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F9" w:rsidRPr="009B06AA" w:rsidRDefault="003A05F9" w:rsidP="001C6BA0">
      <w:pPr>
        <w:pStyle w:val="Nadpis1"/>
        <w:spacing w:line="240" w:lineRule="auto"/>
        <w:sectPr w:rsidR="003A05F9" w:rsidRPr="009B06AA" w:rsidSect="00E352D9">
          <w:headerReference w:type="default" r:id="rId8"/>
          <w:footerReference w:type="default" r:id="rId9"/>
          <w:pgSz w:w="11906" w:h="16838"/>
          <w:pgMar w:top="2268" w:right="851" w:bottom="1134" w:left="851" w:header="709" w:footer="595" w:gutter="0"/>
          <w:cols w:space="708"/>
          <w:docGrid w:linePitch="326"/>
        </w:sectPr>
      </w:pPr>
      <w:bookmarkStart w:id="0" w:name="_GoBack"/>
      <w:bookmarkEnd w:id="0"/>
    </w:p>
    <w:p w:rsidR="00C124C7" w:rsidRPr="00C124C7" w:rsidRDefault="00532372" w:rsidP="00C124C7">
      <w:pPr>
        <w:pStyle w:val="Nadpis1"/>
        <w:spacing w:line="240" w:lineRule="auto"/>
        <w:rPr>
          <w:rFonts w:ascii="Tahoma" w:hAnsi="Tahoma" w:cs="Tahoma"/>
          <w:color w:val="000000"/>
          <w:sz w:val="20"/>
          <w:szCs w:val="20"/>
        </w:rPr>
      </w:pPr>
      <w:r w:rsidRPr="00C124C7">
        <w:rPr>
          <w:rFonts w:ascii="Tahoma" w:hAnsi="Tahoma" w:cs="Tahoma"/>
          <w:color w:val="000000"/>
          <w:sz w:val="20"/>
          <w:szCs w:val="20"/>
        </w:rPr>
        <w:lastRenderedPageBreak/>
        <w:t>Z</w:t>
      </w:r>
      <w:bookmarkStart w:id="1" w:name="_Ref170105782"/>
      <w:bookmarkEnd w:id="1"/>
      <w:r w:rsidRPr="00C124C7">
        <w:rPr>
          <w:rFonts w:ascii="Tahoma" w:hAnsi="Tahoma" w:cs="Tahoma"/>
          <w:color w:val="000000"/>
          <w:sz w:val="20"/>
          <w:szCs w:val="20"/>
        </w:rPr>
        <w:t>mluva o</w:t>
      </w:r>
      <w:r w:rsidR="007316E1" w:rsidRPr="00C124C7">
        <w:rPr>
          <w:rFonts w:ascii="Tahoma" w:hAnsi="Tahoma" w:cs="Tahoma"/>
          <w:color w:val="000000"/>
          <w:sz w:val="20"/>
          <w:szCs w:val="20"/>
        </w:rPr>
        <w:t> </w:t>
      </w:r>
      <w:bookmarkStart w:id="2" w:name="nazovterm"/>
      <w:r w:rsidR="00E1280D">
        <w:rPr>
          <w:rFonts w:ascii="Tahoma" w:hAnsi="Tahoma" w:cs="Tahoma"/>
          <w:color w:val="000000"/>
          <w:sz w:val="20"/>
          <w:szCs w:val="20"/>
        </w:rPr>
        <w:t>Municipálnom</w:t>
      </w:r>
      <w:r w:rsidRPr="00C124C7">
        <w:rPr>
          <w:rFonts w:ascii="Tahoma" w:hAnsi="Tahoma" w:cs="Tahoma"/>
          <w:color w:val="000000"/>
          <w:sz w:val="20"/>
          <w:szCs w:val="20"/>
        </w:rPr>
        <w:t xml:space="preserve"> úvere </w:t>
      </w:r>
      <w:bookmarkEnd w:id="2"/>
      <w:r w:rsidR="00E1280D">
        <w:rPr>
          <w:rFonts w:ascii="Tahoma" w:hAnsi="Tahoma" w:cs="Tahoma"/>
          <w:color w:val="000000"/>
          <w:sz w:val="20"/>
          <w:szCs w:val="20"/>
        </w:rPr>
        <w:t>– Eurofondy (</w:t>
      </w:r>
      <w:r w:rsidR="00876E66">
        <w:rPr>
          <w:rFonts w:ascii="Tahoma" w:hAnsi="Tahoma" w:cs="Tahoma"/>
          <w:color w:val="000000"/>
          <w:sz w:val="20"/>
          <w:szCs w:val="20"/>
        </w:rPr>
        <w:t>B</w:t>
      </w:r>
      <w:r w:rsidR="00E1280D">
        <w:rPr>
          <w:rFonts w:ascii="Tahoma" w:hAnsi="Tahoma" w:cs="Tahoma"/>
          <w:color w:val="000000"/>
          <w:sz w:val="20"/>
          <w:szCs w:val="20"/>
        </w:rPr>
        <w:t>)</w:t>
      </w:r>
      <w:r w:rsidR="005636CB">
        <w:rPr>
          <w:rFonts w:ascii="Tahoma" w:hAnsi="Tahoma" w:cs="Tahoma"/>
          <w:color w:val="000000"/>
          <w:sz w:val="20"/>
          <w:szCs w:val="20"/>
        </w:rPr>
        <w:t xml:space="preserve"> </w:t>
      </w:r>
      <w:r w:rsidRPr="00C124C7">
        <w:rPr>
          <w:rFonts w:ascii="Tahoma" w:hAnsi="Tahoma" w:cs="Tahoma"/>
          <w:color w:val="000000"/>
          <w:sz w:val="20"/>
          <w:szCs w:val="20"/>
        </w:rPr>
        <w:t xml:space="preserve"> </w:t>
      </w:r>
      <w:r w:rsidR="00C124C7" w:rsidRPr="00C124C7">
        <w:rPr>
          <w:rFonts w:ascii="Tahoma" w:hAnsi="Tahoma" w:cs="Tahoma"/>
          <w:color w:val="000000"/>
          <w:sz w:val="20"/>
          <w:szCs w:val="20"/>
        </w:rPr>
        <w:t xml:space="preserve">č. </w:t>
      </w:r>
      <w:r w:rsidR="005636CB">
        <w:rPr>
          <w:rFonts w:ascii="Tahoma" w:hAnsi="Tahoma" w:cs="Tahoma"/>
          <w:color w:val="000000"/>
          <w:sz w:val="20"/>
          <w:szCs w:val="20"/>
        </w:rPr>
        <w:t>12/008/15</w:t>
      </w:r>
    </w:p>
    <w:p w:rsidR="00532372" w:rsidRDefault="00532372" w:rsidP="001C6BA0">
      <w:pPr>
        <w:pStyle w:val="Nadpis1"/>
        <w:spacing w:line="240" w:lineRule="auto"/>
        <w:rPr>
          <w:rFonts w:ascii="Tahoma" w:hAnsi="Tahoma" w:cs="Tahoma"/>
          <w:color w:val="000000"/>
          <w:sz w:val="20"/>
          <w:szCs w:val="20"/>
        </w:rPr>
      </w:pPr>
    </w:p>
    <w:p w:rsidR="00C82D7A" w:rsidRPr="003B2A49" w:rsidRDefault="00C82D7A" w:rsidP="003B2A49"/>
    <w:p w:rsidR="00C82D7A" w:rsidRPr="003B2A49" w:rsidRDefault="00C82D7A" w:rsidP="00C82D7A">
      <w:pPr>
        <w:pStyle w:val="Zkladntext"/>
        <w:spacing w:before="0" w:line="240" w:lineRule="auto"/>
        <w:rPr>
          <w:rFonts w:ascii="Tahoma" w:hAnsi="Tahoma" w:cs="Tahoma"/>
          <w:color w:val="000000"/>
          <w:sz w:val="16"/>
          <w:szCs w:val="16"/>
        </w:rPr>
      </w:pPr>
      <w:r w:rsidRPr="003B2A49">
        <w:rPr>
          <w:rFonts w:ascii="Tahoma" w:hAnsi="Tahoma" w:cs="Tahoma"/>
          <w:color w:val="000000"/>
          <w:sz w:val="16"/>
          <w:szCs w:val="16"/>
        </w:rPr>
        <w:t>Prima banka Slovensko, a.s.</w:t>
      </w:r>
      <w:r w:rsidRPr="003B2A49">
        <w:rPr>
          <w:rFonts w:ascii="Tahoma" w:hAnsi="Tahoma" w:cs="Tahoma"/>
          <w:bCs/>
          <w:color w:val="000000"/>
          <w:sz w:val="16"/>
          <w:szCs w:val="16"/>
        </w:rPr>
        <w:t xml:space="preserve">, </w:t>
      </w:r>
      <w:r w:rsidRPr="003B2A49">
        <w:rPr>
          <w:rFonts w:ascii="Tahoma" w:hAnsi="Tahoma" w:cs="Tahoma"/>
          <w:color w:val="000000"/>
          <w:sz w:val="16"/>
          <w:szCs w:val="16"/>
        </w:rPr>
        <w:t>Hodžova 11, Žilina, 010 11</w:t>
      </w:r>
      <w:r w:rsidRPr="003B2A49">
        <w:rPr>
          <w:rFonts w:ascii="Tahoma" w:hAnsi="Tahoma" w:cs="Tahoma"/>
          <w:bCs/>
          <w:color w:val="000000"/>
          <w:sz w:val="16"/>
          <w:szCs w:val="16"/>
        </w:rPr>
        <w:t>, IČO:</w:t>
      </w:r>
      <w:r w:rsidRPr="003B2A49">
        <w:rPr>
          <w:rFonts w:ascii="Tahoma" w:hAnsi="Tahoma" w:cs="Tahoma"/>
          <w:color w:val="000000"/>
          <w:sz w:val="16"/>
          <w:szCs w:val="16"/>
        </w:rPr>
        <w:t xml:space="preserve"> 31 575 951, </w:t>
      </w:r>
    </w:p>
    <w:p w:rsidR="00C82D7A" w:rsidRPr="003B2A49" w:rsidRDefault="00C82D7A" w:rsidP="00C82D7A">
      <w:pPr>
        <w:pStyle w:val="Zkladntext"/>
        <w:spacing w:before="0" w:line="240" w:lineRule="auto"/>
        <w:rPr>
          <w:rFonts w:ascii="Tahoma" w:hAnsi="Tahoma" w:cs="Tahoma"/>
          <w:color w:val="000000"/>
          <w:sz w:val="16"/>
          <w:szCs w:val="16"/>
        </w:rPr>
      </w:pPr>
      <w:r w:rsidRPr="003B2A49">
        <w:rPr>
          <w:rFonts w:ascii="Tahoma" w:hAnsi="Tahoma" w:cs="Tahoma"/>
          <w:bCs/>
          <w:color w:val="000000"/>
          <w:sz w:val="16"/>
          <w:szCs w:val="16"/>
        </w:rPr>
        <w:t>z</w:t>
      </w:r>
      <w:r w:rsidRPr="003B2A49">
        <w:rPr>
          <w:rFonts w:ascii="Tahoma" w:hAnsi="Tahoma" w:cs="Tahoma"/>
          <w:color w:val="000000"/>
          <w:sz w:val="16"/>
          <w:szCs w:val="16"/>
        </w:rPr>
        <w:t>apísaná v Obchodnom registri Okresného súdu Žilina, Oddiel: Sa, Vložka číslo: 148/L (ďalej len „banka“)</w:t>
      </w:r>
    </w:p>
    <w:p w:rsidR="00C82D7A" w:rsidRDefault="00C82D7A" w:rsidP="00C82D7A">
      <w:pPr>
        <w:pStyle w:val="Zkladntext"/>
        <w:spacing w:before="0" w:line="240" w:lineRule="auto"/>
        <w:rPr>
          <w:rFonts w:ascii="Tahoma" w:hAnsi="Tahoma" w:cs="Tahoma"/>
          <w:color w:val="000000"/>
          <w:sz w:val="16"/>
          <w:szCs w:val="16"/>
        </w:rPr>
      </w:pPr>
    </w:p>
    <w:p w:rsidR="00C82D7A" w:rsidRDefault="00C82D7A" w:rsidP="00C82D7A">
      <w:pPr>
        <w:pStyle w:val="Zkladntext"/>
        <w:spacing w:before="0" w:line="240" w:lineRule="auto"/>
        <w:rPr>
          <w:rFonts w:ascii="Tahoma" w:hAnsi="Tahoma" w:cs="Tahoma"/>
          <w:b/>
          <w:color w:val="000000"/>
          <w:sz w:val="16"/>
          <w:szCs w:val="16"/>
        </w:rPr>
      </w:pPr>
      <w:r w:rsidRPr="00AE54F5">
        <w:rPr>
          <w:rFonts w:ascii="Tahoma" w:hAnsi="Tahoma" w:cs="Tahoma"/>
          <w:b/>
          <w:color w:val="000000"/>
          <w:sz w:val="16"/>
          <w:szCs w:val="16"/>
        </w:rPr>
        <w:t>a</w:t>
      </w:r>
    </w:p>
    <w:p w:rsidR="00C82D7A" w:rsidRDefault="00C82D7A" w:rsidP="00C82D7A">
      <w:pPr>
        <w:pStyle w:val="Zkladntext"/>
        <w:spacing w:before="0" w:line="240" w:lineRule="auto"/>
        <w:rPr>
          <w:rFonts w:ascii="Tahoma" w:hAnsi="Tahoma" w:cs="Tahoma"/>
          <w:b/>
          <w:color w:val="000000"/>
          <w:sz w:val="16"/>
          <w:szCs w:val="16"/>
        </w:rPr>
      </w:pPr>
    </w:p>
    <w:p w:rsidR="00C82D7A" w:rsidRPr="005636CB" w:rsidRDefault="005636CB" w:rsidP="00C82D7A">
      <w:pPr>
        <w:pStyle w:val="Zkladntext"/>
        <w:spacing w:before="0" w:line="240" w:lineRule="auto"/>
        <w:rPr>
          <w:rFonts w:ascii="Tahoma" w:hAnsi="Tahoma" w:cs="Tahoma"/>
          <w:b/>
          <w:color w:val="000000"/>
          <w:sz w:val="16"/>
          <w:szCs w:val="16"/>
        </w:rPr>
      </w:pPr>
      <w:r w:rsidRPr="005636CB">
        <w:rPr>
          <w:rFonts w:ascii="Tahoma" w:hAnsi="Tahoma" w:cs="Tahoma"/>
          <w:b/>
          <w:color w:val="000000"/>
          <w:sz w:val="16"/>
          <w:szCs w:val="16"/>
        </w:rPr>
        <w:t>Obec Vieska nad Žitavou</w:t>
      </w:r>
    </w:p>
    <w:p w:rsidR="00C82D7A" w:rsidRPr="00AE54F5" w:rsidRDefault="00C82D7A" w:rsidP="00C82D7A">
      <w:pPr>
        <w:pStyle w:val="Zkladntext"/>
        <w:spacing w:before="0" w:line="240" w:lineRule="auto"/>
        <w:rPr>
          <w:rFonts w:ascii="Tahoma" w:hAnsi="Tahoma" w:cs="Tahoma"/>
          <w:color w:val="000000"/>
          <w:sz w:val="16"/>
          <w:szCs w:val="16"/>
        </w:rPr>
      </w:pPr>
      <w:r w:rsidRPr="00AE54F5">
        <w:rPr>
          <w:rFonts w:ascii="Tahoma" w:hAnsi="Tahoma" w:cs="Tahoma"/>
          <w:bCs/>
          <w:color w:val="000000"/>
          <w:sz w:val="16"/>
          <w:szCs w:val="16"/>
        </w:rPr>
        <w:t>Sídlo:</w:t>
      </w:r>
      <w:r w:rsidRPr="00AE54F5">
        <w:rPr>
          <w:rFonts w:ascii="Tahoma" w:hAnsi="Tahoma" w:cs="Tahoma"/>
          <w:b/>
          <w:bCs/>
          <w:color w:val="000000"/>
          <w:sz w:val="16"/>
          <w:szCs w:val="16"/>
        </w:rPr>
        <w:t xml:space="preserve"> </w:t>
      </w:r>
      <w:r w:rsidR="005636CB">
        <w:rPr>
          <w:rFonts w:ascii="Tahoma" w:hAnsi="Tahoma" w:cs="Tahoma"/>
          <w:b/>
          <w:color w:val="000000"/>
          <w:sz w:val="16"/>
          <w:szCs w:val="16"/>
        </w:rPr>
        <w:t xml:space="preserve">Obecný úrad </w:t>
      </w:r>
      <w:r w:rsidR="005636CB" w:rsidRPr="005636CB">
        <w:rPr>
          <w:rFonts w:ascii="Tahoma" w:hAnsi="Tahoma" w:cs="Tahoma"/>
          <w:b/>
          <w:color w:val="000000"/>
          <w:sz w:val="16"/>
          <w:szCs w:val="16"/>
        </w:rPr>
        <w:t>Vieska nad Žitavou 64</w:t>
      </w:r>
      <w:r w:rsidR="005636CB">
        <w:rPr>
          <w:rFonts w:ascii="Tahoma" w:hAnsi="Tahoma" w:cs="Tahoma"/>
          <w:b/>
          <w:color w:val="000000"/>
          <w:sz w:val="16"/>
          <w:szCs w:val="16"/>
        </w:rPr>
        <w:t xml:space="preserve">, </w:t>
      </w:r>
      <w:r w:rsidR="005636CB" w:rsidRPr="005636CB">
        <w:rPr>
          <w:rFonts w:ascii="Tahoma" w:hAnsi="Tahoma" w:cs="Tahoma"/>
          <w:b/>
          <w:color w:val="000000"/>
          <w:sz w:val="16"/>
          <w:szCs w:val="16"/>
        </w:rPr>
        <w:t>951 52  Slepčany</w:t>
      </w:r>
    </w:p>
    <w:p w:rsidR="00C82D7A" w:rsidRPr="00AE54F5" w:rsidRDefault="00C82D7A" w:rsidP="00C82D7A">
      <w:pPr>
        <w:pStyle w:val="Zkladntext"/>
        <w:spacing w:before="0" w:line="240" w:lineRule="auto"/>
        <w:rPr>
          <w:rFonts w:ascii="Tahoma" w:hAnsi="Tahoma" w:cs="Tahoma"/>
          <w:color w:val="000000"/>
          <w:sz w:val="16"/>
          <w:szCs w:val="16"/>
        </w:rPr>
      </w:pPr>
      <w:r w:rsidRPr="00AE54F5">
        <w:rPr>
          <w:rFonts w:ascii="Tahoma" w:hAnsi="Tahoma" w:cs="Tahoma"/>
          <w:bCs/>
          <w:color w:val="000000"/>
          <w:sz w:val="16"/>
          <w:szCs w:val="16"/>
        </w:rPr>
        <w:t>IČO:</w:t>
      </w:r>
      <w:r w:rsidRPr="00AE54F5">
        <w:rPr>
          <w:rFonts w:ascii="Tahoma" w:hAnsi="Tahoma" w:cs="Tahoma"/>
          <w:color w:val="000000"/>
          <w:sz w:val="16"/>
          <w:szCs w:val="16"/>
        </w:rPr>
        <w:t xml:space="preserve"> </w:t>
      </w:r>
      <w:r w:rsidR="005636CB">
        <w:rPr>
          <w:rFonts w:ascii="Tahoma" w:hAnsi="Tahoma" w:cs="Tahoma"/>
          <w:b/>
          <w:color w:val="000000"/>
          <w:sz w:val="16"/>
          <w:szCs w:val="16"/>
        </w:rPr>
        <w:t>00 308 617</w:t>
      </w:r>
    </w:p>
    <w:p w:rsidR="00C82D7A" w:rsidRDefault="00C82D7A" w:rsidP="00C82D7A">
      <w:pPr>
        <w:pStyle w:val="Zkladntext"/>
        <w:spacing w:before="0" w:line="240" w:lineRule="auto"/>
        <w:rPr>
          <w:rFonts w:ascii="Tahoma" w:hAnsi="Tahoma" w:cs="Tahoma"/>
          <w:b/>
          <w:bCs/>
          <w:color w:val="000000"/>
          <w:sz w:val="16"/>
          <w:szCs w:val="16"/>
        </w:rPr>
      </w:pPr>
      <w:r w:rsidRPr="00AE54F5">
        <w:rPr>
          <w:rFonts w:ascii="Tahoma" w:hAnsi="Tahoma" w:cs="Tahoma"/>
          <w:bCs/>
          <w:color w:val="000000"/>
          <w:sz w:val="16"/>
          <w:szCs w:val="16"/>
        </w:rPr>
        <w:t>Zastúpený:</w:t>
      </w:r>
      <w:r w:rsidR="005636CB" w:rsidRPr="005636CB">
        <w:t xml:space="preserve"> </w:t>
      </w:r>
      <w:r w:rsidR="005636CB" w:rsidRPr="005636CB">
        <w:rPr>
          <w:rFonts w:ascii="Tahoma" w:hAnsi="Tahoma" w:cs="Tahoma"/>
          <w:b/>
          <w:color w:val="000000"/>
          <w:sz w:val="16"/>
          <w:szCs w:val="16"/>
        </w:rPr>
        <w:t>Štefan Mladý</w:t>
      </w:r>
      <w:r w:rsidR="005636CB">
        <w:rPr>
          <w:rFonts w:ascii="Tahoma" w:hAnsi="Tahoma" w:cs="Tahoma"/>
          <w:b/>
          <w:color w:val="000000"/>
          <w:sz w:val="16"/>
          <w:szCs w:val="16"/>
        </w:rPr>
        <w:t>, starosta obce</w:t>
      </w:r>
      <w:r w:rsidRPr="006D658F">
        <w:rPr>
          <w:rFonts w:ascii="Tahoma" w:hAnsi="Tahoma" w:cs="Tahoma"/>
          <w:b/>
          <w:bCs/>
          <w:color w:val="000000"/>
          <w:sz w:val="16"/>
          <w:szCs w:val="16"/>
        </w:rPr>
        <w:t xml:space="preserve"> </w:t>
      </w:r>
    </w:p>
    <w:p w:rsidR="00C82D7A" w:rsidRPr="00AE54F5" w:rsidRDefault="00C82D7A" w:rsidP="00C82D7A">
      <w:pPr>
        <w:pStyle w:val="Zkladntext"/>
        <w:spacing w:before="0" w:line="240" w:lineRule="auto"/>
        <w:rPr>
          <w:rFonts w:ascii="Tahoma" w:hAnsi="Tahoma" w:cs="Tahoma"/>
          <w:color w:val="000000"/>
          <w:sz w:val="16"/>
          <w:szCs w:val="16"/>
        </w:rPr>
      </w:pPr>
      <w:r>
        <w:rPr>
          <w:rFonts w:ascii="Tahoma" w:hAnsi="Tahoma" w:cs="Tahoma"/>
          <w:color w:val="000000"/>
          <w:sz w:val="16"/>
          <w:szCs w:val="16"/>
        </w:rPr>
        <w:t>(ďalej len „klient“)</w:t>
      </w:r>
    </w:p>
    <w:p w:rsidR="00C82D7A" w:rsidRPr="006D658F" w:rsidRDefault="00C82D7A" w:rsidP="00C82D7A">
      <w:pPr>
        <w:pStyle w:val="Zkladntext"/>
        <w:spacing w:before="0" w:line="240" w:lineRule="auto"/>
        <w:rPr>
          <w:rFonts w:ascii="Tahoma" w:hAnsi="Tahoma" w:cs="Tahoma"/>
          <w:color w:val="000000"/>
          <w:sz w:val="16"/>
          <w:szCs w:val="16"/>
        </w:rPr>
      </w:pPr>
    </w:p>
    <w:p w:rsidR="00C82D7A" w:rsidRPr="006D658F" w:rsidRDefault="00C82D7A" w:rsidP="00C82D7A">
      <w:pPr>
        <w:pStyle w:val="Zkladntext"/>
        <w:spacing w:before="0" w:line="240" w:lineRule="auto"/>
        <w:rPr>
          <w:rFonts w:ascii="Tahoma" w:hAnsi="Tahoma" w:cs="Tahoma"/>
          <w:color w:val="000000"/>
          <w:sz w:val="16"/>
          <w:szCs w:val="16"/>
        </w:rPr>
      </w:pPr>
      <w:r w:rsidRPr="006D658F">
        <w:rPr>
          <w:rFonts w:ascii="Tahoma" w:hAnsi="Tahoma" w:cs="Tahoma"/>
          <w:color w:val="000000"/>
          <w:sz w:val="16"/>
          <w:szCs w:val="16"/>
        </w:rPr>
        <w:t xml:space="preserve">uzatvárajú </w:t>
      </w:r>
      <w:r>
        <w:rPr>
          <w:rFonts w:ascii="Tahoma" w:hAnsi="Tahoma" w:cs="Tahoma"/>
          <w:color w:val="000000"/>
          <w:sz w:val="16"/>
          <w:szCs w:val="16"/>
        </w:rPr>
        <w:t>v</w:t>
      </w:r>
      <w:r w:rsidR="00E17851">
        <w:rPr>
          <w:rFonts w:ascii="Tahoma" w:hAnsi="Tahoma" w:cs="Tahoma"/>
          <w:color w:val="000000"/>
          <w:sz w:val="16"/>
          <w:szCs w:val="16"/>
        </w:rPr>
        <w:t xml:space="preserve"> súlade s rozhodnutím zastupiteľstva zo dňa </w:t>
      </w:r>
      <w:r w:rsidR="005636CB">
        <w:rPr>
          <w:rFonts w:ascii="Tahoma" w:hAnsi="Tahoma" w:cs="Tahoma"/>
          <w:b/>
          <w:color w:val="000000"/>
          <w:sz w:val="16"/>
          <w:szCs w:val="16"/>
        </w:rPr>
        <w:t xml:space="preserve">07.12.2015 </w:t>
      </w:r>
      <w:r w:rsidR="00E17851" w:rsidRPr="00DF4513">
        <w:rPr>
          <w:rFonts w:ascii="Tahoma" w:hAnsi="Tahoma" w:cs="Tahoma"/>
          <w:color w:val="000000"/>
          <w:sz w:val="16"/>
          <w:szCs w:val="16"/>
        </w:rPr>
        <w:t xml:space="preserve">a </w:t>
      </w:r>
      <w:r>
        <w:rPr>
          <w:rFonts w:ascii="Tahoma" w:hAnsi="Tahoma" w:cs="Tahoma"/>
          <w:color w:val="000000"/>
          <w:sz w:val="16"/>
          <w:szCs w:val="16"/>
        </w:rPr>
        <w:t xml:space="preserve">zmysle </w:t>
      </w:r>
      <w:r w:rsidRPr="006D658F">
        <w:rPr>
          <w:rFonts w:ascii="Tahoma" w:hAnsi="Tahoma" w:cs="Tahoma"/>
          <w:color w:val="000000"/>
          <w:sz w:val="16"/>
          <w:szCs w:val="16"/>
        </w:rPr>
        <w:t xml:space="preserve">§ 497 a nasl. Obchodného zákonníka </w:t>
      </w:r>
      <w:r>
        <w:rPr>
          <w:rFonts w:ascii="Tahoma" w:hAnsi="Tahoma" w:cs="Tahoma"/>
          <w:color w:val="000000"/>
          <w:sz w:val="16"/>
          <w:szCs w:val="16"/>
        </w:rPr>
        <w:t>zmluvu o úvere s nasledovným obsahom:</w:t>
      </w:r>
    </w:p>
    <w:p w:rsidR="006663E6" w:rsidRPr="00C124C7" w:rsidRDefault="006663E6" w:rsidP="006663E6">
      <w:pPr>
        <w:pStyle w:val="Zkladntext2"/>
        <w:numPr>
          <w:ilvl w:val="0"/>
          <w:numId w:val="0"/>
        </w:numPr>
        <w:spacing w:before="0"/>
        <w:jc w:val="both"/>
        <w:rPr>
          <w:rFonts w:ascii="Tahoma" w:hAnsi="Tahoma" w:cs="Tahoma"/>
          <w:color w:val="000000"/>
          <w:sz w:val="16"/>
          <w:szCs w:val="16"/>
        </w:rPr>
      </w:pPr>
    </w:p>
    <w:p w:rsidR="00D6535B" w:rsidRPr="006D658F" w:rsidRDefault="00D6535B" w:rsidP="00D6535B">
      <w:pPr>
        <w:pStyle w:val="Nzov"/>
        <w:spacing w:before="0" w:after="0"/>
        <w:jc w:val="both"/>
        <w:rPr>
          <w:rFonts w:ascii="Tahoma" w:hAnsi="Tahoma" w:cs="Tahoma"/>
          <w:color w:val="000000"/>
          <w:sz w:val="16"/>
          <w:szCs w:val="16"/>
        </w:rPr>
      </w:pPr>
      <w:r w:rsidRPr="006D658F">
        <w:rPr>
          <w:rFonts w:ascii="Tahoma" w:hAnsi="Tahoma" w:cs="Tahoma"/>
          <w:color w:val="000000"/>
          <w:sz w:val="16"/>
          <w:szCs w:val="16"/>
        </w:rPr>
        <w:t>Predmet zmluvy</w:t>
      </w:r>
      <w:r>
        <w:rPr>
          <w:rFonts w:ascii="Tahoma" w:hAnsi="Tahoma" w:cs="Tahoma"/>
          <w:color w:val="000000"/>
          <w:sz w:val="16"/>
          <w:szCs w:val="16"/>
        </w:rPr>
        <w:t xml:space="preserve"> o úvere a základné podmienky</w:t>
      </w:r>
    </w:p>
    <w:p w:rsidR="00D6535B" w:rsidRPr="00AE54F5" w:rsidRDefault="00D6535B" w:rsidP="00D6535B">
      <w:pPr>
        <w:pStyle w:val="Zkladntext2"/>
        <w:spacing w:before="0"/>
        <w:jc w:val="both"/>
      </w:pPr>
      <w:r w:rsidRPr="00AE54F5">
        <w:rPr>
          <w:rFonts w:ascii="Tahoma" w:hAnsi="Tahoma" w:cs="Tahoma"/>
          <w:sz w:val="16"/>
          <w:szCs w:val="16"/>
        </w:rPr>
        <w:t xml:space="preserve">Predmetom </w:t>
      </w:r>
      <w:r w:rsidR="006C531D">
        <w:rPr>
          <w:rFonts w:ascii="Tahoma" w:hAnsi="Tahoma" w:cs="Tahoma"/>
          <w:sz w:val="16"/>
          <w:szCs w:val="16"/>
        </w:rPr>
        <w:t>tejto zmluvy</w:t>
      </w:r>
      <w:r w:rsidRPr="00AE54F5">
        <w:rPr>
          <w:rFonts w:ascii="Tahoma" w:hAnsi="Tahoma" w:cs="Tahoma"/>
          <w:sz w:val="16"/>
          <w:szCs w:val="16"/>
        </w:rPr>
        <w:t xml:space="preserve"> </w:t>
      </w:r>
      <w:r>
        <w:rPr>
          <w:rFonts w:ascii="Tahoma" w:hAnsi="Tahoma" w:cs="Tahoma"/>
          <w:sz w:val="16"/>
          <w:szCs w:val="16"/>
        </w:rPr>
        <w:t>je poskytnutie úveru bankou klientovi za podmienok dohodnutých v</w:t>
      </w:r>
      <w:r w:rsidR="000B15F3">
        <w:rPr>
          <w:rFonts w:ascii="Tahoma" w:hAnsi="Tahoma" w:cs="Tahoma"/>
          <w:sz w:val="16"/>
          <w:szCs w:val="16"/>
        </w:rPr>
        <w:t> tejto zmluve</w:t>
      </w:r>
      <w:r>
        <w:rPr>
          <w:rFonts w:ascii="Tahoma" w:hAnsi="Tahoma" w:cs="Tahoma"/>
          <w:sz w:val="16"/>
          <w:szCs w:val="16"/>
        </w:rPr>
        <w:t xml:space="preserve">, Obchodných podmienkach </w:t>
      </w:r>
      <w:r w:rsidRPr="008F620D">
        <w:rPr>
          <w:rFonts w:ascii="Tahoma" w:hAnsi="Tahoma" w:cs="Tahoma"/>
          <w:color w:val="000000"/>
          <w:sz w:val="16"/>
          <w:szCs w:val="16"/>
        </w:rPr>
        <w:t>pre úvery právnickým osobám a</w:t>
      </w:r>
      <w:r>
        <w:rPr>
          <w:rFonts w:ascii="Tahoma" w:hAnsi="Tahoma" w:cs="Tahoma"/>
          <w:color w:val="000000"/>
          <w:sz w:val="16"/>
          <w:szCs w:val="16"/>
        </w:rPr>
        <w:t xml:space="preserve"> </w:t>
      </w:r>
      <w:r w:rsidRPr="008F620D">
        <w:rPr>
          <w:rFonts w:ascii="Tahoma" w:hAnsi="Tahoma" w:cs="Tahoma"/>
          <w:color w:val="000000"/>
          <w:sz w:val="16"/>
          <w:szCs w:val="16"/>
        </w:rPr>
        <w:t>fyzickým osobám podnikateľom,</w:t>
      </w:r>
      <w:r>
        <w:rPr>
          <w:rFonts w:ascii="Tahoma" w:hAnsi="Tahoma" w:cs="Tahoma"/>
          <w:color w:val="000000"/>
          <w:sz w:val="16"/>
          <w:szCs w:val="16"/>
        </w:rPr>
        <w:t xml:space="preserve"> </w:t>
      </w:r>
      <w:r w:rsidRPr="008F620D">
        <w:rPr>
          <w:rFonts w:ascii="Tahoma" w:hAnsi="Tahoma" w:cs="Tahoma"/>
          <w:color w:val="000000"/>
          <w:sz w:val="16"/>
          <w:szCs w:val="16"/>
        </w:rPr>
        <w:t>samosprávam a</w:t>
      </w:r>
      <w:r>
        <w:rPr>
          <w:rFonts w:ascii="Tahoma" w:hAnsi="Tahoma" w:cs="Tahoma"/>
          <w:color w:val="000000"/>
          <w:sz w:val="16"/>
          <w:szCs w:val="16"/>
        </w:rPr>
        <w:t xml:space="preserve"> </w:t>
      </w:r>
      <w:r w:rsidRPr="008F620D">
        <w:rPr>
          <w:rFonts w:ascii="Tahoma" w:hAnsi="Tahoma" w:cs="Tahoma"/>
          <w:color w:val="000000"/>
          <w:sz w:val="16"/>
          <w:szCs w:val="16"/>
        </w:rPr>
        <w:t>vlastníkom bytov a</w:t>
      </w:r>
      <w:r>
        <w:rPr>
          <w:rFonts w:ascii="Tahoma" w:hAnsi="Tahoma" w:cs="Tahoma"/>
          <w:color w:val="000000"/>
          <w:sz w:val="16"/>
          <w:szCs w:val="16"/>
        </w:rPr>
        <w:t xml:space="preserve"> </w:t>
      </w:r>
      <w:r w:rsidRPr="008F620D">
        <w:rPr>
          <w:rFonts w:ascii="Tahoma" w:hAnsi="Tahoma" w:cs="Tahoma"/>
          <w:color w:val="000000"/>
          <w:sz w:val="16"/>
          <w:szCs w:val="16"/>
        </w:rPr>
        <w:t>nebytových priestorov</w:t>
      </w:r>
      <w:r>
        <w:rPr>
          <w:rFonts w:ascii="Tahoma" w:hAnsi="Tahoma" w:cs="Tahoma"/>
          <w:color w:val="000000"/>
          <w:sz w:val="16"/>
          <w:szCs w:val="16"/>
        </w:rPr>
        <w:t xml:space="preserve"> </w:t>
      </w:r>
      <w:r w:rsidRPr="008F620D">
        <w:rPr>
          <w:rFonts w:ascii="Tahoma" w:hAnsi="Tahoma" w:cs="Tahoma"/>
          <w:color w:val="000000"/>
          <w:sz w:val="16"/>
          <w:szCs w:val="16"/>
        </w:rPr>
        <w:t>–</w:t>
      </w:r>
      <w:r>
        <w:rPr>
          <w:rFonts w:ascii="Tahoma" w:hAnsi="Tahoma" w:cs="Tahoma"/>
          <w:color w:val="000000"/>
          <w:sz w:val="16"/>
          <w:szCs w:val="16"/>
        </w:rPr>
        <w:t xml:space="preserve"> </w:t>
      </w:r>
      <w:r w:rsidRPr="008F620D">
        <w:rPr>
          <w:rFonts w:ascii="Tahoma" w:hAnsi="Tahoma" w:cs="Tahoma"/>
          <w:color w:val="000000"/>
          <w:sz w:val="16"/>
          <w:szCs w:val="16"/>
        </w:rPr>
        <w:t>Prima banka Slovensko, a.s</w:t>
      </w:r>
      <w:r>
        <w:rPr>
          <w:rFonts w:ascii="Tahoma" w:hAnsi="Tahoma" w:cs="Tahoma"/>
          <w:color w:val="000000"/>
          <w:sz w:val="16"/>
          <w:szCs w:val="16"/>
        </w:rPr>
        <w:t xml:space="preserve">. (ďalej len „OP“) a Všeobecných obchodných podmienkach </w:t>
      </w:r>
      <w:r w:rsidRPr="008F620D">
        <w:rPr>
          <w:rFonts w:ascii="Tahoma" w:hAnsi="Tahoma" w:cs="Tahoma"/>
          <w:color w:val="000000"/>
          <w:sz w:val="16"/>
          <w:szCs w:val="16"/>
        </w:rPr>
        <w:t>–</w:t>
      </w:r>
      <w:r>
        <w:rPr>
          <w:rFonts w:ascii="Tahoma" w:hAnsi="Tahoma" w:cs="Tahoma"/>
          <w:color w:val="000000"/>
          <w:sz w:val="16"/>
          <w:szCs w:val="16"/>
        </w:rPr>
        <w:t xml:space="preserve"> </w:t>
      </w:r>
      <w:r w:rsidRPr="008F620D">
        <w:rPr>
          <w:rFonts w:ascii="Tahoma" w:hAnsi="Tahoma" w:cs="Tahoma"/>
          <w:color w:val="000000"/>
          <w:sz w:val="16"/>
          <w:szCs w:val="16"/>
        </w:rPr>
        <w:t>Prima banka Slovensko, a.s</w:t>
      </w:r>
      <w:r>
        <w:rPr>
          <w:rFonts w:ascii="Tahoma" w:hAnsi="Tahoma" w:cs="Tahoma"/>
          <w:color w:val="000000"/>
          <w:sz w:val="16"/>
          <w:szCs w:val="16"/>
        </w:rPr>
        <w:t>. (ďalej len „VOP“), ktoré tvoria jej neoddeliteľnú súčasť.</w:t>
      </w:r>
    </w:p>
    <w:p w:rsidR="00D6535B" w:rsidRPr="00AE54F5" w:rsidRDefault="00D6535B" w:rsidP="00D6535B">
      <w:pPr>
        <w:pStyle w:val="Zkladntext2"/>
        <w:spacing w:before="0"/>
        <w:jc w:val="both"/>
        <w:rPr>
          <w:rFonts w:ascii="Tahoma" w:hAnsi="Tahoma" w:cs="Tahoma"/>
          <w:sz w:val="16"/>
          <w:szCs w:val="16"/>
        </w:rPr>
      </w:pPr>
      <w:r w:rsidRPr="00AE54F5">
        <w:rPr>
          <w:rFonts w:ascii="Tahoma" w:hAnsi="Tahoma" w:cs="Tahoma"/>
          <w:sz w:val="16"/>
          <w:szCs w:val="16"/>
        </w:rPr>
        <w:t xml:space="preserve">Klient </w:t>
      </w:r>
      <w:r>
        <w:rPr>
          <w:rFonts w:ascii="Tahoma" w:hAnsi="Tahoma" w:cs="Tahoma"/>
          <w:sz w:val="16"/>
          <w:szCs w:val="16"/>
        </w:rPr>
        <w:t>sa zaväzuje</w:t>
      </w:r>
      <w:r w:rsidRPr="003D4CFF">
        <w:rPr>
          <w:rFonts w:ascii="Tahoma" w:hAnsi="Tahoma" w:cs="Tahoma"/>
          <w:sz w:val="16"/>
          <w:szCs w:val="16"/>
        </w:rPr>
        <w:t xml:space="preserve"> vrátiť banke poskytnuté</w:t>
      </w:r>
      <w:r w:rsidRPr="00AE54F5">
        <w:rPr>
          <w:rFonts w:ascii="Tahoma" w:hAnsi="Tahoma" w:cs="Tahoma"/>
          <w:sz w:val="16"/>
          <w:szCs w:val="16"/>
        </w:rPr>
        <w:t xml:space="preserve"> peňažné prostriedky, platiť banke úroky z poskytnutých peňažných prostriedkov, ďalšie príslušenstvo</w:t>
      </w:r>
      <w:r>
        <w:rPr>
          <w:rFonts w:ascii="Tahoma" w:hAnsi="Tahoma" w:cs="Tahoma"/>
          <w:sz w:val="16"/>
          <w:szCs w:val="16"/>
        </w:rPr>
        <w:t xml:space="preserve">, </w:t>
      </w:r>
      <w:r w:rsidRPr="00AE54F5">
        <w:rPr>
          <w:rFonts w:ascii="Tahoma" w:hAnsi="Tahoma" w:cs="Tahoma"/>
          <w:sz w:val="16"/>
          <w:szCs w:val="16"/>
        </w:rPr>
        <w:t xml:space="preserve"> poplatky </w:t>
      </w:r>
      <w:r>
        <w:rPr>
          <w:rFonts w:ascii="Tahoma" w:hAnsi="Tahoma" w:cs="Tahoma"/>
          <w:sz w:val="16"/>
          <w:szCs w:val="16"/>
        </w:rPr>
        <w:t xml:space="preserve">a náklady </w:t>
      </w:r>
      <w:r w:rsidRPr="00AE54F5">
        <w:rPr>
          <w:rFonts w:ascii="Tahoma" w:hAnsi="Tahoma" w:cs="Tahoma"/>
          <w:sz w:val="16"/>
          <w:szCs w:val="16"/>
        </w:rPr>
        <w:t>a plniť si ďalšie zmluvné povinnosti.</w:t>
      </w:r>
    </w:p>
    <w:p w:rsidR="00D6535B" w:rsidRPr="00AE54F5" w:rsidRDefault="00D6535B" w:rsidP="00D6535B">
      <w:pPr>
        <w:pStyle w:val="Zkladntext2"/>
        <w:spacing w:before="0"/>
        <w:jc w:val="both"/>
      </w:pPr>
      <w:bookmarkStart w:id="3" w:name="bod22lenktk"/>
      <w:r w:rsidRPr="00AE54F5">
        <w:rPr>
          <w:rFonts w:ascii="Tahoma" w:hAnsi="Tahoma" w:cs="Tahoma"/>
          <w:sz w:val="16"/>
          <w:szCs w:val="16"/>
        </w:rPr>
        <w:t>Zmluvné strany sa dohodli na nasledujúcich základných podmienkach úver</w:t>
      </w:r>
      <w:r>
        <w:rPr>
          <w:rFonts w:ascii="Tahoma" w:hAnsi="Tahoma" w:cs="Tahoma"/>
          <w:sz w:val="16"/>
          <w:szCs w:val="16"/>
        </w:rPr>
        <w:t>u</w:t>
      </w:r>
      <w:r w:rsidRPr="00AE54F5">
        <w:rPr>
          <w:rFonts w:ascii="Tahoma" w:hAnsi="Tahoma" w:cs="Tahoma"/>
          <w:sz w:val="16"/>
          <w:szCs w:val="16"/>
        </w:rPr>
        <w:t>:</w:t>
      </w:r>
    </w:p>
    <w:p w:rsidR="00D6535B" w:rsidRPr="006D658F" w:rsidRDefault="00D6535B" w:rsidP="00D6535B">
      <w:pPr>
        <w:pStyle w:val="Zkladntext2"/>
        <w:numPr>
          <w:ilvl w:val="2"/>
          <w:numId w:val="1"/>
        </w:numPr>
        <w:spacing w:before="0"/>
        <w:jc w:val="both"/>
      </w:pPr>
      <w:r w:rsidRPr="00AA1F7D">
        <w:rPr>
          <w:rFonts w:ascii="Tahoma" w:hAnsi="Tahoma" w:cs="Tahoma"/>
          <w:b/>
          <w:sz w:val="16"/>
          <w:szCs w:val="16"/>
        </w:rPr>
        <w:t>Druh úveru:</w:t>
      </w:r>
      <w:r>
        <w:rPr>
          <w:rFonts w:ascii="Tahoma" w:hAnsi="Tahoma" w:cs="Tahoma"/>
          <w:sz w:val="16"/>
          <w:szCs w:val="16"/>
        </w:rPr>
        <w:t xml:space="preserve"> </w:t>
      </w:r>
      <w:r w:rsidR="00997956">
        <w:rPr>
          <w:rFonts w:ascii="Tahoma" w:hAnsi="Tahoma" w:cs="Tahoma"/>
          <w:sz w:val="16"/>
          <w:szCs w:val="16"/>
        </w:rPr>
        <w:t>Ú</w:t>
      </w:r>
      <w:r>
        <w:rPr>
          <w:rFonts w:ascii="Tahoma" w:hAnsi="Tahoma" w:cs="Tahoma"/>
          <w:sz w:val="16"/>
          <w:szCs w:val="16"/>
        </w:rPr>
        <w:t>ver</w:t>
      </w:r>
      <w:r w:rsidR="00997956">
        <w:rPr>
          <w:rFonts w:ascii="Tahoma" w:hAnsi="Tahoma" w:cs="Tahoma"/>
          <w:sz w:val="16"/>
          <w:szCs w:val="16"/>
        </w:rPr>
        <w:t>ová linka</w:t>
      </w:r>
    </w:p>
    <w:p w:rsidR="00D6535B" w:rsidRPr="007C33B5" w:rsidRDefault="00D6535B" w:rsidP="00D6535B">
      <w:pPr>
        <w:pStyle w:val="Zkladntext2"/>
        <w:numPr>
          <w:ilvl w:val="2"/>
          <w:numId w:val="1"/>
        </w:numPr>
        <w:tabs>
          <w:tab w:val="clear" w:pos="567"/>
          <w:tab w:val="clear" w:pos="680"/>
        </w:tabs>
        <w:spacing w:before="0"/>
        <w:jc w:val="both"/>
        <w:rPr>
          <w:rFonts w:ascii="Tahoma" w:hAnsi="Tahoma" w:cs="Tahoma"/>
          <w:color w:val="000000"/>
          <w:sz w:val="16"/>
          <w:szCs w:val="16"/>
        </w:rPr>
      </w:pPr>
      <w:bookmarkStart w:id="4" w:name="_Ref400116255"/>
      <w:bookmarkStart w:id="5" w:name="_Ref400111241"/>
      <w:bookmarkEnd w:id="3"/>
      <w:r w:rsidRPr="00AE54F5">
        <w:rPr>
          <w:rFonts w:ascii="Tahoma" w:hAnsi="Tahoma" w:cs="Tahoma"/>
          <w:b/>
          <w:color w:val="000000"/>
          <w:sz w:val="16"/>
          <w:szCs w:val="16"/>
        </w:rPr>
        <w:t>Výška úveru:</w:t>
      </w:r>
      <w:r w:rsidRPr="006D658F">
        <w:rPr>
          <w:rFonts w:ascii="Tahoma" w:hAnsi="Tahoma" w:cs="Tahoma"/>
          <w:color w:val="000000"/>
          <w:sz w:val="16"/>
          <w:szCs w:val="16"/>
        </w:rPr>
        <w:t xml:space="preserve"> </w:t>
      </w:r>
      <w:r w:rsidR="005636CB">
        <w:rPr>
          <w:rFonts w:ascii="Tahoma" w:hAnsi="Tahoma" w:cs="Tahoma"/>
          <w:b/>
          <w:sz w:val="16"/>
          <w:szCs w:val="16"/>
        </w:rPr>
        <w:t>46 530,00</w:t>
      </w:r>
      <w:r w:rsidRPr="006D658F">
        <w:rPr>
          <w:rFonts w:ascii="Tahoma" w:hAnsi="Tahoma" w:cs="Tahoma"/>
          <w:b/>
          <w:color w:val="000000"/>
          <w:sz w:val="16"/>
          <w:szCs w:val="16"/>
        </w:rPr>
        <w:t xml:space="preserve"> EUR</w:t>
      </w:r>
      <w:r w:rsidRPr="006D658F">
        <w:rPr>
          <w:rFonts w:ascii="Tahoma" w:hAnsi="Tahoma" w:cs="Tahoma"/>
          <w:color w:val="000000"/>
          <w:sz w:val="16"/>
          <w:szCs w:val="16"/>
        </w:rPr>
        <w:t xml:space="preserve">, slovom: </w:t>
      </w:r>
      <w:r w:rsidR="005636CB" w:rsidRPr="007C33B5">
        <w:rPr>
          <w:rFonts w:ascii="Tahoma" w:hAnsi="Tahoma" w:cs="Tahoma"/>
          <w:b/>
          <w:sz w:val="16"/>
          <w:szCs w:val="16"/>
        </w:rPr>
        <w:t>Štyridsaťšesťtisícpäťstotridsať</w:t>
      </w:r>
      <w:r w:rsidRPr="007C33B5">
        <w:rPr>
          <w:rFonts w:ascii="Tahoma" w:hAnsi="Tahoma" w:cs="Tahoma"/>
          <w:b/>
          <w:color w:val="000000"/>
          <w:sz w:val="16"/>
          <w:szCs w:val="16"/>
        </w:rPr>
        <w:t xml:space="preserve"> eur</w:t>
      </w:r>
      <w:bookmarkEnd w:id="4"/>
      <w:r w:rsidRPr="007C33B5">
        <w:rPr>
          <w:rFonts w:ascii="Tahoma" w:hAnsi="Tahoma" w:cs="Tahoma"/>
          <w:b/>
          <w:color w:val="000000"/>
          <w:sz w:val="16"/>
          <w:szCs w:val="16"/>
        </w:rPr>
        <w:t xml:space="preserve"> </w:t>
      </w:r>
      <w:bookmarkEnd w:id="5"/>
    </w:p>
    <w:p w:rsidR="00D6535B" w:rsidRPr="007C33B5" w:rsidRDefault="00D6535B" w:rsidP="00D6535B">
      <w:pPr>
        <w:pStyle w:val="Zkladntext2"/>
        <w:numPr>
          <w:ilvl w:val="2"/>
          <w:numId w:val="1"/>
        </w:numPr>
        <w:tabs>
          <w:tab w:val="clear" w:pos="680"/>
        </w:tabs>
        <w:spacing w:before="0"/>
        <w:jc w:val="both"/>
        <w:rPr>
          <w:rFonts w:ascii="Tahoma" w:hAnsi="Tahoma" w:cs="Tahoma"/>
          <w:color w:val="000000"/>
          <w:sz w:val="16"/>
          <w:szCs w:val="16"/>
        </w:rPr>
      </w:pPr>
      <w:bookmarkStart w:id="6" w:name="_Ref410636052"/>
      <w:bookmarkStart w:id="7" w:name="forma"/>
      <w:r w:rsidRPr="007C33B5">
        <w:rPr>
          <w:rFonts w:ascii="Tahoma" w:hAnsi="Tahoma" w:cs="Tahoma"/>
          <w:b/>
          <w:color w:val="000000"/>
          <w:sz w:val="16"/>
          <w:szCs w:val="16"/>
        </w:rPr>
        <w:t>Účel úveru:</w:t>
      </w:r>
      <w:r w:rsidRPr="007C33B5">
        <w:rPr>
          <w:rFonts w:ascii="Tahoma" w:hAnsi="Tahoma" w:cs="Tahoma"/>
          <w:color w:val="000000"/>
          <w:sz w:val="16"/>
          <w:szCs w:val="16"/>
        </w:rPr>
        <w:t xml:space="preserve"> </w:t>
      </w:r>
      <w:bookmarkEnd w:id="6"/>
      <w:r w:rsidR="005636CB" w:rsidRPr="007C33B5">
        <w:rPr>
          <w:rFonts w:ascii="Tahoma" w:hAnsi="Tahoma" w:cs="Tahoma"/>
          <w:b/>
          <w:color w:val="000000"/>
          <w:sz w:val="16"/>
          <w:szCs w:val="16"/>
        </w:rPr>
        <w:t>Predfinancovanie NFP a a spolufinancovanie  investičných projektov samospráv podporených z fondov EÚ a zo štátneho rozpočtu SR - projekt "Rekonštrukcia verejného osvetlenia v obci Vieska nad Žitavou".</w:t>
      </w:r>
    </w:p>
    <w:bookmarkEnd w:id="7"/>
    <w:p w:rsidR="00D6535B" w:rsidRPr="007C33B5" w:rsidRDefault="00D6535B" w:rsidP="00D6535B">
      <w:pPr>
        <w:pStyle w:val="Zkladntext2"/>
        <w:numPr>
          <w:ilvl w:val="2"/>
          <w:numId w:val="1"/>
        </w:numPr>
        <w:tabs>
          <w:tab w:val="clear" w:pos="567"/>
          <w:tab w:val="clear" w:pos="680"/>
        </w:tabs>
        <w:spacing w:before="0"/>
        <w:jc w:val="both"/>
        <w:rPr>
          <w:rFonts w:ascii="Tahoma" w:hAnsi="Tahoma" w:cs="Tahoma"/>
          <w:color w:val="000000"/>
          <w:sz w:val="16"/>
          <w:szCs w:val="16"/>
        </w:rPr>
      </w:pPr>
      <w:r w:rsidRPr="007C33B5">
        <w:rPr>
          <w:rFonts w:ascii="Tahoma" w:hAnsi="Tahoma" w:cs="Tahoma"/>
          <w:b/>
          <w:color w:val="000000"/>
          <w:sz w:val="16"/>
          <w:szCs w:val="16"/>
        </w:rPr>
        <w:t>Čerpanie úveru:</w:t>
      </w:r>
    </w:p>
    <w:p w:rsidR="003C4873" w:rsidRPr="007C33B5" w:rsidRDefault="003C4873" w:rsidP="00E11285">
      <w:pPr>
        <w:pStyle w:val="Zkladntext2"/>
        <w:numPr>
          <w:ilvl w:val="3"/>
          <w:numId w:val="1"/>
        </w:numPr>
        <w:tabs>
          <w:tab w:val="clear" w:pos="567"/>
          <w:tab w:val="clear" w:pos="680"/>
        </w:tabs>
        <w:spacing w:before="0"/>
        <w:jc w:val="both"/>
        <w:rPr>
          <w:rFonts w:ascii="Tahoma" w:hAnsi="Tahoma" w:cs="Tahoma"/>
          <w:color w:val="000000"/>
          <w:sz w:val="16"/>
          <w:szCs w:val="16"/>
        </w:rPr>
      </w:pPr>
      <w:r w:rsidRPr="007C33B5">
        <w:rPr>
          <w:rFonts w:ascii="Tahoma" w:hAnsi="Tahoma" w:cs="Tahoma"/>
          <w:color w:val="000000"/>
          <w:sz w:val="16"/>
          <w:szCs w:val="16"/>
        </w:rPr>
        <w:t xml:space="preserve">Spôsob čerpania úveru: </w:t>
      </w:r>
      <w:r w:rsidR="00747451" w:rsidRPr="007C33B5">
        <w:rPr>
          <w:rFonts w:ascii="Tahoma" w:hAnsi="Tahoma" w:cs="Tahoma"/>
          <w:color w:val="000000"/>
          <w:sz w:val="16"/>
          <w:szCs w:val="16"/>
        </w:rPr>
        <w:t>postupn</w:t>
      </w:r>
      <w:r w:rsidR="00FA6E3E" w:rsidRPr="007C33B5">
        <w:rPr>
          <w:rFonts w:ascii="Tahoma" w:hAnsi="Tahoma" w:cs="Tahoma"/>
          <w:color w:val="000000"/>
          <w:sz w:val="16"/>
          <w:szCs w:val="16"/>
        </w:rPr>
        <w:t>e</w:t>
      </w:r>
    </w:p>
    <w:p w:rsidR="00E11285" w:rsidRPr="007C33B5" w:rsidRDefault="008313A9" w:rsidP="00E11285">
      <w:pPr>
        <w:pStyle w:val="Zkladntext2"/>
        <w:numPr>
          <w:ilvl w:val="3"/>
          <w:numId w:val="1"/>
        </w:numPr>
        <w:tabs>
          <w:tab w:val="clear" w:pos="567"/>
          <w:tab w:val="clear" w:pos="680"/>
        </w:tabs>
        <w:spacing w:before="0"/>
        <w:jc w:val="both"/>
        <w:rPr>
          <w:rFonts w:ascii="Tahoma" w:hAnsi="Tahoma" w:cs="Tahoma"/>
          <w:color w:val="000000"/>
          <w:sz w:val="16"/>
          <w:szCs w:val="16"/>
        </w:rPr>
      </w:pPr>
      <w:r w:rsidRPr="007C33B5">
        <w:rPr>
          <w:rFonts w:ascii="Tahoma" w:hAnsi="Tahoma" w:cs="Tahoma"/>
          <w:color w:val="000000"/>
          <w:sz w:val="16"/>
          <w:szCs w:val="16"/>
        </w:rPr>
        <w:t>Lehota na čerpanie</w:t>
      </w:r>
      <w:r w:rsidR="00747451" w:rsidRPr="007C33B5">
        <w:rPr>
          <w:rFonts w:ascii="Tahoma" w:hAnsi="Tahoma" w:cs="Tahoma"/>
          <w:color w:val="000000"/>
          <w:sz w:val="16"/>
          <w:szCs w:val="16"/>
        </w:rPr>
        <w:t>:</w:t>
      </w:r>
      <w:r w:rsidR="00E11285" w:rsidRPr="007C33B5">
        <w:rPr>
          <w:rFonts w:ascii="Tahoma" w:hAnsi="Tahoma" w:cs="Tahoma"/>
          <w:color w:val="000000"/>
          <w:sz w:val="16"/>
          <w:szCs w:val="16"/>
        </w:rPr>
        <w:t xml:space="preserve"> </w:t>
      </w:r>
      <w:r w:rsidR="00747451" w:rsidRPr="007C33B5">
        <w:rPr>
          <w:rFonts w:ascii="Tahoma" w:hAnsi="Tahoma" w:cs="Tahoma"/>
          <w:b/>
          <w:color w:val="000000"/>
          <w:sz w:val="16"/>
          <w:szCs w:val="16"/>
        </w:rPr>
        <w:t>od</w:t>
      </w:r>
      <w:r w:rsidR="00747451" w:rsidRPr="007C33B5">
        <w:rPr>
          <w:rFonts w:ascii="Tahoma" w:hAnsi="Tahoma" w:cs="Tahoma"/>
          <w:color w:val="000000"/>
          <w:sz w:val="16"/>
          <w:szCs w:val="16"/>
        </w:rPr>
        <w:t xml:space="preserve"> </w:t>
      </w:r>
      <w:r w:rsidR="005636CB" w:rsidRPr="007C33B5">
        <w:rPr>
          <w:rFonts w:ascii="Tahoma" w:hAnsi="Tahoma" w:cs="Tahoma"/>
          <w:b/>
          <w:color w:val="000000"/>
          <w:sz w:val="16"/>
          <w:szCs w:val="16"/>
        </w:rPr>
        <w:t xml:space="preserve">21.12.2015 </w:t>
      </w:r>
      <w:r w:rsidR="00747451" w:rsidRPr="007C33B5">
        <w:rPr>
          <w:rFonts w:ascii="Tahoma" w:hAnsi="Tahoma" w:cs="Tahoma"/>
          <w:b/>
          <w:color w:val="000000"/>
          <w:sz w:val="16"/>
          <w:szCs w:val="16"/>
        </w:rPr>
        <w:t xml:space="preserve">do </w:t>
      </w:r>
      <w:r w:rsidR="005636CB" w:rsidRPr="007C33B5">
        <w:rPr>
          <w:rFonts w:ascii="Tahoma" w:hAnsi="Tahoma" w:cs="Tahoma"/>
          <w:b/>
          <w:color w:val="000000"/>
          <w:sz w:val="16"/>
          <w:szCs w:val="16"/>
        </w:rPr>
        <w:t>31.12.2015</w:t>
      </w:r>
      <w:r w:rsidR="00747451" w:rsidRPr="007C33B5">
        <w:rPr>
          <w:rFonts w:ascii="Tahoma" w:hAnsi="Tahoma" w:cs="Tahoma"/>
          <w:color w:val="000000"/>
          <w:sz w:val="16"/>
          <w:szCs w:val="16"/>
        </w:rPr>
        <w:t>.</w:t>
      </w:r>
    </w:p>
    <w:p w:rsidR="00D94348" w:rsidRPr="007C33B5" w:rsidRDefault="00D94348" w:rsidP="00D94348">
      <w:pPr>
        <w:pStyle w:val="Zkladntext2"/>
        <w:numPr>
          <w:ilvl w:val="3"/>
          <w:numId w:val="1"/>
        </w:numPr>
        <w:tabs>
          <w:tab w:val="clear" w:pos="567"/>
          <w:tab w:val="clear" w:pos="680"/>
        </w:tabs>
        <w:spacing w:before="0"/>
        <w:jc w:val="both"/>
        <w:rPr>
          <w:rFonts w:ascii="Tahoma" w:hAnsi="Tahoma" w:cs="Tahoma"/>
          <w:color w:val="000000"/>
          <w:sz w:val="16"/>
          <w:szCs w:val="16"/>
        </w:rPr>
      </w:pPr>
      <w:r w:rsidRPr="007C33B5">
        <w:rPr>
          <w:rFonts w:ascii="Tahoma" w:hAnsi="Tahoma" w:cs="Tahoma"/>
          <w:color w:val="000000"/>
          <w:sz w:val="16"/>
          <w:szCs w:val="16"/>
        </w:rPr>
        <w:t xml:space="preserve">Splatené peňažné prostriedky </w:t>
      </w:r>
      <w:r w:rsidR="005636CB" w:rsidRPr="007C33B5">
        <w:rPr>
          <w:rFonts w:ascii="Tahoma" w:hAnsi="Tahoma" w:cs="Tahoma"/>
          <w:b/>
          <w:color w:val="000000"/>
          <w:sz w:val="16"/>
          <w:szCs w:val="16"/>
        </w:rPr>
        <w:t xml:space="preserve">nie je </w:t>
      </w:r>
      <w:r w:rsidRPr="007C33B5">
        <w:rPr>
          <w:rFonts w:ascii="Tahoma" w:hAnsi="Tahoma" w:cs="Tahoma"/>
          <w:b/>
          <w:color w:val="000000"/>
          <w:sz w:val="16"/>
          <w:szCs w:val="16"/>
        </w:rPr>
        <w:t>možno</w:t>
      </w:r>
      <w:r w:rsidRPr="007C33B5">
        <w:rPr>
          <w:rFonts w:ascii="Tahoma" w:hAnsi="Tahoma" w:cs="Tahoma"/>
          <w:color w:val="000000"/>
          <w:sz w:val="16"/>
          <w:szCs w:val="16"/>
        </w:rPr>
        <w:t xml:space="preserve"> poskytnúť aj opakovane.</w:t>
      </w:r>
    </w:p>
    <w:p w:rsidR="00E11285" w:rsidRPr="007C33B5" w:rsidRDefault="00E11285" w:rsidP="00E11285">
      <w:pPr>
        <w:pStyle w:val="Zkladntext2"/>
        <w:numPr>
          <w:ilvl w:val="3"/>
          <w:numId w:val="1"/>
        </w:numPr>
        <w:tabs>
          <w:tab w:val="clear" w:pos="567"/>
          <w:tab w:val="clear" w:pos="680"/>
        </w:tabs>
        <w:spacing w:before="0"/>
        <w:jc w:val="both"/>
        <w:rPr>
          <w:rFonts w:ascii="Tahoma" w:hAnsi="Tahoma" w:cs="Tahoma"/>
          <w:color w:val="000000"/>
          <w:sz w:val="16"/>
          <w:szCs w:val="16"/>
        </w:rPr>
      </w:pPr>
      <w:r w:rsidRPr="007C33B5">
        <w:rPr>
          <w:rFonts w:ascii="Tahoma" w:hAnsi="Tahoma" w:cs="Tahoma"/>
          <w:color w:val="000000"/>
          <w:sz w:val="16"/>
          <w:szCs w:val="16"/>
        </w:rPr>
        <w:t xml:space="preserve">Minimálna výška jednotlivého čerpania úveru </w:t>
      </w:r>
      <w:r w:rsidR="005636CB" w:rsidRPr="007C33B5">
        <w:rPr>
          <w:rFonts w:ascii="Tahoma" w:hAnsi="Tahoma" w:cs="Tahoma"/>
          <w:b/>
          <w:color w:val="000000"/>
          <w:sz w:val="16"/>
          <w:szCs w:val="16"/>
        </w:rPr>
        <w:t>nie je stanovená</w:t>
      </w:r>
      <w:r w:rsidRPr="007C33B5">
        <w:rPr>
          <w:rFonts w:ascii="Tahoma" w:hAnsi="Tahoma" w:cs="Tahoma"/>
          <w:color w:val="000000"/>
          <w:sz w:val="16"/>
          <w:szCs w:val="16"/>
        </w:rPr>
        <w:t>.</w:t>
      </w:r>
    </w:p>
    <w:p w:rsidR="00D6535B" w:rsidRPr="007C33B5" w:rsidRDefault="00D6535B" w:rsidP="00D6535B">
      <w:pPr>
        <w:pStyle w:val="Zkladntext2"/>
        <w:numPr>
          <w:ilvl w:val="2"/>
          <w:numId w:val="1"/>
        </w:numPr>
        <w:tabs>
          <w:tab w:val="clear" w:pos="567"/>
          <w:tab w:val="clear" w:pos="680"/>
        </w:tabs>
        <w:spacing w:before="0"/>
        <w:jc w:val="both"/>
        <w:rPr>
          <w:rFonts w:ascii="Tahoma" w:hAnsi="Tahoma" w:cs="Tahoma"/>
          <w:color w:val="000000"/>
          <w:sz w:val="16"/>
          <w:szCs w:val="16"/>
        </w:rPr>
      </w:pPr>
      <w:bookmarkStart w:id="8" w:name="_Ref410636937"/>
      <w:r w:rsidRPr="007C33B5">
        <w:rPr>
          <w:rFonts w:ascii="Tahoma" w:hAnsi="Tahoma" w:cs="Tahoma"/>
          <w:b/>
          <w:color w:val="000000"/>
          <w:sz w:val="16"/>
          <w:szCs w:val="16"/>
        </w:rPr>
        <w:t>Úročenie úveru:</w:t>
      </w:r>
      <w:bookmarkEnd w:id="8"/>
    </w:p>
    <w:p w:rsidR="00D6535B" w:rsidRPr="007C33B5" w:rsidRDefault="00D6535B" w:rsidP="00D6535B">
      <w:pPr>
        <w:pStyle w:val="Zkladntext2"/>
        <w:numPr>
          <w:ilvl w:val="3"/>
          <w:numId w:val="1"/>
        </w:numPr>
        <w:tabs>
          <w:tab w:val="clear" w:pos="567"/>
          <w:tab w:val="clear" w:pos="680"/>
        </w:tabs>
        <w:spacing w:before="0"/>
        <w:jc w:val="both"/>
        <w:rPr>
          <w:rFonts w:ascii="Tahoma" w:hAnsi="Tahoma" w:cs="Tahoma"/>
          <w:b/>
          <w:color w:val="000000"/>
          <w:sz w:val="16"/>
          <w:szCs w:val="16"/>
        </w:rPr>
      </w:pPr>
      <w:bookmarkStart w:id="9" w:name="urokrevcl2"/>
      <w:r w:rsidRPr="007C33B5">
        <w:rPr>
          <w:rFonts w:ascii="Tahoma" w:hAnsi="Tahoma" w:cs="Tahoma"/>
          <w:color w:val="000000"/>
          <w:sz w:val="16"/>
          <w:szCs w:val="16"/>
        </w:rPr>
        <w:t xml:space="preserve">Druh úrokovej sadzby: </w:t>
      </w:r>
      <w:r w:rsidR="009F6C2D" w:rsidRPr="007C33B5">
        <w:rPr>
          <w:rFonts w:ascii="Tahoma" w:hAnsi="Tahoma" w:cs="Tahoma"/>
          <w:color w:val="000000"/>
          <w:sz w:val="16"/>
          <w:szCs w:val="16"/>
        </w:rPr>
        <w:t>v</w:t>
      </w:r>
      <w:r w:rsidRPr="007C33B5">
        <w:rPr>
          <w:rFonts w:ascii="Tahoma" w:hAnsi="Tahoma" w:cs="Tahoma"/>
          <w:color w:val="000000"/>
          <w:sz w:val="16"/>
          <w:szCs w:val="16"/>
        </w:rPr>
        <w:t>ariabilná úroková sadzba</w:t>
      </w:r>
    </w:p>
    <w:p w:rsidR="00D6535B" w:rsidRPr="007C33B5" w:rsidRDefault="00D6535B" w:rsidP="00D6535B">
      <w:pPr>
        <w:pStyle w:val="Zkladntext2"/>
        <w:numPr>
          <w:ilvl w:val="3"/>
          <w:numId w:val="1"/>
        </w:numPr>
        <w:tabs>
          <w:tab w:val="clear" w:pos="680"/>
        </w:tabs>
        <w:spacing w:before="0"/>
        <w:jc w:val="both"/>
        <w:rPr>
          <w:rFonts w:ascii="Tahoma" w:hAnsi="Tahoma" w:cs="Tahoma"/>
          <w:color w:val="000000"/>
          <w:sz w:val="16"/>
          <w:szCs w:val="16"/>
        </w:rPr>
      </w:pPr>
      <w:bookmarkStart w:id="10" w:name="_Ref107728681"/>
      <w:r w:rsidRPr="007C33B5">
        <w:rPr>
          <w:rFonts w:ascii="Tahoma" w:hAnsi="Tahoma" w:cs="Tahoma"/>
          <w:color w:val="000000"/>
          <w:sz w:val="16"/>
          <w:szCs w:val="16"/>
        </w:rPr>
        <w:t xml:space="preserve">Referenčná sadzba je hodnota </w:t>
      </w:r>
      <w:r w:rsidR="005636CB" w:rsidRPr="007C33B5">
        <w:rPr>
          <w:rFonts w:ascii="Tahoma" w:hAnsi="Tahoma" w:cs="Tahoma"/>
          <w:b/>
          <w:sz w:val="16"/>
          <w:szCs w:val="16"/>
        </w:rPr>
        <w:t>12</w:t>
      </w:r>
      <w:r w:rsidRPr="007C33B5">
        <w:rPr>
          <w:rFonts w:ascii="Tahoma" w:hAnsi="Tahoma" w:cs="Tahoma"/>
          <w:color w:val="000000"/>
          <w:sz w:val="16"/>
          <w:szCs w:val="16"/>
        </w:rPr>
        <w:t xml:space="preserve"> mesačného </w:t>
      </w:r>
      <w:bookmarkStart w:id="11" w:name="euribor2"/>
      <w:r w:rsidRPr="007C33B5">
        <w:rPr>
          <w:rFonts w:ascii="Tahoma" w:hAnsi="Tahoma" w:cs="Tahoma"/>
          <w:color w:val="000000"/>
          <w:sz w:val="16"/>
          <w:szCs w:val="16"/>
        </w:rPr>
        <w:t>Euribor</w:t>
      </w:r>
      <w:r w:rsidRPr="007C33B5">
        <w:rPr>
          <w:rFonts w:ascii="Tahoma" w:hAnsi="Tahoma" w:cs="Tahoma"/>
          <w:color w:val="000000"/>
          <w:sz w:val="16"/>
          <w:szCs w:val="16"/>
          <w:vertAlign w:val="superscript"/>
        </w:rPr>
        <w:t>®</w:t>
      </w:r>
      <w:bookmarkEnd w:id="10"/>
      <w:bookmarkEnd w:id="11"/>
    </w:p>
    <w:p w:rsidR="00D6535B" w:rsidRPr="007C33B5" w:rsidRDefault="00D6535B" w:rsidP="00D6535B">
      <w:pPr>
        <w:pStyle w:val="Zkladntext2"/>
        <w:numPr>
          <w:ilvl w:val="3"/>
          <w:numId w:val="1"/>
        </w:numPr>
        <w:tabs>
          <w:tab w:val="clear" w:pos="567"/>
          <w:tab w:val="clear" w:pos="680"/>
        </w:tabs>
        <w:spacing w:before="0"/>
        <w:jc w:val="both"/>
        <w:rPr>
          <w:rFonts w:ascii="Tahoma" w:hAnsi="Tahoma" w:cs="Tahoma"/>
          <w:color w:val="000000"/>
          <w:sz w:val="16"/>
          <w:szCs w:val="16"/>
        </w:rPr>
      </w:pPr>
      <w:r w:rsidRPr="007C33B5">
        <w:rPr>
          <w:rFonts w:ascii="Tahoma" w:hAnsi="Tahoma" w:cs="Tahoma"/>
          <w:color w:val="000000"/>
          <w:sz w:val="16"/>
          <w:szCs w:val="16"/>
        </w:rPr>
        <w:t xml:space="preserve">Úrokové rozpätie je </w:t>
      </w:r>
      <w:r w:rsidR="007C33B5" w:rsidRPr="007C33B5">
        <w:rPr>
          <w:rFonts w:ascii="Tahoma" w:hAnsi="Tahoma" w:cs="Tahoma"/>
          <w:b/>
          <w:sz w:val="16"/>
          <w:szCs w:val="16"/>
        </w:rPr>
        <w:t>1,20</w:t>
      </w:r>
      <w:r w:rsidRPr="007C33B5">
        <w:rPr>
          <w:rFonts w:ascii="Tahoma" w:hAnsi="Tahoma" w:cs="Tahoma"/>
          <w:color w:val="000000"/>
          <w:sz w:val="16"/>
          <w:szCs w:val="16"/>
        </w:rPr>
        <w:t xml:space="preserve"> </w:t>
      </w:r>
      <w:r w:rsidRPr="007C33B5">
        <w:rPr>
          <w:rFonts w:ascii="Tahoma" w:hAnsi="Tahoma" w:cs="Tahoma"/>
          <w:b/>
          <w:color w:val="000000"/>
          <w:sz w:val="16"/>
          <w:szCs w:val="16"/>
        </w:rPr>
        <w:t>% p.a.</w:t>
      </w:r>
    </w:p>
    <w:p w:rsidR="00D6535B" w:rsidRPr="007C33B5" w:rsidRDefault="00D6535B" w:rsidP="00D6535B">
      <w:pPr>
        <w:pStyle w:val="Zkladntext2"/>
        <w:numPr>
          <w:ilvl w:val="3"/>
          <w:numId w:val="1"/>
        </w:numPr>
        <w:tabs>
          <w:tab w:val="clear" w:pos="680"/>
        </w:tabs>
        <w:spacing w:before="0"/>
        <w:jc w:val="both"/>
        <w:rPr>
          <w:rFonts w:ascii="Tahoma" w:hAnsi="Tahoma" w:cs="Tahoma"/>
          <w:color w:val="000000"/>
          <w:sz w:val="16"/>
          <w:szCs w:val="16"/>
        </w:rPr>
      </w:pPr>
      <w:r w:rsidRPr="007C33B5">
        <w:rPr>
          <w:rFonts w:ascii="Tahoma" w:hAnsi="Tahoma" w:cs="Tahoma"/>
          <w:color w:val="000000"/>
          <w:sz w:val="16"/>
          <w:szCs w:val="16"/>
        </w:rPr>
        <w:t xml:space="preserve">Celková variabilná sadzba je hodnota </w:t>
      </w:r>
      <w:r w:rsidR="007C33B5" w:rsidRPr="007C33B5">
        <w:rPr>
          <w:rFonts w:ascii="Tahoma" w:hAnsi="Tahoma" w:cs="Tahoma"/>
          <w:b/>
          <w:sz w:val="16"/>
          <w:szCs w:val="16"/>
        </w:rPr>
        <w:t>12</w:t>
      </w:r>
      <w:r w:rsidRPr="007C33B5">
        <w:rPr>
          <w:rFonts w:ascii="Tahoma" w:hAnsi="Tahoma" w:cs="Tahoma"/>
          <w:color w:val="000000"/>
          <w:sz w:val="16"/>
          <w:szCs w:val="16"/>
        </w:rPr>
        <w:t xml:space="preserve"> mesačného </w:t>
      </w:r>
      <w:bookmarkStart w:id="12" w:name="euribor3"/>
      <w:r w:rsidRPr="007C33B5">
        <w:rPr>
          <w:rFonts w:ascii="Tahoma" w:hAnsi="Tahoma" w:cs="Tahoma"/>
          <w:color w:val="000000"/>
          <w:sz w:val="16"/>
          <w:szCs w:val="16"/>
        </w:rPr>
        <w:t>Euribor</w:t>
      </w:r>
      <w:r w:rsidRPr="007C33B5">
        <w:rPr>
          <w:rFonts w:ascii="Tahoma" w:hAnsi="Tahoma" w:cs="Tahoma"/>
          <w:color w:val="000000"/>
          <w:sz w:val="16"/>
          <w:szCs w:val="16"/>
          <w:vertAlign w:val="superscript"/>
        </w:rPr>
        <w:t>®</w:t>
      </w:r>
      <w:bookmarkEnd w:id="12"/>
      <w:r w:rsidRPr="007C33B5">
        <w:rPr>
          <w:rFonts w:ascii="Tahoma" w:hAnsi="Tahoma" w:cs="Tahoma"/>
          <w:color w:val="000000"/>
          <w:sz w:val="16"/>
          <w:szCs w:val="16"/>
        </w:rPr>
        <w:t xml:space="preserve"> + úrokové rozpätie </w:t>
      </w:r>
      <w:r w:rsidR="007C33B5" w:rsidRPr="007C33B5">
        <w:rPr>
          <w:rFonts w:ascii="Tahoma" w:hAnsi="Tahoma" w:cs="Tahoma"/>
          <w:b/>
          <w:sz w:val="16"/>
          <w:szCs w:val="16"/>
        </w:rPr>
        <w:t>1,20</w:t>
      </w:r>
      <w:r w:rsidRPr="007C33B5">
        <w:rPr>
          <w:rFonts w:ascii="Tahoma" w:hAnsi="Tahoma" w:cs="Tahoma"/>
          <w:color w:val="000000"/>
          <w:sz w:val="16"/>
          <w:szCs w:val="16"/>
        </w:rPr>
        <w:t xml:space="preserve"> </w:t>
      </w:r>
      <w:r w:rsidRPr="007C33B5">
        <w:rPr>
          <w:rFonts w:ascii="Tahoma" w:hAnsi="Tahoma" w:cs="Tahoma"/>
          <w:b/>
          <w:color w:val="000000"/>
          <w:sz w:val="16"/>
          <w:szCs w:val="16"/>
        </w:rPr>
        <w:t>% p.a.</w:t>
      </w:r>
    </w:p>
    <w:bookmarkEnd w:id="9"/>
    <w:p w:rsidR="007B4EA3" w:rsidRPr="007C33B5" w:rsidRDefault="007B4EA3" w:rsidP="003B2A49">
      <w:pPr>
        <w:pStyle w:val="Zkladntext2"/>
        <w:numPr>
          <w:ilvl w:val="2"/>
          <w:numId w:val="1"/>
        </w:numPr>
        <w:tabs>
          <w:tab w:val="clear" w:pos="680"/>
        </w:tabs>
        <w:spacing w:before="0"/>
        <w:jc w:val="both"/>
        <w:rPr>
          <w:rFonts w:ascii="Tahoma" w:hAnsi="Tahoma" w:cs="Tahoma"/>
          <w:color w:val="000000"/>
          <w:sz w:val="16"/>
          <w:szCs w:val="16"/>
        </w:rPr>
      </w:pPr>
      <w:r w:rsidRPr="007C33B5">
        <w:rPr>
          <w:rFonts w:ascii="Tahoma" w:hAnsi="Tahoma" w:cs="Tahoma"/>
          <w:b/>
          <w:color w:val="000000"/>
          <w:sz w:val="16"/>
          <w:szCs w:val="16"/>
        </w:rPr>
        <w:t>Splácanie úveru</w:t>
      </w:r>
      <w:r w:rsidR="004C79E6" w:rsidRPr="007C33B5">
        <w:rPr>
          <w:rFonts w:ascii="Tahoma" w:hAnsi="Tahoma" w:cs="Tahoma"/>
          <w:b/>
          <w:color w:val="000000"/>
          <w:sz w:val="16"/>
          <w:szCs w:val="16"/>
        </w:rPr>
        <w:t>:</w:t>
      </w:r>
      <w:r w:rsidRPr="007C33B5">
        <w:rPr>
          <w:rFonts w:ascii="Tahoma" w:hAnsi="Tahoma" w:cs="Tahoma"/>
          <w:b/>
          <w:color w:val="000000"/>
          <w:sz w:val="16"/>
          <w:szCs w:val="16"/>
        </w:rPr>
        <w:t xml:space="preserve"> </w:t>
      </w:r>
    </w:p>
    <w:p w:rsidR="00D134B1" w:rsidRPr="007C33B5" w:rsidRDefault="00D134B1" w:rsidP="0018680B">
      <w:pPr>
        <w:pStyle w:val="Zkladntext2"/>
        <w:numPr>
          <w:ilvl w:val="3"/>
          <w:numId w:val="1"/>
        </w:numPr>
        <w:tabs>
          <w:tab w:val="clear" w:pos="680"/>
        </w:tabs>
        <w:spacing w:before="0"/>
        <w:jc w:val="both"/>
        <w:rPr>
          <w:rFonts w:ascii="Tahoma" w:hAnsi="Tahoma" w:cs="Tahoma"/>
          <w:b/>
          <w:color w:val="000000"/>
          <w:sz w:val="16"/>
          <w:szCs w:val="16"/>
        </w:rPr>
      </w:pPr>
      <w:r w:rsidRPr="007C33B5">
        <w:rPr>
          <w:rFonts w:ascii="Tahoma" w:hAnsi="Tahoma" w:cs="Tahoma"/>
          <w:color w:val="000000"/>
          <w:sz w:val="16"/>
          <w:szCs w:val="16"/>
        </w:rPr>
        <w:t xml:space="preserve">Splácanie istiny </w:t>
      </w:r>
      <w:bookmarkStart w:id="13" w:name="_Ref400111263"/>
      <w:bookmarkStart w:id="14" w:name="_Ref107296506"/>
      <w:bookmarkStart w:id="15" w:name="_Ref112478843"/>
      <w:bookmarkStart w:id="16" w:name="splku"/>
      <w:r w:rsidR="00B76A66" w:rsidRPr="007C33B5">
        <w:rPr>
          <w:rFonts w:ascii="Tahoma" w:hAnsi="Tahoma" w:cs="Tahoma"/>
          <w:color w:val="000000"/>
          <w:sz w:val="16"/>
          <w:szCs w:val="16"/>
        </w:rPr>
        <w:t>bude vykonávané v súlade s článkom 4.</w:t>
      </w:r>
    </w:p>
    <w:bookmarkEnd w:id="13"/>
    <w:bookmarkEnd w:id="14"/>
    <w:bookmarkEnd w:id="15"/>
    <w:bookmarkEnd w:id="16"/>
    <w:p w:rsidR="00532372" w:rsidRPr="007C33B5" w:rsidRDefault="00AA28D4" w:rsidP="00506286">
      <w:pPr>
        <w:pStyle w:val="Zkladntext2"/>
        <w:numPr>
          <w:ilvl w:val="3"/>
          <w:numId w:val="1"/>
        </w:numPr>
        <w:tabs>
          <w:tab w:val="clear" w:pos="567"/>
          <w:tab w:val="clear" w:pos="680"/>
        </w:tabs>
        <w:spacing w:before="0"/>
        <w:jc w:val="both"/>
        <w:rPr>
          <w:rFonts w:ascii="Tahoma" w:hAnsi="Tahoma" w:cs="Tahoma"/>
          <w:color w:val="000000"/>
          <w:sz w:val="16"/>
          <w:szCs w:val="16"/>
        </w:rPr>
      </w:pPr>
      <w:r w:rsidRPr="007C33B5">
        <w:rPr>
          <w:rFonts w:ascii="Tahoma" w:hAnsi="Tahoma" w:cs="Tahoma"/>
          <w:color w:val="000000"/>
          <w:sz w:val="16"/>
          <w:szCs w:val="16"/>
        </w:rPr>
        <w:t xml:space="preserve">Platenie úrokov </w:t>
      </w:r>
      <w:bookmarkStart w:id="17" w:name="rovspl"/>
      <w:bookmarkStart w:id="18" w:name="splter"/>
      <w:r w:rsidR="00E364F0" w:rsidRPr="007C33B5">
        <w:rPr>
          <w:rFonts w:ascii="Tahoma" w:hAnsi="Tahoma" w:cs="Tahoma"/>
          <w:color w:val="000000"/>
          <w:sz w:val="16"/>
          <w:szCs w:val="16"/>
        </w:rPr>
        <w:t xml:space="preserve">mesačne </w:t>
      </w:r>
      <w:r w:rsidR="005D5845" w:rsidRPr="007C33B5">
        <w:rPr>
          <w:rFonts w:ascii="Tahoma" w:hAnsi="Tahoma" w:cs="Tahoma"/>
          <w:color w:val="000000"/>
          <w:sz w:val="16"/>
          <w:szCs w:val="16"/>
        </w:rPr>
        <w:t>v </w:t>
      </w:r>
      <w:r w:rsidR="006B5F28" w:rsidRPr="007C33B5">
        <w:rPr>
          <w:rFonts w:ascii="Tahoma" w:hAnsi="Tahoma" w:cs="Tahoma"/>
          <w:color w:val="000000"/>
          <w:sz w:val="16"/>
          <w:szCs w:val="16"/>
        </w:rPr>
        <w:t>pr</w:t>
      </w:r>
      <w:r w:rsidR="005D5845" w:rsidRPr="007C33B5">
        <w:rPr>
          <w:rFonts w:ascii="Tahoma" w:hAnsi="Tahoma" w:cs="Tahoma"/>
          <w:color w:val="000000"/>
          <w:sz w:val="16"/>
          <w:szCs w:val="16"/>
        </w:rPr>
        <w:t xml:space="preserve">vý pracovný deň </w:t>
      </w:r>
      <w:r w:rsidRPr="007C33B5">
        <w:rPr>
          <w:rFonts w:ascii="Tahoma" w:hAnsi="Tahoma" w:cs="Tahoma"/>
          <w:color w:val="000000"/>
          <w:sz w:val="16"/>
          <w:szCs w:val="16"/>
        </w:rPr>
        <w:t>kalendárneho mesiaca.</w:t>
      </w:r>
    </w:p>
    <w:p w:rsidR="00022A6D" w:rsidRPr="007C33B5" w:rsidRDefault="00022A6D" w:rsidP="003B2A49">
      <w:pPr>
        <w:pStyle w:val="Zkladntext2"/>
        <w:numPr>
          <w:ilvl w:val="2"/>
          <w:numId w:val="1"/>
        </w:numPr>
        <w:tabs>
          <w:tab w:val="clear" w:pos="680"/>
        </w:tabs>
        <w:spacing w:before="0"/>
        <w:jc w:val="both"/>
        <w:rPr>
          <w:rFonts w:ascii="Tahoma" w:hAnsi="Tahoma" w:cs="Tahoma"/>
          <w:color w:val="000000"/>
          <w:sz w:val="16"/>
          <w:szCs w:val="16"/>
        </w:rPr>
      </w:pPr>
      <w:r w:rsidRPr="007C33B5">
        <w:rPr>
          <w:rFonts w:ascii="Tahoma" w:hAnsi="Tahoma" w:cs="Tahoma"/>
          <w:b/>
          <w:color w:val="000000"/>
          <w:sz w:val="16"/>
          <w:szCs w:val="16"/>
        </w:rPr>
        <w:t xml:space="preserve">Deň splatnosti </w:t>
      </w:r>
      <w:r w:rsidR="00997956" w:rsidRPr="007C33B5">
        <w:rPr>
          <w:rFonts w:ascii="Tahoma" w:hAnsi="Tahoma" w:cs="Tahoma"/>
          <w:b/>
          <w:color w:val="000000"/>
          <w:sz w:val="16"/>
          <w:szCs w:val="16"/>
        </w:rPr>
        <w:t>Ú</w:t>
      </w:r>
      <w:r w:rsidRPr="007C33B5">
        <w:rPr>
          <w:rFonts w:ascii="Tahoma" w:hAnsi="Tahoma" w:cs="Tahoma"/>
          <w:b/>
          <w:color w:val="000000"/>
          <w:sz w:val="16"/>
          <w:szCs w:val="16"/>
        </w:rPr>
        <w:t>ver</w:t>
      </w:r>
      <w:r w:rsidR="00997956" w:rsidRPr="007C33B5">
        <w:rPr>
          <w:rFonts w:ascii="Tahoma" w:hAnsi="Tahoma" w:cs="Tahoma"/>
          <w:b/>
          <w:color w:val="000000"/>
          <w:sz w:val="16"/>
          <w:szCs w:val="16"/>
        </w:rPr>
        <w:t>ovej linky</w:t>
      </w:r>
      <w:r w:rsidRPr="007C33B5">
        <w:rPr>
          <w:rFonts w:ascii="Tahoma" w:hAnsi="Tahoma" w:cs="Tahoma"/>
          <w:b/>
          <w:color w:val="000000"/>
          <w:sz w:val="16"/>
          <w:szCs w:val="16"/>
        </w:rPr>
        <w:t>:</w:t>
      </w:r>
      <w:r w:rsidRPr="007C33B5">
        <w:rPr>
          <w:rFonts w:ascii="Tahoma" w:hAnsi="Tahoma" w:cs="Tahoma"/>
          <w:b/>
          <w:sz w:val="16"/>
          <w:szCs w:val="16"/>
        </w:rPr>
        <w:t xml:space="preserve"> </w:t>
      </w:r>
      <w:r w:rsidR="007C33B5" w:rsidRPr="007C33B5">
        <w:rPr>
          <w:rFonts w:ascii="Tahoma" w:hAnsi="Tahoma" w:cs="Tahoma"/>
          <w:b/>
          <w:sz w:val="16"/>
          <w:szCs w:val="16"/>
        </w:rPr>
        <w:t>20.12.2016</w:t>
      </w:r>
      <w:r w:rsidRPr="007C33B5">
        <w:rPr>
          <w:rFonts w:ascii="Tahoma" w:hAnsi="Tahoma" w:cs="Tahoma"/>
          <w:b/>
          <w:sz w:val="16"/>
          <w:szCs w:val="16"/>
        </w:rPr>
        <w:t>.</w:t>
      </w:r>
      <w:r w:rsidR="008416A8" w:rsidRPr="007C33B5">
        <w:rPr>
          <w:rFonts w:ascii="Tahoma" w:hAnsi="Tahoma" w:cs="Tahoma"/>
          <w:b/>
          <w:sz w:val="16"/>
          <w:szCs w:val="16"/>
        </w:rPr>
        <w:t xml:space="preserve"> </w:t>
      </w:r>
    </w:p>
    <w:p w:rsidR="00286483" w:rsidRPr="00C124C7" w:rsidRDefault="00532372" w:rsidP="00286483">
      <w:pPr>
        <w:pStyle w:val="Zkladntext2"/>
        <w:numPr>
          <w:ilvl w:val="0"/>
          <w:numId w:val="0"/>
        </w:numPr>
        <w:tabs>
          <w:tab w:val="clear" w:pos="680"/>
        </w:tabs>
        <w:spacing w:before="0"/>
        <w:jc w:val="both"/>
        <w:rPr>
          <w:rFonts w:ascii="Tahoma" w:hAnsi="Tahoma" w:cs="Tahoma"/>
          <w:bCs/>
          <w:color w:val="000000"/>
          <w:sz w:val="16"/>
          <w:szCs w:val="16"/>
        </w:rPr>
      </w:pPr>
      <w:bookmarkStart w:id="19" w:name="zpp2"/>
      <w:bookmarkEnd w:id="17"/>
      <w:bookmarkEnd w:id="18"/>
      <w:r w:rsidRPr="00C124C7">
        <w:rPr>
          <w:rFonts w:ascii="Tahoma" w:hAnsi="Tahoma" w:cs="Tahoma"/>
          <w:color w:val="000000"/>
          <w:sz w:val="16"/>
          <w:szCs w:val="16"/>
        </w:rPr>
        <w:tab/>
      </w:r>
      <w:bookmarkEnd w:id="19"/>
    </w:p>
    <w:p w:rsidR="003477D1" w:rsidRPr="007C33B5" w:rsidRDefault="003477D1" w:rsidP="003477D1">
      <w:pPr>
        <w:pStyle w:val="Nzov"/>
        <w:spacing w:before="0" w:after="0"/>
        <w:jc w:val="both"/>
        <w:rPr>
          <w:rFonts w:ascii="Tahoma" w:hAnsi="Tahoma" w:cs="Tahoma"/>
          <w:color w:val="000000"/>
          <w:sz w:val="16"/>
          <w:szCs w:val="16"/>
        </w:rPr>
      </w:pPr>
      <w:r w:rsidRPr="007C33B5">
        <w:rPr>
          <w:rFonts w:ascii="Tahoma" w:hAnsi="Tahoma" w:cs="Tahoma"/>
          <w:color w:val="000000"/>
          <w:sz w:val="16"/>
          <w:szCs w:val="16"/>
        </w:rPr>
        <w:t>Čerpanie úveru a podmienky pre</w:t>
      </w:r>
      <w:r w:rsidR="005940CD" w:rsidRPr="007C33B5">
        <w:rPr>
          <w:rFonts w:ascii="Tahoma" w:hAnsi="Tahoma" w:cs="Tahoma"/>
          <w:color w:val="000000"/>
          <w:sz w:val="16"/>
          <w:szCs w:val="16"/>
        </w:rPr>
        <w:t xml:space="preserve"> </w:t>
      </w:r>
      <w:r w:rsidRPr="007C33B5">
        <w:rPr>
          <w:rFonts w:ascii="Tahoma" w:hAnsi="Tahoma" w:cs="Tahoma"/>
          <w:color w:val="000000"/>
          <w:sz w:val="16"/>
          <w:szCs w:val="16"/>
        </w:rPr>
        <w:t>čerpani</w:t>
      </w:r>
      <w:r w:rsidR="005940CD" w:rsidRPr="007C33B5">
        <w:rPr>
          <w:rFonts w:ascii="Tahoma" w:hAnsi="Tahoma" w:cs="Tahoma"/>
          <w:color w:val="000000"/>
          <w:sz w:val="16"/>
          <w:szCs w:val="16"/>
        </w:rPr>
        <w:t>e</w:t>
      </w:r>
      <w:r w:rsidR="00CF6F8F" w:rsidRPr="007C33B5">
        <w:rPr>
          <w:rFonts w:ascii="Tahoma" w:hAnsi="Tahoma" w:cs="Tahoma"/>
          <w:color w:val="000000"/>
          <w:sz w:val="16"/>
          <w:szCs w:val="16"/>
        </w:rPr>
        <w:t>:</w:t>
      </w:r>
    </w:p>
    <w:p w:rsidR="003477D1" w:rsidRPr="007C33B5" w:rsidRDefault="003477D1" w:rsidP="003477D1">
      <w:pPr>
        <w:pStyle w:val="Zkladntext2"/>
        <w:spacing w:before="0"/>
        <w:jc w:val="both"/>
        <w:rPr>
          <w:rFonts w:ascii="Tahoma" w:hAnsi="Tahoma" w:cs="Tahoma"/>
          <w:sz w:val="16"/>
          <w:szCs w:val="16"/>
        </w:rPr>
      </w:pPr>
      <w:bookmarkStart w:id="20" w:name="cerku"/>
      <w:r w:rsidRPr="007C33B5">
        <w:rPr>
          <w:rFonts w:ascii="Tahoma" w:hAnsi="Tahoma" w:cs="Tahoma"/>
          <w:sz w:val="16"/>
          <w:szCs w:val="16"/>
        </w:rPr>
        <w:t>Klient musí splniť podmienky pre čerpanie uvedené v OP.</w:t>
      </w:r>
      <w:r w:rsidRPr="007C33B5">
        <w:t xml:space="preserve"> </w:t>
      </w:r>
    </w:p>
    <w:p w:rsidR="003477D1" w:rsidRPr="007C33B5" w:rsidRDefault="003477D1" w:rsidP="003477D1">
      <w:pPr>
        <w:pStyle w:val="Zkladntext2"/>
        <w:numPr>
          <w:ilvl w:val="1"/>
          <w:numId w:val="9"/>
        </w:numPr>
        <w:spacing w:before="0"/>
        <w:jc w:val="both"/>
        <w:rPr>
          <w:rFonts w:ascii="Tahoma" w:hAnsi="Tahoma" w:cs="Tahoma"/>
          <w:sz w:val="16"/>
          <w:szCs w:val="16"/>
        </w:rPr>
      </w:pPr>
      <w:r w:rsidRPr="007C33B5">
        <w:rPr>
          <w:rFonts w:ascii="Tahoma" w:hAnsi="Tahoma" w:cs="Tahoma"/>
          <w:color w:val="000000"/>
          <w:sz w:val="16"/>
          <w:szCs w:val="16"/>
        </w:rPr>
        <w:t>Okrem splnenia podmienok uvedených v OP, môže banka podmieniť čerpanie splnením nasledovných podmienok:</w:t>
      </w:r>
    </w:p>
    <w:bookmarkEnd w:id="20"/>
    <w:p w:rsidR="003477D1" w:rsidRPr="007C33B5" w:rsidRDefault="007C33B5" w:rsidP="00DF59AC">
      <w:pPr>
        <w:pStyle w:val="Zkladntext2"/>
        <w:numPr>
          <w:ilvl w:val="0"/>
          <w:numId w:val="26"/>
        </w:numPr>
        <w:tabs>
          <w:tab w:val="clear" w:pos="680"/>
        </w:tabs>
        <w:spacing w:before="0"/>
        <w:ind w:left="993" w:hanging="426"/>
        <w:jc w:val="both"/>
        <w:rPr>
          <w:rFonts w:ascii="Tahoma" w:hAnsi="Tahoma" w:cs="Tahoma"/>
          <w:b/>
          <w:color w:val="000000"/>
          <w:sz w:val="16"/>
          <w:szCs w:val="16"/>
        </w:rPr>
      </w:pPr>
      <w:r w:rsidRPr="007C33B5">
        <w:rPr>
          <w:rFonts w:ascii="Tahoma" w:hAnsi="Tahoma" w:cs="Tahoma"/>
          <w:b/>
          <w:color w:val="000000"/>
          <w:sz w:val="16"/>
          <w:szCs w:val="16"/>
        </w:rPr>
        <w:t xml:space="preserve">predložiť </w:t>
      </w:r>
      <w:r w:rsidRPr="007C33B5">
        <w:rPr>
          <w:rFonts w:ascii="Tahoma" w:hAnsi="Tahoma" w:cs="Tahoma"/>
          <w:b/>
          <w:bCs/>
          <w:color w:val="000000"/>
          <w:sz w:val="16"/>
          <w:szCs w:val="16"/>
        </w:rPr>
        <w:t>zmluvu o NFP</w:t>
      </w:r>
      <w:r w:rsidRPr="007C33B5">
        <w:rPr>
          <w:rFonts w:ascii="Tahoma" w:hAnsi="Tahoma" w:cs="Tahoma"/>
          <w:b/>
          <w:color w:val="000000"/>
          <w:sz w:val="16"/>
          <w:szCs w:val="16"/>
        </w:rPr>
        <w:t xml:space="preserve"> na projekt financovaný z úveru, kde výška NFP bude min. </w:t>
      </w:r>
      <w:r w:rsidRPr="007C33B5">
        <w:rPr>
          <w:rFonts w:ascii="Tahoma" w:hAnsi="Tahoma" w:cs="Tahoma"/>
          <w:b/>
          <w:bCs/>
          <w:color w:val="000000"/>
          <w:sz w:val="16"/>
          <w:szCs w:val="16"/>
        </w:rPr>
        <w:t>41 353,50 EUR</w:t>
      </w:r>
      <w:r w:rsidRPr="007C33B5">
        <w:rPr>
          <w:rFonts w:ascii="Tahoma" w:hAnsi="Tahoma" w:cs="Tahoma"/>
          <w:b/>
          <w:color w:val="000000"/>
          <w:sz w:val="16"/>
          <w:szCs w:val="16"/>
        </w:rPr>
        <w:t xml:space="preserve"> a ako účet príjemcu bude uvedený účet klienta v Prima banka Slovensko, a.s.;</w:t>
      </w:r>
    </w:p>
    <w:p w:rsidR="00EB30BE" w:rsidRPr="007C33B5" w:rsidRDefault="007C33B5" w:rsidP="007C33B5">
      <w:pPr>
        <w:pStyle w:val="Zkladntext2"/>
        <w:numPr>
          <w:ilvl w:val="0"/>
          <w:numId w:val="26"/>
        </w:numPr>
        <w:tabs>
          <w:tab w:val="clear" w:pos="680"/>
        </w:tabs>
        <w:spacing w:before="0"/>
        <w:ind w:left="993" w:hanging="426"/>
        <w:jc w:val="both"/>
        <w:rPr>
          <w:rFonts w:ascii="Tahoma" w:hAnsi="Tahoma" w:cs="Tahoma"/>
          <w:color w:val="000000"/>
          <w:sz w:val="16"/>
          <w:szCs w:val="16"/>
        </w:rPr>
      </w:pPr>
      <w:r w:rsidRPr="007C33B5">
        <w:rPr>
          <w:rFonts w:ascii="Tahoma" w:hAnsi="Tahoma" w:cs="Tahoma"/>
          <w:b/>
          <w:color w:val="000000"/>
          <w:sz w:val="16"/>
          <w:szCs w:val="16"/>
        </w:rPr>
        <w:t xml:space="preserve">predložiť </w:t>
      </w:r>
      <w:r w:rsidRPr="007C33B5">
        <w:rPr>
          <w:rFonts w:ascii="Tahoma" w:hAnsi="Tahoma" w:cs="Tahoma"/>
          <w:b/>
          <w:bCs/>
          <w:color w:val="000000"/>
          <w:sz w:val="16"/>
          <w:szCs w:val="16"/>
        </w:rPr>
        <w:t xml:space="preserve">zmluvy o dielo / dodaní služby </w:t>
      </w:r>
      <w:r w:rsidRPr="007C33B5">
        <w:rPr>
          <w:rFonts w:ascii="Tahoma" w:hAnsi="Tahoma" w:cs="Tahoma"/>
          <w:b/>
          <w:color w:val="000000"/>
          <w:sz w:val="16"/>
          <w:szCs w:val="16"/>
        </w:rPr>
        <w:t xml:space="preserve">na investíciu financovanú z úveru, kde dojednaná cena bude max. </w:t>
      </w:r>
      <w:r w:rsidR="00F26B97">
        <w:rPr>
          <w:rFonts w:ascii="Tahoma" w:hAnsi="Tahoma" w:cs="Tahoma"/>
          <w:b/>
          <w:color w:val="000000"/>
          <w:sz w:val="16"/>
          <w:szCs w:val="16"/>
        </w:rPr>
        <w:br/>
      </w:r>
      <w:r w:rsidRPr="007C33B5">
        <w:rPr>
          <w:rFonts w:ascii="Tahoma" w:hAnsi="Tahoma" w:cs="Tahoma"/>
          <w:b/>
          <w:color w:val="000000"/>
          <w:sz w:val="16"/>
          <w:szCs w:val="16"/>
        </w:rPr>
        <w:t>46</w:t>
      </w:r>
      <w:r w:rsidR="00F26B97">
        <w:rPr>
          <w:rFonts w:ascii="Tahoma" w:hAnsi="Tahoma" w:cs="Tahoma"/>
          <w:b/>
          <w:color w:val="000000"/>
          <w:sz w:val="16"/>
          <w:szCs w:val="16"/>
        </w:rPr>
        <w:t> 600,00</w:t>
      </w:r>
      <w:r w:rsidRPr="007C33B5">
        <w:rPr>
          <w:rFonts w:ascii="Tahoma" w:hAnsi="Tahoma" w:cs="Tahoma"/>
          <w:b/>
          <w:color w:val="000000"/>
          <w:sz w:val="16"/>
          <w:szCs w:val="16"/>
        </w:rPr>
        <w:t>. EUR a termín dodania diela bude najneskôr 31.12.2015</w:t>
      </w:r>
    </w:p>
    <w:p w:rsidR="006B57A9" w:rsidRPr="007C33B5" w:rsidRDefault="006B57A9" w:rsidP="00DF59AC">
      <w:pPr>
        <w:pStyle w:val="Zkladntext2"/>
        <w:numPr>
          <w:ilvl w:val="0"/>
          <w:numId w:val="27"/>
        </w:numPr>
        <w:tabs>
          <w:tab w:val="clear" w:pos="680"/>
        </w:tabs>
        <w:spacing w:before="0"/>
        <w:ind w:left="993" w:hanging="426"/>
        <w:jc w:val="both"/>
        <w:rPr>
          <w:rFonts w:ascii="Tahoma" w:hAnsi="Tahoma" w:cs="Tahoma"/>
          <w:color w:val="000000"/>
          <w:sz w:val="16"/>
          <w:szCs w:val="16"/>
        </w:rPr>
      </w:pPr>
      <w:r w:rsidRPr="007C33B5">
        <w:rPr>
          <w:rFonts w:ascii="Tahoma" w:hAnsi="Tahoma" w:cs="Tahoma"/>
          <w:color w:val="000000"/>
          <w:sz w:val="16"/>
          <w:szCs w:val="16"/>
        </w:rPr>
        <w:t>predloženie daňového dokladu ( obsahujúceho  všetky náležitosti v súlade  s platnými právnymi predpismi) preukazujúc</w:t>
      </w:r>
      <w:r w:rsidR="00863119" w:rsidRPr="007C33B5">
        <w:rPr>
          <w:rFonts w:ascii="Tahoma" w:hAnsi="Tahoma" w:cs="Tahoma"/>
          <w:color w:val="000000"/>
          <w:sz w:val="16"/>
          <w:szCs w:val="16"/>
        </w:rPr>
        <w:t>eho</w:t>
      </w:r>
      <w:r w:rsidRPr="007C33B5">
        <w:rPr>
          <w:rFonts w:ascii="Tahoma" w:hAnsi="Tahoma" w:cs="Tahoma"/>
          <w:color w:val="000000"/>
          <w:sz w:val="16"/>
          <w:szCs w:val="16"/>
        </w:rPr>
        <w:t xml:space="preserve"> výšku výdavkov riadne  vyúčtovaných v súvislosti s realizáciou projektu.</w:t>
      </w:r>
    </w:p>
    <w:p w:rsidR="009166C9" w:rsidRPr="007C33B5" w:rsidRDefault="009166C9" w:rsidP="003B413E">
      <w:pPr>
        <w:pStyle w:val="Zkladntext2"/>
        <w:spacing w:before="0"/>
        <w:rPr>
          <w:rFonts w:ascii="Tahoma" w:hAnsi="Tahoma" w:cs="Tahoma"/>
          <w:color w:val="000000"/>
          <w:sz w:val="16"/>
          <w:szCs w:val="16"/>
        </w:rPr>
      </w:pPr>
      <w:r w:rsidRPr="007C33B5">
        <w:rPr>
          <w:rFonts w:ascii="Tahoma" w:hAnsi="Tahoma" w:cs="Tahoma"/>
          <w:color w:val="000000"/>
          <w:sz w:val="16"/>
          <w:szCs w:val="16"/>
        </w:rPr>
        <w:t xml:space="preserve">Klient môže čerpať najviac vo výške zodpovedajúcej čiastke, ktorá mu bola na realizáciu projektu riadne vyúčtovaná. </w:t>
      </w:r>
    </w:p>
    <w:p w:rsidR="007C33B5" w:rsidRPr="003B413E" w:rsidRDefault="009166C9" w:rsidP="007C33B5">
      <w:pPr>
        <w:pStyle w:val="Zkladntext2"/>
        <w:numPr>
          <w:ilvl w:val="0"/>
          <w:numId w:val="0"/>
        </w:numPr>
        <w:tabs>
          <w:tab w:val="clear" w:pos="680"/>
          <w:tab w:val="left" w:pos="567"/>
        </w:tabs>
        <w:spacing w:before="0"/>
        <w:rPr>
          <w:rFonts w:ascii="Tahoma" w:hAnsi="Tahoma" w:cs="Tahoma"/>
          <w:color w:val="000000"/>
          <w:sz w:val="16"/>
          <w:szCs w:val="16"/>
        </w:rPr>
      </w:pPr>
      <w:r w:rsidRPr="007C33B5">
        <w:rPr>
          <w:rFonts w:ascii="Tahoma" w:hAnsi="Tahoma" w:cs="Tahoma"/>
          <w:b/>
          <w:color w:val="000000"/>
          <w:sz w:val="16"/>
          <w:szCs w:val="16"/>
        </w:rPr>
        <w:tab/>
      </w:r>
    </w:p>
    <w:p w:rsidR="003C0195" w:rsidRPr="00C124C7" w:rsidRDefault="003C0195" w:rsidP="00286483">
      <w:pPr>
        <w:pStyle w:val="Zkladntext2"/>
        <w:numPr>
          <w:ilvl w:val="0"/>
          <w:numId w:val="0"/>
        </w:numPr>
        <w:tabs>
          <w:tab w:val="clear" w:pos="680"/>
        </w:tabs>
        <w:spacing w:before="0"/>
        <w:jc w:val="both"/>
        <w:rPr>
          <w:rFonts w:ascii="Tahoma" w:hAnsi="Tahoma" w:cs="Tahoma"/>
          <w:strike/>
          <w:color w:val="000000"/>
          <w:sz w:val="16"/>
          <w:szCs w:val="16"/>
        </w:rPr>
      </w:pPr>
      <w:bookmarkStart w:id="21" w:name="_Ref111604377"/>
      <w:bookmarkStart w:id="22" w:name="_Ref112488539"/>
    </w:p>
    <w:bookmarkEnd w:id="21"/>
    <w:bookmarkEnd w:id="22"/>
    <w:p w:rsidR="00532372" w:rsidRPr="00C124C7" w:rsidRDefault="00532372" w:rsidP="00CF17A3">
      <w:pPr>
        <w:pStyle w:val="Nzov"/>
        <w:spacing w:before="0" w:after="0"/>
        <w:jc w:val="both"/>
        <w:rPr>
          <w:rFonts w:ascii="Tahoma" w:hAnsi="Tahoma" w:cs="Tahoma"/>
          <w:color w:val="000000"/>
          <w:sz w:val="16"/>
          <w:szCs w:val="16"/>
        </w:rPr>
      </w:pPr>
      <w:r w:rsidRPr="00C124C7">
        <w:rPr>
          <w:rFonts w:ascii="Tahoma" w:hAnsi="Tahoma" w:cs="Tahoma"/>
          <w:color w:val="000000"/>
          <w:sz w:val="16"/>
          <w:szCs w:val="16"/>
        </w:rPr>
        <w:t>Poplatky a záväzková provízia</w:t>
      </w:r>
    </w:p>
    <w:p w:rsidR="00532372" w:rsidRPr="0018680B" w:rsidRDefault="00532372" w:rsidP="00CF17A3">
      <w:pPr>
        <w:pStyle w:val="Zkladntext2"/>
        <w:spacing w:before="0"/>
        <w:rPr>
          <w:rFonts w:ascii="Tahoma" w:hAnsi="Tahoma" w:cs="Tahoma"/>
          <w:sz w:val="16"/>
          <w:szCs w:val="16"/>
        </w:rPr>
      </w:pPr>
      <w:bookmarkStart w:id="23" w:name="_Ref181169041"/>
      <w:bookmarkStart w:id="24" w:name="_Ref107993361"/>
      <w:r w:rsidRPr="0018680B">
        <w:rPr>
          <w:rFonts w:ascii="Tahoma" w:hAnsi="Tahoma" w:cs="Tahoma"/>
          <w:sz w:val="16"/>
          <w:szCs w:val="16"/>
        </w:rPr>
        <w:t xml:space="preserve">Klient </w:t>
      </w:r>
      <w:r w:rsidR="00924B22" w:rsidRPr="0018680B">
        <w:rPr>
          <w:rFonts w:ascii="Tahoma" w:hAnsi="Tahoma" w:cs="Tahoma"/>
          <w:sz w:val="16"/>
          <w:szCs w:val="16"/>
        </w:rPr>
        <w:t xml:space="preserve">musí </w:t>
      </w:r>
      <w:r w:rsidRPr="0018680B">
        <w:rPr>
          <w:rFonts w:ascii="Tahoma" w:hAnsi="Tahoma" w:cs="Tahoma"/>
          <w:sz w:val="16"/>
          <w:szCs w:val="16"/>
        </w:rPr>
        <w:t xml:space="preserve">zaplatiť </w:t>
      </w:r>
      <w:r w:rsidR="00B95B20" w:rsidRPr="0018680B">
        <w:rPr>
          <w:rFonts w:ascii="Tahoma" w:hAnsi="Tahoma" w:cs="Tahoma"/>
          <w:sz w:val="16"/>
          <w:szCs w:val="16"/>
        </w:rPr>
        <w:t xml:space="preserve">banke </w:t>
      </w:r>
      <w:r w:rsidRPr="0018680B">
        <w:rPr>
          <w:rFonts w:ascii="Tahoma" w:hAnsi="Tahoma" w:cs="Tahoma"/>
          <w:sz w:val="16"/>
          <w:szCs w:val="16"/>
        </w:rPr>
        <w:t xml:space="preserve">jednorazový poplatok za poskytnutie </w:t>
      </w:r>
      <w:r w:rsidR="00B95B20" w:rsidRPr="0018680B">
        <w:rPr>
          <w:rFonts w:ascii="Tahoma" w:hAnsi="Tahoma" w:cs="Tahoma"/>
          <w:sz w:val="16"/>
          <w:szCs w:val="16"/>
        </w:rPr>
        <w:t>úveru</w:t>
      </w:r>
      <w:r w:rsidRPr="0018680B">
        <w:rPr>
          <w:rFonts w:ascii="Tahoma" w:hAnsi="Tahoma" w:cs="Tahoma"/>
          <w:sz w:val="16"/>
          <w:szCs w:val="16"/>
        </w:rPr>
        <w:t xml:space="preserve">, ktorý je splatný v deň </w:t>
      </w:r>
      <w:r w:rsidR="000D0029" w:rsidRPr="0018680B">
        <w:rPr>
          <w:rFonts w:ascii="Tahoma" w:hAnsi="Tahoma" w:cs="Tahoma"/>
          <w:sz w:val="16"/>
          <w:szCs w:val="16"/>
        </w:rPr>
        <w:t>účinnosti</w:t>
      </w:r>
      <w:r w:rsidRPr="0018680B">
        <w:rPr>
          <w:rFonts w:ascii="Tahoma" w:hAnsi="Tahoma" w:cs="Tahoma"/>
          <w:sz w:val="16"/>
          <w:szCs w:val="16"/>
        </w:rPr>
        <w:t xml:space="preserve"> </w:t>
      </w:r>
      <w:r w:rsidR="008A3992" w:rsidRPr="0018680B">
        <w:rPr>
          <w:rFonts w:ascii="Tahoma" w:hAnsi="Tahoma" w:cs="Tahoma"/>
          <w:sz w:val="16"/>
          <w:szCs w:val="16"/>
        </w:rPr>
        <w:t>tejto zmluvy</w:t>
      </w:r>
      <w:r w:rsidRPr="0018680B">
        <w:rPr>
          <w:rFonts w:ascii="Tahoma" w:hAnsi="Tahoma" w:cs="Tahoma"/>
          <w:sz w:val="16"/>
          <w:szCs w:val="16"/>
        </w:rPr>
        <w:t xml:space="preserve"> vo výške </w:t>
      </w:r>
      <w:r w:rsidR="007C33B5">
        <w:rPr>
          <w:rFonts w:ascii="Tahoma" w:hAnsi="Tahoma" w:cs="Tahoma"/>
          <w:sz w:val="16"/>
          <w:szCs w:val="16"/>
        </w:rPr>
        <w:br/>
      </w:r>
      <w:r w:rsidR="007C33B5">
        <w:rPr>
          <w:rFonts w:ascii="Tahoma" w:hAnsi="Tahoma" w:cs="Tahoma"/>
          <w:b/>
          <w:sz w:val="16"/>
          <w:szCs w:val="16"/>
        </w:rPr>
        <w:t>200,00</w:t>
      </w:r>
      <w:r w:rsidR="00932D75" w:rsidRPr="0018680B">
        <w:rPr>
          <w:rFonts w:ascii="Tahoma" w:hAnsi="Tahoma" w:cs="Tahoma"/>
          <w:b/>
          <w:sz w:val="16"/>
          <w:szCs w:val="16"/>
        </w:rPr>
        <w:t xml:space="preserve"> EUR</w:t>
      </w:r>
      <w:r w:rsidRPr="0018680B">
        <w:rPr>
          <w:rFonts w:ascii="Tahoma" w:hAnsi="Tahoma" w:cs="Tahoma"/>
          <w:sz w:val="16"/>
          <w:szCs w:val="16"/>
        </w:rPr>
        <w:t xml:space="preserve">, slovom: </w:t>
      </w:r>
      <w:r w:rsidR="007C33B5">
        <w:rPr>
          <w:rFonts w:ascii="Tahoma" w:hAnsi="Tahoma" w:cs="Tahoma"/>
          <w:b/>
          <w:sz w:val="16"/>
          <w:szCs w:val="16"/>
        </w:rPr>
        <w:t>Dvesto</w:t>
      </w:r>
      <w:r w:rsidR="00932D75" w:rsidRPr="0018680B">
        <w:rPr>
          <w:rFonts w:ascii="Tahoma" w:hAnsi="Tahoma" w:cs="Tahoma"/>
          <w:b/>
          <w:sz w:val="16"/>
          <w:szCs w:val="16"/>
        </w:rPr>
        <w:t xml:space="preserve"> eur</w:t>
      </w:r>
      <w:r w:rsidRPr="0018680B">
        <w:rPr>
          <w:rFonts w:ascii="Tahoma" w:hAnsi="Tahoma" w:cs="Tahoma"/>
          <w:sz w:val="16"/>
          <w:szCs w:val="16"/>
        </w:rPr>
        <w:t xml:space="preserve">. </w:t>
      </w:r>
      <w:bookmarkEnd w:id="23"/>
    </w:p>
    <w:p w:rsidR="00902342" w:rsidRPr="0018680B" w:rsidRDefault="0063642F" w:rsidP="00286483">
      <w:pPr>
        <w:pStyle w:val="Zkladntext2"/>
        <w:tabs>
          <w:tab w:val="clear" w:pos="567"/>
          <w:tab w:val="clear" w:pos="680"/>
        </w:tabs>
        <w:spacing w:before="0"/>
        <w:jc w:val="both"/>
        <w:rPr>
          <w:rFonts w:ascii="Tahoma" w:hAnsi="Tahoma" w:cs="Tahoma"/>
          <w:color w:val="000000"/>
          <w:sz w:val="16"/>
          <w:szCs w:val="16"/>
        </w:rPr>
      </w:pPr>
      <w:r w:rsidRPr="0018680B">
        <w:rPr>
          <w:rFonts w:ascii="Tahoma" w:hAnsi="Tahoma" w:cs="Tahoma"/>
          <w:sz w:val="16"/>
          <w:szCs w:val="16"/>
        </w:rPr>
        <w:t xml:space="preserve">Klient musí platiť banke záväzkovú províziu z nevyčerpanej čiastky úveru odo dňa uzavretia tejto zmluvy až do uplynutia lehoty na čerpanie úveru a to vo výške </w:t>
      </w:r>
      <w:r w:rsidR="007C33B5">
        <w:rPr>
          <w:rFonts w:ascii="Tahoma" w:hAnsi="Tahoma" w:cs="Tahoma"/>
          <w:b/>
          <w:sz w:val="16"/>
          <w:szCs w:val="16"/>
        </w:rPr>
        <w:t>0,60</w:t>
      </w:r>
      <w:r w:rsidRPr="0018680B">
        <w:rPr>
          <w:rFonts w:ascii="Tahoma" w:hAnsi="Tahoma" w:cs="Tahoma"/>
          <w:b/>
          <w:sz w:val="16"/>
          <w:szCs w:val="16"/>
        </w:rPr>
        <w:t xml:space="preserve"> </w:t>
      </w:r>
      <w:r w:rsidRPr="0018680B">
        <w:rPr>
          <w:rFonts w:ascii="Tahoma" w:hAnsi="Tahoma" w:cs="Tahoma"/>
          <w:sz w:val="16"/>
          <w:szCs w:val="16"/>
        </w:rPr>
        <w:t xml:space="preserve"> </w:t>
      </w:r>
      <w:r w:rsidRPr="0018680B">
        <w:rPr>
          <w:rFonts w:ascii="Tahoma" w:hAnsi="Tahoma" w:cs="Tahoma"/>
          <w:b/>
          <w:sz w:val="16"/>
          <w:szCs w:val="16"/>
        </w:rPr>
        <w:t>% p. a.</w:t>
      </w:r>
      <w:r w:rsidRPr="0018680B">
        <w:rPr>
          <w:rFonts w:ascii="Tahoma" w:hAnsi="Tahoma" w:cs="Tahoma"/>
          <w:sz w:val="16"/>
          <w:szCs w:val="16"/>
        </w:rPr>
        <w:t xml:space="preserve"> z objemu nečerpaných prostriedkov. Záväzková provízia je splatná mesačne, k prvému pracovnému dňu kalendárneho mesiaca, počnúc mesiacom nasledujúcim po mesiaci, v ktorom došlo k uzatvoreniu tejto zmluvy.</w:t>
      </w:r>
    </w:p>
    <w:p w:rsidR="00EB30BE" w:rsidRDefault="00EB30BE" w:rsidP="00BC0C65">
      <w:pPr>
        <w:pStyle w:val="Zkladntext2"/>
        <w:spacing w:before="0"/>
        <w:jc w:val="both"/>
        <w:rPr>
          <w:rFonts w:ascii="Tahoma" w:hAnsi="Tahoma" w:cs="Tahoma"/>
          <w:color w:val="000000"/>
          <w:sz w:val="16"/>
          <w:szCs w:val="16"/>
        </w:rPr>
      </w:pPr>
      <w:bookmarkStart w:id="25" w:name="bod62"/>
      <w:bookmarkEnd w:id="24"/>
      <w:r w:rsidRPr="0085757E">
        <w:rPr>
          <w:rFonts w:ascii="Tahoma" w:hAnsi="Tahoma" w:cs="Tahoma"/>
          <w:color w:val="000000"/>
          <w:sz w:val="16"/>
          <w:szCs w:val="16"/>
        </w:rPr>
        <w:t xml:space="preserve">Banka </w:t>
      </w:r>
      <w:r>
        <w:rPr>
          <w:rFonts w:ascii="Tahoma" w:hAnsi="Tahoma" w:cs="Tahoma"/>
          <w:color w:val="000000"/>
          <w:sz w:val="16"/>
          <w:szCs w:val="16"/>
        </w:rPr>
        <w:t>môže</w:t>
      </w:r>
      <w:r w:rsidRPr="0085757E">
        <w:rPr>
          <w:rFonts w:ascii="Tahoma" w:hAnsi="Tahoma" w:cs="Tahoma"/>
          <w:color w:val="000000"/>
          <w:sz w:val="16"/>
          <w:szCs w:val="16"/>
        </w:rPr>
        <w:t xml:space="preserve"> vykonať úhradu poplatk</w:t>
      </w:r>
      <w:r w:rsidR="00952337">
        <w:rPr>
          <w:rFonts w:ascii="Tahoma" w:hAnsi="Tahoma" w:cs="Tahoma"/>
          <w:color w:val="000000"/>
          <w:sz w:val="16"/>
          <w:szCs w:val="16"/>
        </w:rPr>
        <w:t>ov</w:t>
      </w:r>
      <w:r>
        <w:rPr>
          <w:rFonts w:ascii="Tahoma" w:hAnsi="Tahoma" w:cs="Tahoma"/>
          <w:color w:val="000000"/>
          <w:sz w:val="16"/>
          <w:szCs w:val="16"/>
        </w:rPr>
        <w:t xml:space="preserve"> a záväzkovej provízie </w:t>
      </w:r>
      <w:r w:rsidRPr="0085757E">
        <w:rPr>
          <w:rFonts w:ascii="Tahoma" w:hAnsi="Tahoma" w:cs="Tahoma"/>
          <w:color w:val="000000"/>
          <w:sz w:val="16"/>
          <w:szCs w:val="16"/>
        </w:rPr>
        <w:t xml:space="preserve">inkasným spôsobom z účtu </w:t>
      </w:r>
      <w:r>
        <w:rPr>
          <w:rFonts w:ascii="Tahoma" w:hAnsi="Tahoma" w:cs="Tahoma"/>
          <w:color w:val="000000"/>
          <w:sz w:val="16"/>
          <w:szCs w:val="16"/>
        </w:rPr>
        <w:t>k</w:t>
      </w:r>
      <w:r w:rsidRPr="0085757E">
        <w:rPr>
          <w:rFonts w:ascii="Tahoma" w:hAnsi="Tahoma" w:cs="Tahoma"/>
          <w:color w:val="000000"/>
          <w:sz w:val="16"/>
          <w:szCs w:val="16"/>
        </w:rPr>
        <w:t xml:space="preserve">lienta č.ú.: </w:t>
      </w:r>
      <w:r w:rsidR="007C33B5">
        <w:rPr>
          <w:rFonts w:ascii="Tahoma" w:hAnsi="Tahoma" w:cs="Tahoma"/>
          <w:b/>
          <w:bCs/>
          <w:color w:val="000000"/>
          <w:sz w:val="16"/>
          <w:szCs w:val="16"/>
        </w:rPr>
        <w:t>2240898007/5600, IBAN SK14 5600 0000 0022 4089 8007</w:t>
      </w:r>
      <w:r w:rsidRPr="0085757E">
        <w:rPr>
          <w:rFonts w:ascii="Tahoma" w:hAnsi="Tahoma" w:cs="Tahoma"/>
          <w:color w:val="000000"/>
          <w:sz w:val="16"/>
          <w:szCs w:val="16"/>
        </w:rPr>
        <w:t xml:space="preserve">. Za účelom úhrady </w:t>
      </w:r>
      <w:r w:rsidR="00952337">
        <w:rPr>
          <w:rFonts w:ascii="Tahoma" w:hAnsi="Tahoma" w:cs="Tahoma"/>
          <w:color w:val="000000"/>
          <w:sz w:val="16"/>
          <w:szCs w:val="16"/>
        </w:rPr>
        <w:t>poplatov</w:t>
      </w:r>
      <w:r w:rsidR="00C409A9">
        <w:rPr>
          <w:rFonts w:ascii="Tahoma" w:hAnsi="Tahoma" w:cs="Tahoma"/>
          <w:color w:val="000000"/>
          <w:sz w:val="16"/>
          <w:szCs w:val="16"/>
        </w:rPr>
        <w:t xml:space="preserve"> </w:t>
      </w:r>
      <w:r>
        <w:rPr>
          <w:rFonts w:ascii="Tahoma" w:hAnsi="Tahoma" w:cs="Tahoma"/>
          <w:color w:val="000000"/>
          <w:sz w:val="16"/>
          <w:szCs w:val="16"/>
        </w:rPr>
        <w:t>a záväzkovej provízie musí</w:t>
      </w:r>
      <w:r w:rsidRPr="0085757E">
        <w:rPr>
          <w:rFonts w:ascii="Tahoma" w:hAnsi="Tahoma" w:cs="Tahoma"/>
          <w:color w:val="000000"/>
          <w:sz w:val="16"/>
          <w:szCs w:val="16"/>
        </w:rPr>
        <w:t xml:space="preserve"> </w:t>
      </w:r>
      <w:r>
        <w:rPr>
          <w:rFonts w:ascii="Tahoma" w:hAnsi="Tahoma" w:cs="Tahoma"/>
          <w:color w:val="000000"/>
          <w:sz w:val="16"/>
          <w:szCs w:val="16"/>
        </w:rPr>
        <w:t>k</w:t>
      </w:r>
      <w:r w:rsidRPr="0085757E">
        <w:rPr>
          <w:rFonts w:ascii="Tahoma" w:hAnsi="Tahoma" w:cs="Tahoma"/>
          <w:color w:val="000000"/>
          <w:sz w:val="16"/>
          <w:szCs w:val="16"/>
        </w:rPr>
        <w:t>lient zabezpečiť na účte dostatok finančnýc</w:t>
      </w:r>
      <w:r>
        <w:rPr>
          <w:rFonts w:ascii="Tahoma" w:hAnsi="Tahoma" w:cs="Tahoma"/>
          <w:color w:val="000000"/>
          <w:sz w:val="16"/>
          <w:szCs w:val="16"/>
        </w:rPr>
        <w:t>h prostriedkov na ich úhradu</w:t>
      </w:r>
      <w:r w:rsidRPr="0085757E">
        <w:rPr>
          <w:rFonts w:ascii="Tahoma" w:hAnsi="Tahoma" w:cs="Tahoma"/>
          <w:color w:val="000000"/>
          <w:sz w:val="16"/>
          <w:szCs w:val="16"/>
        </w:rPr>
        <w:t xml:space="preserve">. Za účelom inkasa </w:t>
      </w:r>
      <w:r w:rsidR="00C409A9" w:rsidRPr="0085757E">
        <w:rPr>
          <w:rFonts w:ascii="Tahoma" w:hAnsi="Tahoma" w:cs="Tahoma"/>
          <w:color w:val="000000"/>
          <w:sz w:val="16"/>
          <w:szCs w:val="16"/>
        </w:rPr>
        <w:t>poplatk</w:t>
      </w:r>
      <w:r w:rsidR="00C409A9">
        <w:rPr>
          <w:rFonts w:ascii="Tahoma" w:hAnsi="Tahoma" w:cs="Tahoma"/>
          <w:color w:val="000000"/>
          <w:sz w:val="16"/>
          <w:szCs w:val="16"/>
        </w:rPr>
        <w:t xml:space="preserve">u za poskytnutie úveru </w:t>
      </w:r>
      <w:r>
        <w:rPr>
          <w:rFonts w:ascii="Tahoma" w:hAnsi="Tahoma" w:cs="Tahoma"/>
          <w:color w:val="000000"/>
          <w:sz w:val="16"/>
          <w:szCs w:val="16"/>
        </w:rPr>
        <w:t>a záväzkovej provízie môže</w:t>
      </w:r>
      <w:r w:rsidRPr="0085757E">
        <w:rPr>
          <w:rFonts w:ascii="Tahoma" w:hAnsi="Tahoma" w:cs="Tahoma"/>
          <w:color w:val="000000"/>
          <w:sz w:val="16"/>
          <w:szCs w:val="16"/>
        </w:rPr>
        <w:t xml:space="preserve"> </w:t>
      </w:r>
      <w:r>
        <w:rPr>
          <w:rFonts w:ascii="Tahoma" w:hAnsi="Tahoma" w:cs="Tahoma"/>
          <w:color w:val="000000"/>
          <w:sz w:val="16"/>
          <w:szCs w:val="16"/>
        </w:rPr>
        <w:t>b</w:t>
      </w:r>
      <w:r w:rsidRPr="0085757E">
        <w:rPr>
          <w:rFonts w:ascii="Tahoma" w:hAnsi="Tahoma" w:cs="Tahoma"/>
          <w:color w:val="000000"/>
          <w:sz w:val="16"/>
          <w:szCs w:val="16"/>
        </w:rPr>
        <w:t xml:space="preserve">anka zaťažiť účet </w:t>
      </w:r>
      <w:r>
        <w:rPr>
          <w:rFonts w:ascii="Tahoma" w:hAnsi="Tahoma" w:cs="Tahoma"/>
          <w:color w:val="000000"/>
          <w:sz w:val="16"/>
          <w:szCs w:val="16"/>
        </w:rPr>
        <w:t>k</w:t>
      </w:r>
      <w:r w:rsidRPr="0085757E">
        <w:rPr>
          <w:rFonts w:ascii="Tahoma" w:hAnsi="Tahoma" w:cs="Tahoma"/>
          <w:color w:val="000000"/>
          <w:sz w:val="16"/>
          <w:szCs w:val="16"/>
        </w:rPr>
        <w:t xml:space="preserve">lienta č.ú. </w:t>
      </w:r>
      <w:r w:rsidR="007C33B5" w:rsidRPr="007C33B5">
        <w:rPr>
          <w:rFonts w:ascii="Tahoma" w:hAnsi="Tahoma" w:cs="Tahoma"/>
          <w:b/>
          <w:bCs/>
          <w:color w:val="000000"/>
          <w:sz w:val="16"/>
          <w:szCs w:val="16"/>
        </w:rPr>
        <w:t>2240898007/5600, IBAN SK14 5600 0000 0022 4089 8007</w:t>
      </w:r>
      <w:r w:rsidR="007C33B5">
        <w:rPr>
          <w:rFonts w:ascii="Tahoma" w:hAnsi="Tahoma" w:cs="Tahoma"/>
          <w:b/>
          <w:bCs/>
          <w:color w:val="000000"/>
          <w:sz w:val="16"/>
          <w:szCs w:val="16"/>
        </w:rPr>
        <w:t xml:space="preserve"> </w:t>
      </w:r>
      <w:r w:rsidRPr="0085757E">
        <w:rPr>
          <w:rFonts w:ascii="Tahoma" w:hAnsi="Tahoma" w:cs="Tahoma"/>
          <w:color w:val="000000"/>
          <w:sz w:val="16"/>
          <w:szCs w:val="16"/>
        </w:rPr>
        <w:t>aj v prípade nedostatku prostriedkov na účte.</w:t>
      </w:r>
    </w:p>
    <w:p w:rsidR="00532372" w:rsidRDefault="00902342" w:rsidP="00BC0C65">
      <w:pPr>
        <w:pStyle w:val="Zkladntext2"/>
        <w:spacing w:before="0"/>
        <w:jc w:val="both"/>
        <w:rPr>
          <w:rFonts w:ascii="Tahoma" w:hAnsi="Tahoma" w:cs="Tahoma"/>
          <w:color w:val="000000"/>
          <w:sz w:val="16"/>
          <w:szCs w:val="16"/>
        </w:rPr>
      </w:pPr>
      <w:r w:rsidRPr="0018680B">
        <w:rPr>
          <w:rFonts w:ascii="Tahoma" w:hAnsi="Tahoma" w:cs="Tahoma"/>
          <w:color w:val="000000"/>
          <w:sz w:val="16"/>
          <w:szCs w:val="16"/>
        </w:rPr>
        <w:t>Okrem poplatkov uvedených v tejto zmluve, musí klient platiť banke poplatky uvedené v Sadzobníku.</w:t>
      </w:r>
    </w:p>
    <w:bookmarkEnd w:id="25"/>
    <w:p w:rsidR="00165A70" w:rsidRPr="00C124C7" w:rsidRDefault="00165A70" w:rsidP="00286483">
      <w:pPr>
        <w:pStyle w:val="Zkladntext2"/>
        <w:numPr>
          <w:ilvl w:val="0"/>
          <w:numId w:val="0"/>
        </w:numPr>
        <w:tabs>
          <w:tab w:val="clear" w:pos="680"/>
        </w:tabs>
        <w:spacing w:before="0"/>
        <w:jc w:val="both"/>
        <w:rPr>
          <w:rFonts w:ascii="Tahoma" w:hAnsi="Tahoma" w:cs="Tahoma"/>
          <w:color w:val="000000"/>
          <w:sz w:val="16"/>
          <w:szCs w:val="16"/>
        </w:rPr>
      </w:pPr>
      <w:r w:rsidRPr="00C124C7">
        <w:rPr>
          <w:rFonts w:ascii="Tahoma" w:hAnsi="Tahoma" w:cs="Tahoma"/>
          <w:color w:val="000000"/>
          <w:sz w:val="16"/>
          <w:szCs w:val="16"/>
        </w:rPr>
        <w:lastRenderedPageBreak/>
        <w:t xml:space="preserve">  </w:t>
      </w:r>
    </w:p>
    <w:p w:rsidR="00532372" w:rsidRPr="00C124C7" w:rsidRDefault="00532372" w:rsidP="001C6BA0">
      <w:pPr>
        <w:pStyle w:val="Nzov"/>
        <w:spacing w:before="0" w:after="0"/>
        <w:jc w:val="both"/>
        <w:rPr>
          <w:rFonts w:ascii="Tahoma" w:hAnsi="Tahoma" w:cs="Tahoma"/>
          <w:color w:val="000000"/>
          <w:sz w:val="16"/>
          <w:szCs w:val="16"/>
        </w:rPr>
      </w:pPr>
      <w:r w:rsidRPr="00C124C7">
        <w:rPr>
          <w:rFonts w:ascii="Tahoma" w:hAnsi="Tahoma" w:cs="Tahoma"/>
          <w:color w:val="000000"/>
          <w:sz w:val="16"/>
          <w:szCs w:val="16"/>
        </w:rPr>
        <w:t xml:space="preserve">Splácanie </w:t>
      </w:r>
      <w:r w:rsidR="00C53AD2">
        <w:rPr>
          <w:rFonts w:ascii="Tahoma" w:hAnsi="Tahoma" w:cs="Tahoma"/>
          <w:color w:val="000000"/>
          <w:sz w:val="16"/>
          <w:szCs w:val="16"/>
        </w:rPr>
        <w:t>ú</w:t>
      </w:r>
      <w:r w:rsidR="00C53AD2" w:rsidRPr="00C124C7">
        <w:rPr>
          <w:rFonts w:ascii="Tahoma" w:hAnsi="Tahoma" w:cs="Tahoma"/>
          <w:color w:val="000000"/>
          <w:sz w:val="16"/>
          <w:szCs w:val="16"/>
        </w:rPr>
        <w:t>veru</w:t>
      </w:r>
      <w:r w:rsidR="00E10DB7">
        <w:rPr>
          <w:rFonts w:ascii="Tahoma" w:hAnsi="Tahoma" w:cs="Tahoma"/>
          <w:color w:val="000000"/>
          <w:sz w:val="16"/>
          <w:szCs w:val="16"/>
        </w:rPr>
        <w:t xml:space="preserve"> a </w:t>
      </w:r>
      <w:r w:rsidRPr="00C124C7">
        <w:rPr>
          <w:rFonts w:ascii="Tahoma" w:hAnsi="Tahoma" w:cs="Tahoma"/>
          <w:color w:val="000000"/>
          <w:sz w:val="16"/>
          <w:szCs w:val="16"/>
        </w:rPr>
        <w:t xml:space="preserve">inkaso </w:t>
      </w:r>
    </w:p>
    <w:p w:rsidR="00BF7867" w:rsidRDefault="00D1460F" w:rsidP="00286483">
      <w:pPr>
        <w:pStyle w:val="Zkladntext2"/>
        <w:tabs>
          <w:tab w:val="clear" w:pos="567"/>
          <w:tab w:val="clear" w:pos="680"/>
        </w:tabs>
        <w:spacing w:before="0"/>
        <w:jc w:val="both"/>
        <w:rPr>
          <w:rFonts w:ascii="Tahoma" w:hAnsi="Tahoma" w:cs="Tahoma"/>
          <w:color w:val="000000"/>
          <w:sz w:val="16"/>
          <w:szCs w:val="16"/>
        </w:rPr>
      </w:pPr>
      <w:bookmarkStart w:id="26" w:name="_Ref107728750"/>
      <w:bookmarkStart w:id="27" w:name="bod83"/>
      <w:r>
        <w:rPr>
          <w:rFonts w:ascii="Tahoma" w:hAnsi="Tahoma" w:cs="Tahoma"/>
          <w:sz w:val="16"/>
          <w:szCs w:val="16"/>
        </w:rPr>
        <w:t>Klient musí vrátiť (splatiť) banke všetky čerpané peňažné prostriedky do uplynutia Dňa splatnosti Úverovej linky uvedeného v ods. 1.3.7. Klient musí splácať priebežne, a to v nepravidelných splátkach. Výšku a termín splátok určí klient takým spôsobom, že zámer vy</w:t>
      </w:r>
      <w:r w:rsidR="00955960">
        <w:rPr>
          <w:rFonts w:ascii="Tahoma" w:hAnsi="Tahoma" w:cs="Tahoma"/>
          <w:sz w:val="16"/>
          <w:szCs w:val="16"/>
        </w:rPr>
        <w:t>konať splátku istiny úveru oznámi banke najneskôr deň vopred formou žiadosti o splatenie časti úverovej linky. Peňažné prostriedky získané z nenávratného finančného príspevku, však musí klient použiť na vykonanie splátky istiny úveru, a to do piatich (5) pracovných dní od ich prijatia.</w:t>
      </w:r>
      <w:r w:rsidR="002D754F">
        <w:rPr>
          <w:rFonts w:ascii="Tahoma" w:hAnsi="Tahoma" w:cs="Tahoma"/>
          <w:color w:val="000000"/>
          <w:sz w:val="16"/>
          <w:szCs w:val="16"/>
        </w:rPr>
        <w:t xml:space="preserve"> </w:t>
      </w:r>
    </w:p>
    <w:bookmarkEnd w:id="26"/>
    <w:bookmarkEnd w:id="27"/>
    <w:p w:rsidR="000540E7" w:rsidRDefault="00293F1F" w:rsidP="00DF59AC">
      <w:pPr>
        <w:pStyle w:val="Zkladntext2"/>
        <w:spacing w:before="0"/>
        <w:jc w:val="both"/>
        <w:rPr>
          <w:rFonts w:ascii="Tahoma" w:hAnsi="Tahoma" w:cs="Tahoma"/>
          <w:sz w:val="16"/>
          <w:szCs w:val="16"/>
        </w:rPr>
      </w:pPr>
      <w:r w:rsidRPr="002E4F8F">
        <w:rPr>
          <w:rFonts w:ascii="Tahoma" w:hAnsi="Tahoma" w:cs="Tahoma"/>
          <w:sz w:val="16"/>
          <w:szCs w:val="16"/>
        </w:rPr>
        <w:t>Splátky istiny</w:t>
      </w:r>
      <w:r w:rsidRPr="00823046">
        <w:rPr>
          <w:rFonts w:ascii="Tahoma" w:hAnsi="Tahoma" w:cs="Tahoma"/>
          <w:sz w:val="16"/>
          <w:szCs w:val="16"/>
        </w:rPr>
        <w:t xml:space="preserve"> a platbu úrokov vykoná banka inkasným spôsobom z bežného účtu klienta v banke, prednostne z účtu č.: </w:t>
      </w:r>
      <w:r w:rsidR="007C33B5" w:rsidRPr="007C33B5">
        <w:rPr>
          <w:rFonts w:ascii="Tahoma" w:hAnsi="Tahoma" w:cs="Tahoma"/>
          <w:b/>
          <w:bCs/>
          <w:sz w:val="16"/>
          <w:szCs w:val="16"/>
        </w:rPr>
        <w:t>2240898007/5600, IBAN SK14 5600 0000 0022 4089 8007</w:t>
      </w:r>
      <w:r w:rsidRPr="002E4F8F">
        <w:rPr>
          <w:rFonts w:ascii="Tahoma" w:hAnsi="Tahoma" w:cs="Tahoma"/>
          <w:sz w:val="16"/>
          <w:szCs w:val="16"/>
        </w:rPr>
        <w:t xml:space="preserve">. </w:t>
      </w:r>
      <w:r w:rsidRPr="008C72B3">
        <w:rPr>
          <w:rFonts w:ascii="Tahoma" w:hAnsi="Tahoma" w:cs="Tahoma"/>
          <w:sz w:val="16"/>
          <w:szCs w:val="16"/>
        </w:rPr>
        <w:t xml:space="preserve">Klient musí mať počas trvania právneho vzťahu založeného touto zmluvou v banke nepretržite vedený bežný účet a zabezpečiť na účte dostatok finančných prostriedkov na úhradu splátky istiny a príslušenstva. </w:t>
      </w:r>
      <w:r w:rsidRPr="00CE70F1">
        <w:rPr>
          <w:rFonts w:ascii="Tahoma" w:hAnsi="Tahoma" w:cs="Tahoma"/>
          <w:sz w:val="16"/>
          <w:szCs w:val="16"/>
        </w:rPr>
        <w:t xml:space="preserve">Klient však oprávňuje banku k inkasu prostriedkov zo všetkých jeho účtov, ktoré mu vedie alebo bude viesť. </w:t>
      </w:r>
      <w:r w:rsidRPr="00CE70F1">
        <w:rPr>
          <w:rFonts w:ascii="Tahoma" w:hAnsi="Tahoma" w:cs="Tahoma"/>
          <w:color w:val="000000"/>
          <w:sz w:val="16"/>
          <w:szCs w:val="16"/>
        </w:rPr>
        <w:t xml:space="preserve">Za účelom inkasa úrokov môže banka zaťažiť účty klienta aj v prípade nedostatku prostriedkov na účtoch. </w:t>
      </w:r>
      <w:r w:rsidRPr="00CE70F1">
        <w:rPr>
          <w:rFonts w:ascii="Tahoma" w:hAnsi="Tahoma" w:cs="Tahoma"/>
          <w:sz w:val="16"/>
          <w:szCs w:val="16"/>
        </w:rPr>
        <w:t xml:space="preserve">Ďalej klient oprávňuje banku, aby rezervovala resp. blokovala finančné prostriedky na účtoch klienta, ktoré mu vedie alebo bude viesť, ktoré by mohli slúžiť na vyrovnanie jeho záväzkov voči banke. Banka bude prednostne blokovať prostriedky na účte uvedenom v prvej vete. </w:t>
      </w:r>
      <w:r w:rsidR="00532372" w:rsidRPr="000540E7">
        <w:rPr>
          <w:rFonts w:ascii="Tahoma" w:hAnsi="Tahoma" w:cs="Tahoma"/>
          <w:sz w:val="16"/>
          <w:szCs w:val="16"/>
        </w:rPr>
        <w:t xml:space="preserve"> </w:t>
      </w:r>
      <w:bookmarkStart w:id="28" w:name="_Ref241918051"/>
    </w:p>
    <w:p w:rsidR="000540E7" w:rsidRPr="000319FD" w:rsidRDefault="00A35159" w:rsidP="000319FD">
      <w:pPr>
        <w:pStyle w:val="Zkladntext2"/>
        <w:spacing w:before="0"/>
        <w:jc w:val="both"/>
        <w:rPr>
          <w:rFonts w:ascii="Tahoma" w:hAnsi="Tahoma" w:cs="Tahoma"/>
          <w:sz w:val="16"/>
          <w:szCs w:val="16"/>
        </w:rPr>
      </w:pPr>
      <w:r>
        <w:rPr>
          <w:rFonts w:ascii="Tahoma" w:hAnsi="Tahoma" w:cs="Tahoma"/>
          <w:sz w:val="16"/>
          <w:szCs w:val="16"/>
        </w:rPr>
        <w:t>Klient podpisom tejto zmluvy súhlasí</w:t>
      </w:r>
      <w:r w:rsidR="00016541">
        <w:rPr>
          <w:rFonts w:ascii="Tahoma" w:hAnsi="Tahoma" w:cs="Tahoma"/>
          <w:sz w:val="16"/>
          <w:szCs w:val="16"/>
        </w:rPr>
        <w:t>, že p</w:t>
      </w:r>
      <w:r w:rsidR="000540E7" w:rsidRPr="00DF59AC">
        <w:rPr>
          <w:rFonts w:ascii="Tahoma" w:hAnsi="Tahoma" w:cs="Tahoma"/>
          <w:sz w:val="16"/>
          <w:szCs w:val="16"/>
        </w:rPr>
        <w:t xml:space="preserve">o </w:t>
      </w:r>
      <w:r w:rsidR="00016541">
        <w:rPr>
          <w:rFonts w:ascii="Tahoma" w:hAnsi="Tahoma" w:cs="Tahoma"/>
          <w:sz w:val="16"/>
          <w:szCs w:val="16"/>
        </w:rPr>
        <w:t>d</w:t>
      </w:r>
      <w:r w:rsidR="000540E7" w:rsidRPr="00DF59AC">
        <w:rPr>
          <w:rFonts w:ascii="Tahoma" w:hAnsi="Tahoma" w:cs="Tahoma"/>
          <w:sz w:val="16"/>
          <w:szCs w:val="16"/>
        </w:rPr>
        <w:t xml:space="preserve">ni ukončenia realizácie </w:t>
      </w:r>
      <w:r w:rsidR="00016541">
        <w:rPr>
          <w:rFonts w:ascii="Tahoma" w:hAnsi="Tahoma" w:cs="Tahoma"/>
          <w:sz w:val="16"/>
          <w:szCs w:val="16"/>
        </w:rPr>
        <w:t>p</w:t>
      </w:r>
      <w:r w:rsidR="000540E7" w:rsidRPr="00DF59AC">
        <w:rPr>
          <w:rFonts w:ascii="Tahoma" w:hAnsi="Tahoma" w:cs="Tahoma"/>
          <w:sz w:val="16"/>
          <w:szCs w:val="16"/>
        </w:rPr>
        <w:t>rojektu</w:t>
      </w:r>
      <w:r>
        <w:rPr>
          <w:rFonts w:ascii="Tahoma" w:hAnsi="Tahoma" w:cs="Tahoma"/>
          <w:sz w:val="16"/>
          <w:szCs w:val="16"/>
        </w:rPr>
        <w:t xml:space="preserve"> banka nebude povinná umožniť klientovi čerpanie splatených peňažných prostriedkov. </w:t>
      </w:r>
      <w:r w:rsidR="00166501">
        <w:rPr>
          <w:rFonts w:ascii="Tahoma" w:hAnsi="Tahoma" w:cs="Tahoma"/>
          <w:sz w:val="16"/>
          <w:szCs w:val="16"/>
        </w:rPr>
        <w:t xml:space="preserve">Na základe dohody zmluvných strán </w:t>
      </w:r>
      <w:r>
        <w:rPr>
          <w:rFonts w:ascii="Tahoma" w:hAnsi="Tahoma" w:cs="Tahoma"/>
          <w:sz w:val="16"/>
          <w:szCs w:val="16"/>
        </w:rPr>
        <w:t>dôjde formou písomného dodatku</w:t>
      </w:r>
      <w:r w:rsidR="000540E7" w:rsidRPr="00DF59AC">
        <w:rPr>
          <w:rFonts w:ascii="Tahoma" w:hAnsi="Tahoma" w:cs="Tahoma"/>
          <w:sz w:val="16"/>
          <w:szCs w:val="16"/>
        </w:rPr>
        <w:t xml:space="preserve"> </w:t>
      </w:r>
      <w:r w:rsidR="00166501">
        <w:rPr>
          <w:rFonts w:ascii="Tahoma" w:hAnsi="Tahoma" w:cs="Tahoma"/>
          <w:sz w:val="16"/>
          <w:szCs w:val="16"/>
        </w:rPr>
        <w:t>k zmene ustanovení tejto zmluvy týkajúcich sa</w:t>
      </w:r>
      <w:r w:rsidR="000540E7" w:rsidRPr="00DF59AC">
        <w:rPr>
          <w:rFonts w:ascii="Tahoma" w:hAnsi="Tahoma" w:cs="Tahoma"/>
          <w:sz w:val="16"/>
          <w:szCs w:val="16"/>
        </w:rPr>
        <w:t xml:space="preserve"> splácani</w:t>
      </w:r>
      <w:r w:rsidR="00166501">
        <w:rPr>
          <w:rFonts w:ascii="Tahoma" w:hAnsi="Tahoma" w:cs="Tahoma"/>
          <w:sz w:val="16"/>
          <w:szCs w:val="16"/>
        </w:rPr>
        <w:t>a</w:t>
      </w:r>
      <w:r w:rsidR="000540E7" w:rsidRPr="00DF59AC">
        <w:rPr>
          <w:rFonts w:ascii="Tahoma" w:hAnsi="Tahoma" w:cs="Tahoma"/>
          <w:sz w:val="16"/>
          <w:szCs w:val="16"/>
        </w:rPr>
        <w:t xml:space="preserve"> </w:t>
      </w:r>
      <w:r w:rsidR="00016541">
        <w:rPr>
          <w:rFonts w:ascii="Tahoma" w:hAnsi="Tahoma" w:cs="Tahoma"/>
          <w:sz w:val="16"/>
          <w:szCs w:val="16"/>
        </w:rPr>
        <w:t>ú</w:t>
      </w:r>
      <w:r w:rsidR="000540E7" w:rsidRPr="00DF59AC">
        <w:rPr>
          <w:rFonts w:ascii="Tahoma" w:hAnsi="Tahoma" w:cs="Tahoma"/>
          <w:sz w:val="16"/>
          <w:szCs w:val="16"/>
        </w:rPr>
        <w:t xml:space="preserve">veru, </w:t>
      </w:r>
      <w:r w:rsidR="00016541">
        <w:rPr>
          <w:rFonts w:ascii="Tahoma" w:hAnsi="Tahoma" w:cs="Tahoma"/>
          <w:sz w:val="16"/>
          <w:szCs w:val="16"/>
        </w:rPr>
        <w:t>ú</w:t>
      </w:r>
      <w:r w:rsidR="000540E7" w:rsidRPr="00DF59AC">
        <w:rPr>
          <w:rFonts w:ascii="Tahoma" w:hAnsi="Tahoma" w:cs="Tahoma"/>
          <w:sz w:val="16"/>
          <w:szCs w:val="16"/>
        </w:rPr>
        <w:t>ročeni</w:t>
      </w:r>
      <w:r w:rsidR="00166501">
        <w:rPr>
          <w:rFonts w:ascii="Tahoma" w:hAnsi="Tahoma" w:cs="Tahoma"/>
          <w:sz w:val="16"/>
          <w:szCs w:val="16"/>
        </w:rPr>
        <w:t>a</w:t>
      </w:r>
      <w:r w:rsidR="000540E7" w:rsidRPr="00DF59AC">
        <w:rPr>
          <w:rFonts w:ascii="Tahoma" w:hAnsi="Tahoma" w:cs="Tahoma"/>
          <w:sz w:val="16"/>
          <w:szCs w:val="16"/>
        </w:rPr>
        <w:t xml:space="preserve"> </w:t>
      </w:r>
      <w:r w:rsidR="00016541">
        <w:rPr>
          <w:rFonts w:ascii="Tahoma" w:hAnsi="Tahoma" w:cs="Tahoma"/>
          <w:sz w:val="16"/>
          <w:szCs w:val="16"/>
        </w:rPr>
        <w:t>ú</w:t>
      </w:r>
      <w:r w:rsidR="000540E7" w:rsidRPr="00DF59AC">
        <w:rPr>
          <w:rFonts w:ascii="Tahoma" w:hAnsi="Tahoma" w:cs="Tahoma"/>
          <w:sz w:val="16"/>
          <w:szCs w:val="16"/>
        </w:rPr>
        <w:t>veru</w:t>
      </w:r>
      <w:r w:rsidR="00166501">
        <w:rPr>
          <w:rFonts w:ascii="Tahoma" w:hAnsi="Tahoma" w:cs="Tahoma"/>
          <w:sz w:val="16"/>
          <w:szCs w:val="16"/>
        </w:rPr>
        <w:t>, a prípadne ďalších</w:t>
      </w:r>
      <w:r w:rsidR="000540E7" w:rsidRPr="00DF59AC">
        <w:rPr>
          <w:rFonts w:ascii="Tahoma" w:hAnsi="Tahoma" w:cs="Tahoma"/>
          <w:sz w:val="16"/>
          <w:szCs w:val="16"/>
        </w:rPr>
        <w:t xml:space="preserve"> </w:t>
      </w:r>
      <w:r w:rsidR="00166501">
        <w:rPr>
          <w:rFonts w:ascii="Tahoma" w:hAnsi="Tahoma" w:cs="Tahoma"/>
          <w:sz w:val="16"/>
          <w:szCs w:val="16"/>
        </w:rPr>
        <w:t xml:space="preserve">práv a </w:t>
      </w:r>
      <w:r w:rsidR="000540E7" w:rsidRPr="00DF59AC">
        <w:rPr>
          <w:rFonts w:ascii="Tahoma" w:hAnsi="Tahoma" w:cs="Tahoma"/>
          <w:sz w:val="16"/>
          <w:szCs w:val="16"/>
        </w:rPr>
        <w:t>povinnos</w:t>
      </w:r>
      <w:r w:rsidR="00166501">
        <w:rPr>
          <w:rFonts w:ascii="Tahoma" w:hAnsi="Tahoma" w:cs="Tahoma"/>
          <w:sz w:val="16"/>
          <w:szCs w:val="16"/>
        </w:rPr>
        <w:t>í</w:t>
      </w:r>
      <w:r w:rsidR="000540E7" w:rsidRPr="00DF59AC">
        <w:rPr>
          <w:rFonts w:ascii="Tahoma" w:hAnsi="Tahoma" w:cs="Tahoma"/>
          <w:sz w:val="16"/>
          <w:szCs w:val="16"/>
        </w:rPr>
        <w:t xml:space="preserve">i </w:t>
      </w:r>
      <w:r w:rsidR="00166501">
        <w:rPr>
          <w:rFonts w:ascii="Tahoma" w:hAnsi="Tahoma" w:cs="Tahoma"/>
          <w:sz w:val="16"/>
          <w:szCs w:val="16"/>
        </w:rPr>
        <w:t>súvisiacich s ustanoveniami dotknutými touto zmenou</w:t>
      </w:r>
      <w:r w:rsidR="000540E7" w:rsidRPr="00DF59AC">
        <w:rPr>
          <w:rFonts w:ascii="Tahoma" w:hAnsi="Tahoma" w:cs="Tahoma"/>
          <w:sz w:val="16"/>
          <w:szCs w:val="16"/>
        </w:rPr>
        <w:t>.</w:t>
      </w:r>
      <w:bookmarkEnd w:id="28"/>
    </w:p>
    <w:p w:rsidR="00CF0006" w:rsidRPr="00C124C7" w:rsidRDefault="00CF0006" w:rsidP="00CF0006">
      <w:pPr>
        <w:pStyle w:val="Zkladntext2"/>
        <w:numPr>
          <w:ilvl w:val="0"/>
          <w:numId w:val="0"/>
        </w:numPr>
        <w:tabs>
          <w:tab w:val="clear" w:pos="680"/>
        </w:tabs>
        <w:spacing w:before="0"/>
        <w:jc w:val="both"/>
        <w:rPr>
          <w:rFonts w:ascii="Tahoma" w:hAnsi="Tahoma" w:cs="Tahoma"/>
          <w:color w:val="000000"/>
          <w:sz w:val="16"/>
          <w:szCs w:val="16"/>
        </w:rPr>
      </w:pPr>
    </w:p>
    <w:p w:rsidR="00532372" w:rsidRPr="00C124C7" w:rsidRDefault="00532372" w:rsidP="001C6BA0">
      <w:pPr>
        <w:pStyle w:val="Nzov"/>
        <w:spacing w:before="0" w:after="0"/>
        <w:jc w:val="both"/>
        <w:rPr>
          <w:rFonts w:ascii="Tahoma" w:hAnsi="Tahoma" w:cs="Tahoma"/>
          <w:color w:val="000000"/>
          <w:sz w:val="16"/>
          <w:szCs w:val="16"/>
        </w:rPr>
      </w:pPr>
      <w:bookmarkStart w:id="29" w:name="_Ref107728576"/>
      <w:r w:rsidRPr="00C124C7">
        <w:rPr>
          <w:rFonts w:ascii="Tahoma" w:hAnsi="Tahoma" w:cs="Tahoma"/>
          <w:color w:val="000000"/>
          <w:sz w:val="16"/>
          <w:szCs w:val="16"/>
        </w:rPr>
        <w:t xml:space="preserve">Vyhlásenia </w:t>
      </w:r>
      <w:bookmarkEnd w:id="29"/>
      <w:r w:rsidR="00474BCF">
        <w:rPr>
          <w:rFonts w:ascii="Tahoma" w:hAnsi="Tahoma" w:cs="Tahoma"/>
          <w:color w:val="000000"/>
          <w:sz w:val="16"/>
          <w:szCs w:val="16"/>
        </w:rPr>
        <w:t>k</w:t>
      </w:r>
      <w:r w:rsidR="00474BCF" w:rsidRPr="00C124C7">
        <w:rPr>
          <w:rFonts w:ascii="Tahoma" w:hAnsi="Tahoma" w:cs="Tahoma"/>
          <w:color w:val="000000"/>
          <w:sz w:val="16"/>
          <w:szCs w:val="16"/>
        </w:rPr>
        <w:t>lienta</w:t>
      </w:r>
    </w:p>
    <w:p w:rsidR="00D02A71" w:rsidRPr="00F40DA2" w:rsidRDefault="00D02A71" w:rsidP="00D02A71">
      <w:pPr>
        <w:pStyle w:val="Zkladntext2"/>
        <w:numPr>
          <w:ilvl w:val="1"/>
          <w:numId w:val="1"/>
        </w:numPr>
        <w:spacing w:before="0"/>
        <w:rPr>
          <w:rFonts w:ascii="Tahoma" w:hAnsi="Tahoma" w:cs="Tahoma"/>
          <w:sz w:val="16"/>
          <w:szCs w:val="16"/>
        </w:rPr>
      </w:pPr>
      <w:r w:rsidRPr="00F40DA2">
        <w:rPr>
          <w:rFonts w:ascii="Tahoma" w:hAnsi="Tahoma" w:cs="Tahoma"/>
          <w:sz w:val="16"/>
          <w:szCs w:val="16"/>
        </w:rPr>
        <w:t xml:space="preserve">Klient </w:t>
      </w:r>
      <w:r>
        <w:rPr>
          <w:rFonts w:ascii="Tahoma" w:hAnsi="Tahoma" w:cs="Tahoma"/>
          <w:sz w:val="16"/>
          <w:szCs w:val="16"/>
        </w:rPr>
        <w:t xml:space="preserve">záväzne </w:t>
      </w:r>
      <w:r w:rsidRPr="00F40DA2">
        <w:rPr>
          <w:rFonts w:ascii="Tahoma" w:hAnsi="Tahoma" w:cs="Tahoma"/>
          <w:sz w:val="16"/>
          <w:szCs w:val="16"/>
        </w:rPr>
        <w:t>vyhlasuje, že</w:t>
      </w:r>
      <w:r w:rsidR="000071BD">
        <w:rPr>
          <w:rFonts w:ascii="Tahoma" w:hAnsi="Tahoma" w:cs="Tahoma"/>
          <w:sz w:val="16"/>
          <w:szCs w:val="16"/>
        </w:rPr>
        <w:t>:</w:t>
      </w:r>
    </w:p>
    <w:p w:rsidR="00D02A71" w:rsidRPr="002C7B5C" w:rsidRDefault="00D02A71" w:rsidP="00D72BA3">
      <w:pPr>
        <w:pStyle w:val="Zkladntext2"/>
        <w:numPr>
          <w:ilvl w:val="0"/>
          <w:numId w:val="21"/>
        </w:numPr>
        <w:tabs>
          <w:tab w:val="clear" w:pos="680"/>
          <w:tab w:val="left" w:pos="993"/>
        </w:tabs>
        <w:spacing w:before="0"/>
        <w:ind w:left="993" w:hanging="426"/>
        <w:rPr>
          <w:rFonts w:ascii="Tahoma" w:hAnsi="Tahoma" w:cs="Tahoma"/>
          <w:sz w:val="16"/>
          <w:szCs w:val="16"/>
        </w:rPr>
      </w:pPr>
      <w:r w:rsidRPr="00F40DA2">
        <w:rPr>
          <w:rFonts w:ascii="Tahoma" w:hAnsi="Tahoma" w:cs="Tahoma"/>
          <w:sz w:val="16"/>
          <w:szCs w:val="16"/>
        </w:rPr>
        <w:t>bol informovaný o úrokovej sadzbe, poplatkoch a nákladoch súvisiacich s úverom podľa § 37 ods. 2</w:t>
      </w:r>
      <w:r w:rsidR="002C7B5C">
        <w:rPr>
          <w:rFonts w:ascii="Tahoma" w:hAnsi="Tahoma" w:cs="Tahoma"/>
          <w:sz w:val="16"/>
          <w:szCs w:val="16"/>
        </w:rPr>
        <w:t xml:space="preserve"> </w:t>
      </w:r>
      <w:r w:rsidRPr="002C7B5C">
        <w:rPr>
          <w:rFonts w:ascii="Tahoma" w:hAnsi="Tahoma" w:cs="Tahoma"/>
          <w:sz w:val="16"/>
          <w:szCs w:val="16"/>
        </w:rPr>
        <w:t>zákona o bankách;</w:t>
      </w:r>
    </w:p>
    <w:p w:rsidR="00D02A71" w:rsidRPr="00F40DA2" w:rsidRDefault="00D02A71" w:rsidP="00D72BA3">
      <w:pPr>
        <w:pStyle w:val="Zkladntext2"/>
        <w:numPr>
          <w:ilvl w:val="0"/>
          <w:numId w:val="21"/>
        </w:numPr>
        <w:tabs>
          <w:tab w:val="clear" w:pos="680"/>
          <w:tab w:val="left" w:pos="993"/>
        </w:tabs>
        <w:spacing w:before="0"/>
        <w:ind w:left="993" w:hanging="426"/>
        <w:rPr>
          <w:rFonts w:ascii="Tahoma" w:hAnsi="Tahoma" w:cs="Tahoma"/>
          <w:sz w:val="16"/>
          <w:szCs w:val="16"/>
        </w:rPr>
      </w:pPr>
      <w:r w:rsidRPr="00F40DA2">
        <w:rPr>
          <w:rFonts w:ascii="Tahoma" w:hAnsi="Tahoma" w:cs="Tahoma"/>
          <w:sz w:val="16"/>
          <w:szCs w:val="16"/>
          <w:lang w:eastAsia="cs-CZ"/>
        </w:rPr>
        <w:t xml:space="preserve">prevzal </w:t>
      </w:r>
      <w:r w:rsidRPr="00F40DA2">
        <w:rPr>
          <w:rFonts w:ascii="Tahoma" w:hAnsi="Tahoma" w:cs="Tahoma"/>
          <w:sz w:val="16"/>
          <w:szCs w:val="16"/>
        </w:rPr>
        <w:t xml:space="preserve">a oboznámil sa </w:t>
      </w:r>
      <w:r w:rsidRPr="00F40DA2">
        <w:rPr>
          <w:rFonts w:ascii="Tahoma" w:hAnsi="Tahoma" w:cs="Tahoma"/>
          <w:sz w:val="16"/>
          <w:szCs w:val="16"/>
          <w:lang w:eastAsia="cs-CZ"/>
        </w:rPr>
        <w:t>p</w:t>
      </w:r>
      <w:r w:rsidRPr="00F40DA2">
        <w:rPr>
          <w:rFonts w:ascii="Tahoma" w:hAnsi="Tahoma" w:cs="Tahoma"/>
          <w:sz w:val="16"/>
          <w:szCs w:val="16"/>
        </w:rPr>
        <w:t>red uzatvorením zmluvy o úvere s jej súčasťami a súhlasí s nimi:</w:t>
      </w:r>
      <w:r w:rsidRPr="00F40DA2">
        <w:rPr>
          <w:rFonts w:ascii="Tahoma" w:hAnsi="Tahoma" w:cs="Tahoma"/>
          <w:sz w:val="16"/>
          <w:szCs w:val="16"/>
          <w:lang w:eastAsia="cs-CZ"/>
        </w:rPr>
        <w:t xml:space="preserve"> </w:t>
      </w:r>
      <w:r w:rsidRPr="00F40DA2">
        <w:rPr>
          <w:rFonts w:ascii="Tahoma" w:hAnsi="Tahoma" w:cs="Tahoma"/>
          <w:sz w:val="16"/>
          <w:szCs w:val="16"/>
        </w:rPr>
        <w:t>OP</w:t>
      </w:r>
      <w:r>
        <w:rPr>
          <w:rFonts w:ascii="Tahoma" w:hAnsi="Tahoma" w:cs="Tahoma"/>
          <w:sz w:val="16"/>
          <w:szCs w:val="16"/>
        </w:rPr>
        <w:t xml:space="preserve">, </w:t>
      </w:r>
      <w:r w:rsidRPr="00F40DA2">
        <w:rPr>
          <w:rFonts w:ascii="Tahoma" w:hAnsi="Tahoma" w:cs="Tahoma"/>
          <w:sz w:val="16"/>
          <w:szCs w:val="16"/>
        </w:rPr>
        <w:t>VOP</w:t>
      </w:r>
      <w:r>
        <w:rPr>
          <w:rFonts w:ascii="Tahoma" w:hAnsi="Tahoma" w:cs="Tahoma"/>
          <w:sz w:val="16"/>
          <w:szCs w:val="16"/>
        </w:rPr>
        <w:t xml:space="preserve"> a</w:t>
      </w:r>
      <w:r w:rsidRPr="00F40DA2">
        <w:rPr>
          <w:rFonts w:ascii="Tahoma" w:hAnsi="Tahoma" w:cs="Tahoma"/>
          <w:sz w:val="16"/>
          <w:szCs w:val="16"/>
        </w:rPr>
        <w:t xml:space="preserve"> </w:t>
      </w:r>
      <w:r>
        <w:rPr>
          <w:rFonts w:ascii="Tahoma" w:hAnsi="Tahoma" w:cs="Tahoma"/>
          <w:sz w:val="16"/>
          <w:szCs w:val="16"/>
        </w:rPr>
        <w:t>S</w:t>
      </w:r>
      <w:r w:rsidRPr="00F40DA2">
        <w:rPr>
          <w:rFonts w:ascii="Tahoma" w:hAnsi="Tahoma" w:cs="Tahoma"/>
          <w:sz w:val="16"/>
          <w:szCs w:val="16"/>
        </w:rPr>
        <w:t>adzobník.</w:t>
      </w:r>
    </w:p>
    <w:p w:rsidR="00D02A71" w:rsidRPr="00AC55EA" w:rsidRDefault="00D02A71" w:rsidP="00D72BA3">
      <w:pPr>
        <w:pStyle w:val="Zkladntext2"/>
        <w:numPr>
          <w:ilvl w:val="0"/>
          <w:numId w:val="21"/>
        </w:numPr>
        <w:tabs>
          <w:tab w:val="clear" w:pos="680"/>
          <w:tab w:val="left" w:pos="993"/>
        </w:tabs>
        <w:spacing w:before="0"/>
        <w:ind w:left="993" w:hanging="426"/>
        <w:jc w:val="both"/>
        <w:rPr>
          <w:rFonts w:ascii="Tahoma" w:hAnsi="Tahoma" w:cs="Tahoma"/>
          <w:color w:val="000000"/>
          <w:sz w:val="16"/>
          <w:szCs w:val="16"/>
        </w:rPr>
      </w:pPr>
      <w:r w:rsidRPr="00F40DA2">
        <w:rPr>
          <w:rFonts w:ascii="Tahoma" w:hAnsi="Tahoma" w:cs="Tahoma"/>
          <w:color w:val="000000"/>
          <w:sz w:val="16"/>
          <w:szCs w:val="16"/>
        </w:rPr>
        <w:t xml:space="preserve">poskytol banke pred podpisom tejto zmluvy komplexné údaje o svojom finančnom stave a nezatajil žiadne skutočnosti, ktoré by mali za následok uvedenie banky do omylu pri posudzovaní žiadosti klienta o úver; a údaje poskytnuté banke pred podpisom tejto zmluvy sa </w:t>
      </w:r>
      <w:r w:rsidRPr="00AC55EA">
        <w:rPr>
          <w:rFonts w:ascii="Tahoma" w:hAnsi="Tahoma" w:cs="Tahoma"/>
          <w:color w:val="000000"/>
          <w:sz w:val="16"/>
          <w:szCs w:val="16"/>
        </w:rPr>
        <w:t>k momentu jej podpisu nezmenili.</w:t>
      </w:r>
    </w:p>
    <w:p w:rsidR="00640299" w:rsidRPr="00AC55EA" w:rsidRDefault="00640299" w:rsidP="00AC55EA">
      <w:pPr>
        <w:pStyle w:val="Zkladntext2"/>
        <w:spacing w:before="0"/>
        <w:rPr>
          <w:rFonts w:ascii="Tahoma" w:hAnsi="Tahoma" w:cs="Tahoma"/>
          <w:sz w:val="16"/>
          <w:szCs w:val="16"/>
        </w:rPr>
      </w:pPr>
      <w:r w:rsidRPr="00AC55EA">
        <w:rPr>
          <w:rFonts w:ascii="Tahoma" w:hAnsi="Tahoma" w:cs="Tahoma"/>
          <w:sz w:val="16"/>
          <w:szCs w:val="16"/>
        </w:rPr>
        <w:t xml:space="preserve">Klient ďalej záväzne vyhlasuje, že: </w:t>
      </w:r>
      <w:r w:rsidR="007C33B5">
        <w:rPr>
          <w:rFonts w:ascii="Tahoma" w:hAnsi="Tahoma" w:cs="Tahoma"/>
          <w:b/>
          <w:sz w:val="16"/>
          <w:szCs w:val="16"/>
        </w:rPr>
        <w:t xml:space="preserve">- </w:t>
      </w:r>
      <w:r w:rsidRPr="000319FD">
        <w:rPr>
          <w:rFonts w:ascii="Tahoma" w:hAnsi="Tahoma" w:cs="Tahoma"/>
          <w:b/>
          <w:sz w:val="16"/>
          <w:szCs w:val="16"/>
        </w:rPr>
        <w:t>.</w:t>
      </w:r>
    </w:p>
    <w:p w:rsidR="00165A70" w:rsidRPr="00C124C7" w:rsidRDefault="00165A70" w:rsidP="00CF0006">
      <w:pPr>
        <w:pStyle w:val="Zkladntext2"/>
        <w:numPr>
          <w:ilvl w:val="0"/>
          <w:numId w:val="0"/>
        </w:numPr>
        <w:tabs>
          <w:tab w:val="clear" w:pos="680"/>
        </w:tabs>
        <w:spacing w:before="0"/>
        <w:jc w:val="both"/>
        <w:rPr>
          <w:rFonts w:ascii="Tahoma" w:hAnsi="Tahoma" w:cs="Tahoma"/>
          <w:color w:val="000000"/>
          <w:sz w:val="16"/>
          <w:szCs w:val="16"/>
        </w:rPr>
      </w:pPr>
    </w:p>
    <w:p w:rsidR="00A1689B" w:rsidRPr="006D658F" w:rsidRDefault="00A1689B" w:rsidP="00A1689B">
      <w:pPr>
        <w:pStyle w:val="Nzov"/>
        <w:spacing w:before="0" w:after="0"/>
        <w:jc w:val="both"/>
        <w:rPr>
          <w:rFonts w:ascii="Tahoma" w:hAnsi="Tahoma" w:cs="Tahoma"/>
          <w:color w:val="000000"/>
          <w:sz w:val="16"/>
          <w:szCs w:val="16"/>
        </w:rPr>
      </w:pPr>
      <w:r>
        <w:rPr>
          <w:rFonts w:ascii="Tahoma" w:hAnsi="Tahoma" w:cs="Tahoma"/>
          <w:color w:val="000000"/>
          <w:sz w:val="16"/>
          <w:szCs w:val="16"/>
        </w:rPr>
        <w:t>P</w:t>
      </w:r>
      <w:r w:rsidRPr="006D658F">
        <w:rPr>
          <w:rFonts w:ascii="Tahoma" w:hAnsi="Tahoma" w:cs="Tahoma"/>
          <w:color w:val="000000"/>
          <w:sz w:val="16"/>
          <w:szCs w:val="16"/>
        </w:rPr>
        <w:t xml:space="preserve">ovinnosti </w:t>
      </w:r>
      <w:r>
        <w:rPr>
          <w:rFonts w:ascii="Tahoma" w:hAnsi="Tahoma" w:cs="Tahoma"/>
          <w:color w:val="000000"/>
          <w:sz w:val="16"/>
          <w:szCs w:val="16"/>
        </w:rPr>
        <w:t>k</w:t>
      </w:r>
      <w:r w:rsidRPr="006D658F">
        <w:rPr>
          <w:rFonts w:ascii="Tahoma" w:hAnsi="Tahoma" w:cs="Tahoma"/>
          <w:color w:val="000000"/>
          <w:sz w:val="16"/>
          <w:szCs w:val="16"/>
        </w:rPr>
        <w:t>lienta</w:t>
      </w:r>
    </w:p>
    <w:p w:rsidR="00185869" w:rsidRPr="008D7115" w:rsidRDefault="00185869" w:rsidP="00A1689B">
      <w:pPr>
        <w:pStyle w:val="Zkladntext2"/>
        <w:numPr>
          <w:ilvl w:val="2"/>
          <w:numId w:val="1"/>
        </w:numPr>
        <w:tabs>
          <w:tab w:val="clear" w:pos="680"/>
        </w:tabs>
        <w:spacing w:before="0"/>
        <w:jc w:val="both"/>
        <w:rPr>
          <w:rFonts w:ascii="Tahoma" w:hAnsi="Tahoma" w:cs="Tahoma"/>
          <w:color w:val="000000"/>
          <w:sz w:val="16"/>
          <w:szCs w:val="16"/>
        </w:rPr>
      </w:pPr>
      <w:r w:rsidRPr="008D7115">
        <w:rPr>
          <w:rFonts w:ascii="Tahoma" w:hAnsi="Tahoma" w:cs="Tahoma"/>
          <w:color w:val="000000"/>
          <w:sz w:val="16"/>
          <w:szCs w:val="16"/>
        </w:rPr>
        <w:t>Klient nesmie vytvárať finančný dlh</w:t>
      </w:r>
      <w:r w:rsidR="00A62BBA" w:rsidRPr="008D7115">
        <w:rPr>
          <w:rFonts w:ascii="Tahoma" w:hAnsi="Tahoma" w:cs="Tahoma"/>
          <w:color w:val="000000"/>
          <w:sz w:val="16"/>
          <w:szCs w:val="16"/>
        </w:rPr>
        <w:t xml:space="preserve"> bez súhlasu banky</w:t>
      </w:r>
      <w:r w:rsidRPr="008D7115">
        <w:rPr>
          <w:rFonts w:ascii="Tahoma" w:hAnsi="Tahoma" w:cs="Tahoma"/>
          <w:color w:val="000000"/>
          <w:sz w:val="16"/>
          <w:szCs w:val="16"/>
        </w:rPr>
        <w:t xml:space="preserve">. </w:t>
      </w:r>
      <w:r w:rsidR="007C33B5" w:rsidRPr="008D7115">
        <w:rPr>
          <w:rFonts w:ascii="Tahoma" w:hAnsi="Tahoma" w:cs="Tahoma"/>
          <w:b/>
          <w:color w:val="000000"/>
          <w:sz w:val="16"/>
          <w:szCs w:val="16"/>
        </w:rPr>
        <w:t>Prijatie akéhokoľvek iného záväzku vo forme úveru, pôžičky, emitovania dlhopisov, vystavenia alebo akceptácie zmenky len so súhlasom Prima banky Slovensko, a.s.</w:t>
      </w:r>
    </w:p>
    <w:p w:rsidR="00A62BBA" w:rsidRPr="008D7115" w:rsidRDefault="003F685B" w:rsidP="00A1689B">
      <w:pPr>
        <w:pStyle w:val="Zkladntext2"/>
        <w:numPr>
          <w:ilvl w:val="2"/>
          <w:numId w:val="1"/>
        </w:numPr>
        <w:tabs>
          <w:tab w:val="clear" w:pos="680"/>
        </w:tabs>
        <w:spacing w:before="0"/>
        <w:jc w:val="both"/>
        <w:rPr>
          <w:rFonts w:ascii="Tahoma" w:hAnsi="Tahoma" w:cs="Tahoma"/>
          <w:color w:val="000000"/>
          <w:sz w:val="16"/>
          <w:szCs w:val="16"/>
        </w:rPr>
      </w:pPr>
      <w:r w:rsidRPr="008D7115">
        <w:rPr>
          <w:rFonts w:ascii="Tahoma" w:hAnsi="Tahoma" w:cs="Tahoma"/>
          <w:color w:val="000000"/>
          <w:sz w:val="16"/>
          <w:szCs w:val="16"/>
        </w:rPr>
        <w:t xml:space="preserve">Bez súhlasu banky sa </w:t>
      </w:r>
      <w:r w:rsidR="00D72BA3" w:rsidRPr="008D7115">
        <w:rPr>
          <w:rFonts w:ascii="Tahoma" w:hAnsi="Tahoma" w:cs="Tahoma"/>
          <w:color w:val="000000"/>
          <w:sz w:val="16"/>
          <w:szCs w:val="16"/>
        </w:rPr>
        <w:t xml:space="preserve">klient </w:t>
      </w:r>
      <w:r w:rsidRPr="008D7115">
        <w:rPr>
          <w:rFonts w:ascii="Tahoma" w:hAnsi="Tahoma" w:cs="Tahoma"/>
          <w:color w:val="000000"/>
          <w:sz w:val="16"/>
          <w:szCs w:val="16"/>
        </w:rPr>
        <w:t xml:space="preserve">musí </w:t>
      </w:r>
      <w:r w:rsidR="00A62BBA" w:rsidRPr="008D7115">
        <w:rPr>
          <w:rFonts w:ascii="Tahoma" w:hAnsi="Tahoma" w:cs="Tahoma"/>
          <w:color w:val="000000"/>
          <w:sz w:val="16"/>
          <w:szCs w:val="16"/>
        </w:rPr>
        <w:t xml:space="preserve">zdržať nakladania so svojím majetkom </w:t>
      </w:r>
      <w:r w:rsidRPr="008D7115">
        <w:rPr>
          <w:rFonts w:ascii="Tahoma" w:hAnsi="Tahoma" w:cs="Tahoma"/>
          <w:color w:val="000000"/>
          <w:sz w:val="16"/>
          <w:szCs w:val="16"/>
        </w:rPr>
        <w:t>prevyšujúcim za rok v úhrne hodnotu 1/12 výnosu na dani z príjmov pripadajúcej na klienta (podielová daň) za predchádzajúce zdaňovacie obdobie.</w:t>
      </w:r>
    </w:p>
    <w:p w:rsidR="003F685B" w:rsidRPr="008D7115" w:rsidRDefault="00C22564" w:rsidP="00A1689B">
      <w:pPr>
        <w:pStyle w:val="Zkladntext2"/>
        <w:numPr>
          <w:ilvl w:val="2"/>
          <w:numId w:val="1"/>
        </w:numPr>
        <w:tabs>
          <w:tab w:val="clear" w:pos="680"/>
        </w:tabs>
        <w:spacing w:before="0"/>
        <w:jc w:val="both"/>
        <w:rPr>
          <w:rFonts w:ascii="Tahoma" w:hAnsi="Tahoma" w:cs="Tahoma"/>
          <w:color w:val="000000"/>
          <w:sz w:val="16"/>
          <w:szCs w:val="16"/>
        </w:rPr>
      </w:pPr>
      <w:r w:rsidRPr="008D7115">
        <w:rPr>
          <w:rFonts w:ascii="Tahoma" w:hAnsi="Tahoma" w:cs="Tahoma"/>
          <w:color w:val="000000"/>
          <w:sz w:val="16"/>
          <w:szCs w:val="16"/>
        </w:rPr>
        <w:t>Klient</w:t>
      </w:r>
      <w:r w:rsidR="003F685B" w:rsidRPr="008D7115">
        <w:rPr>
          <w:rFonts w:ascii="Tahoma" w:hAnsi="Tahoma" w:cs="Tahoma"/>
          <w:color w:val="000000"/>
          <w:sz w:val="16"/>
          <w:szCs w:val="16"/>
        </w:rPr>
        <w:t xml:space="preserve"> sa musí klient zdržať </w:t>
      </w:r>
      <w:r w:rsidRPr="008D7115">
        <w:rPr>
          <w:rFonts w:ascii="Tahoma" w:hAnsi="Tahoma" w:cs="Tahoma"/>
          <w:color w:val="000000"/>
          <w:sz w:val="16"/>
          <w:szCs w:val="16"/>
        </w:rPr>
        <w:t>zriadenia</w:t>
      </w:r>
      <w:r w:rsidR="003F685B" w:rsidRPr="008D7115">
        <w:rPr>
          <w:rFonts w:ascii="Tahoma" w:hAnsi="Tahoma" w:cs="Tahoma"/>
          <w:color w:val="000000"/>
          <w:sz w:val="16"/>
          <w:szCs w:val="16"/>
        </w:rPr>
        <w:t xml:space="preserve"> </w:t>
      </w:r>
      <w:r w:rsidRPr="008D7115">
        <w:rPr>
          <w:rFonts w:ascii="Tahoma" w:hAnsi="Tahoma" w:cs="Tahoma"/>
          <w:color w:val="000000"/>
          <w:sz w:val="16"/>
          <w:szCs w:val="16"/>
        </w:rPr>
        <w:t>(vrátane rozšírenia) záložného práva, vecného bremena, predkupného práva a inej obdobnej ťarchy k vlastnému majetku b</w:t>
      </w:r>
      <w:r w:rsidR="00713C2B" w:rsidRPr="008D7115">
        <w:rPr>
          <w:rFonts w:ascii="Tahoma" w:hAnsi="Tahoma" w:cs="Tahoma"/>
          <w:color w:val="000000"/>
          <w:sz w:val="16"/>
          <w:szCs w:val="16"/>
        </w:rPr>
        <w:t xml:space="preserve">ez toho, aby prinajmenšom rovnaké alebo </w:t>
      </w:r>
      <w:r w:rsidR="00D72BA3" w:rsidRPr="008D7115">
        <w:rPr>
          <w:rFonts w:ascii="Tahoma" w:hAnsi="Tahoma" w:cs="Tahoma"/>
          <w:color w:val="000000"/>
          <w:sz w:val="16"/>
          <w:szCs w:val="16"/>
        </w:rPr>
        <w:t xml:space="preserve">právo vo </w:t>
      </w:r>
      <w:r w:rsidR="00713C2B" w:rsidRPr="008D7115">
        <w:rPr>
          <w:rFonts w:ascii="Tahoma" w:hAnsi="Tahoma" w:cs="Tahoma"/>
          <w:color w:val="000000"/>
          <w:sz w:val="16"/>
          <w:szCs w:val="16"/>
        </w:rPr>
        <w:t>väčš</w:t>
      </w:r>
      <w:r w:rsidR="00D72BA3" w:rsidRPr="008D7115">
        <w:rPr>
          <w:rFonts w:ascii="Tahoma" w:hAnsi="Tahoma" w:cs="Tahoma"/>
          <w:color w:val="000000"/>
          <w:sz w:val="16"/>
          <w:szCs w:val="16"/>
        </w:rPr>
        <w:t>om rozsahu</w:t>
      </w:r>
      <w:r w:rsidRPr="008D7115">
        <w:rPr>
          <w:rFonts w:ascii="Tahoma" w:hAnsi="Tahoma" w:cs="Tahoma"/>
          <w:color w:val="000000"/>
          <w:sz w:val="16"/>
          <w:szCs w:val="16"/>
        </w:rPr>
        <w:t xml:space="preserve"> poskytol </w:t>
      </w:r>
      <w:r w:rsidR="00713C2B" w:rsidRPr="008D7115">
        <w:rPr>
          <w:rFonts w:ascii="Tahoma" w:hAnsi="Tahoma" w:cs="Tahoma"/>
          <w:color w:val="000000"/>
          <w:sz w:val="16"/>
          <w:szCs w:val="16"/>
        </w:rPr>
        <w:t xml:space="preserve">aj </w:t>
      </w:r>
      <w:r w:rsidRPr="008D7115">
        <w:rPr>
          <w:rFonts w:ascii="Tahoma" w:hAnsi="Tahoma" w:cs="Tahoma"/>
          <w:color w:val="000000"/>
          <w:sz w:val="16"/>
          <w:szCs w:val="16"/>
        </w:rPr>
        <w:t>banke.</w:t>
      </w:r>
    </w:p>
    <w:p w:rsidR="00E73153" w:rsidRPr="008D7115" w:rsidRDefault="00E73153" w:rsidP="00E73153">
      <w:pPr>
        <w:pStyle w:val="Zkladntext2"/>
        <w:numPr>
          <w:ilvl w:val="2"/>
          <w:numId w:val="1"/>
        </w:numPr>
        <w:tabs>
          <w:tab w:val="clear" w:pos="680"/>
        </w:tabs>
        <w:spacing w:before="0"/>
        <w:jc w:val="both"/>
        <w:rPr>
          <w:rFonts w:ascii="Tahoma" w:hAnsi="Tahoma" w:cs="Tahoma"/>
          <w:color w:val="000000"/>
          <w:sz w:val="16"/>
          <w:szCs w:val="16"/>
        </w:rPr>
      </w:pPr>
      <w:r w:rsidRPr="008D7115">
        <w:rPr>
          <w:rFonts w:ascii="Tahoma" w:hAnsi="Tahoma" w:cs="Tahoma"/>
          <w:bCs/>
          <w:color w:val="000000"/>
          <w:sz w:val="16"/>
          <w:szCs w:val="16"/>
        </w:rPr>
        <w:t>Klient musí zabezpečiť, aby riadiaci orgán alebo iná oprávnená osoba vyplatila nenávratný finančný príspevok priamo na účet klienta, z ktorého sa vykonáva inkaso splátok úveru.</w:t>
      </w:r>
    </w:p>
    <w:p w:rsidR="00A1689B" w:rsidRPr="008D7115" w:rsidRDefault="00627F76" w:rsidP="008D7115">
      <w:pPr>
        <w:pStyle w:val="Zkladntext2"/>
        <w:numPr>
          <w:ilvl w:val="2"/>
          <w:numId w:val="1"/>
        </w:numPr>
        <w:tabs>
          <w:tab w:val="clear" w:pos="680"/>
        </w:tabs>
        <w:spacing w:before="0"/>
        <w:jc w:val="both"/>
        <w:rPr>
          <w:rFonts w:ascii="Tahoma" w:hAnsi="Tahoma" w:cs="Tahoma"/>
          <w:color w:val="000000"/>
          <w:sz w:val="16"/>
          <w:szCs w:val="16"/>
        </w:rPr>
      </w:pPr>
      <w:r w:rsidRPr="008D7115">
        <w:rPr>
          <w:rFonts w:ascii="Tahoma" w:hAnsi="Tahoma" w:cs="Tahoma"/>
          <w:sz w:val="16"/>
          <w:szCs w:val="16"/>
        </w:rPr>
        <w:t>Klient musí počas trvania právneho vzťahu založeného touto zmluvou využívať platobné služby poskytované bankou, a to tak, aby prostredníctvom účtov klienta vedených v banke boli vykonávané všetky jeho platobné operácie (najmä kreditné obraty), pričom platobné služby inej banky nebude na vykonávanie platobných operácií (najmä kreditných obratov na bežnom účte) využívať vôbec.</w:t>
      </w:r>
    </w:p>
    <w:p w:rsidR="00640299" w:rsidRPr="008D7115" w:rsidRDefault="00640299" w:rsidP="00CF0006">
      <w:pPr>
        <w:pStyle w:val="Zkladntext2"/>
        <w:numPr>
          <w:ilvl w:val="2"/>
          <w:numId w:val="5"/>
        </w:numPr>
        <w:tabs>
          <w:tab w:val="clear" w:pos="567"/>
          <w:tab w:val="clear" w:pos="680"/>
        </w:tabs>
        <w:spacing w:before="0"/>
        <w:jc w:val="both"/>
        <w:rPr>
          <w:rFonts w:ascii="Tahoma" w:hAnsi="Tahoma" w:cs="Tahoma"/>
          <w:b/>
          <w:bCs/>
          <w:color w:val="000000"/>
          <w:sz w:val="16"/>
          <w:szCs w:val="16"/>
        </w:rPr>
      </w:pPr>
      <w:bookmarkStart w:id="30" w:name="_Ref107730298"/>
      <w:r w:rsidRPr="008D7115">
        <w:rPr>
          <w:rFonts w:ascii="Tahoma" w:hAnsi="Tahoma" w:cs="Tahoma"/>
          <w:color w:val="000000"/>
          <w:sz w:val="16"/>
          <w:szCs w:val="16"/>
        </w:rPr>
        <w:t>Klient sa zaväzuje:</w:t>
      </w:r>
      <w:r w:rsidRPr="008D7115">
        <w:rPr>
          <w:rFonts w:ascii="Tahoma" w:hAnsi="Tahoma" w:cs="Tahoma"/>
          <w:b/>
          <w:color w:val="000000"/>
          <w:sz w:val="16"/>
          <w:szCs w:val="16"/>
        </w:rPr>
        <w:t xml:space="preserve"> </w:t>
      </w:r>
      <w:r w:rsidR="008D7115" w:rsidRPr="008D7115">
        <w:rPr>
          <w:rFonts w:ascii="Tahoma" w:hAnsi="Tahoma" w:cs="Tahoma"/>
          <w:b/>
          <w:bCs/>
          <w:color w:val="000000"/>
          <w:sz w:val="16"/>
          <w:szCs w:val="16"/>
        </w:rPr>
        <w:t xml:space="preserve">- </w:t>
      </w:r>
      <w:r w:rsidRPr="008D7115">
        <w:rPr>
          <w:rFonts w:ascii="Tahoma" w:hAnsi="Tahoma" w:cs="Tahoma"/>
          <w:b/>
          <w:color w:val="000000"/>
          <w:sz w:val="16"/>
          <w:szCs w:val="16"/>
        </w:rPr>
        <w:t>.</w:t>
      </w:r>
    </w:p>
    <w:p w:rsidR="0011663F" w:rsidRPr="008D7115" w:rsidRDefault="0011663F" w:rsidP="00CF0006">
      <w:pPr>
        <w:pStyle w:val="Zkladntext2"/>
        <w:numPr>
          <w:ilvl w:val="2"/>
          <w:numId w:val="5"/>
        </w:numPr>
        <w:tabs>
          <w:tab w:val="clear" w:pos="567"/>
          <w:tab w:val="clear" w:pos="680"/>
        </w:tabs>
        <w:spacing w:before="0"/>
        <w:jc w:val="both"/>
        <w:rPr>
          <w:rFonts w:ascii="Tahoma" w:hAnsi="Tahoma" w:cs="Tahoma"/>
          <w:bCs/>
          <w:color w:val="000000"/>
          <w:sz w:val="16"/>
          <w:szCs w:val="16"/>
        </w:rPr>
      </w:pPr>
      <w:r w:rsidRPr="008D7115">
        <w:rPr>
          <w:rFonts w:ascii="Tahoma" w:hAnsi="Tahoma" w:cs="Tahoma"/>
          <w:bCs/>
          <w:color w:val="000000"/>
          <w:sz w:val="16"/>
          <w:szCs w:val="16"/>
        </w:rPr>
        <w:t xml:space="preserve">Klient musí zabezpečiť, aby riadiaci orgán </w:t>
      </w:r>
      <w:r w:rsidR="00323BA4" w:rsidRPr="008D7115">
        <w:rPr>
          <w:rFonts w:ascii="Tahoma" w:hAnsi="Tahoma" w:cs="Tahoma"/>
          <w:bCs/>
          <w:color w:val="000000"/>
          <w:sz w:val="16"/>
          <w:szCs w:val="16"/>
        </w:rPr>
        <w:t>alebo iná oprávnená osoba vyplatila nenávratný finančný príspevok priamo na účet klienta, z ktorého sa vykonáva inkaso splátok úveru.</w:t>
      </w:r>
    </w:p>
    <w:p w:rsidR="00931B7B" w:rsidRDefault="00931B7B" w:rsidP="00931B7B">
      <w:pPr>
        <w:pStyle w:val="Zkladntext2"/>
        <w:numPr>
          <w:ilvl w:val="2"/>
          <w:numId w:val="1"/>
        </w:numPr>
        <w:tabs>
          <w:tab w:val="clear" w:pos="680"/>
        </w:tabs>
        <w:spacing w:before="0"/>
        <w:jc w:val="both"/>
        <w:rPr>
          <w:rFonts w:ascii="Tahoma" w:hAnsi="Tahoma" w:cs="Tahoma"/>
          <w:color w:val="000000"/>
          <w:sz w:val="16"/>
          <w:szCs w:val="16"/>
        </w:rPr>
      </w:pPr>
      <w:bookmarkStart w:id="31" w:name="bod10215"/>
      <w:bookmarkEnd w:id="30"/>
      <w:r w:rsidRPr="008D7115">
        <w:rPr>
          <w:rFonts w:ascii="Tahoma" w:hAnsi="Tahoma" w:cs="Tahoma"/>
          <w:color w:val="000000"/>
          <w:sz w:val="16"/>
          <w:szCs w:val="16"/>
        </w:rPr>
        <w:t>Klient musí predložiť riadiacemu orgánu alebo sprostredkovateľskému orgánu originál alebo úradne osvedčenú kópiu tejto zmluvy v lehote desiatich (10) dní odo dňa nadobudnutia</w:t>
      </w:r>
      <w:r w:rsidRPr="00DA537E">
        <w:rPr>
          <w:rFonts w:ascii="Tahoma" w:hAnsi="Tahoma" w:cs="Tahoma"/>
          <w:color w:val="000000"/>
          <w:sz w:val="16"/>
          <w:szCs w:val="16"/>
        </w:rPr>
        <w:t xml:space="preserve"> jej účinnosti. Táto povinnosť sa vzťahuje aj na predloženie </w:t>
      </w:r>
      <w:r>
        <w:rPr>
          <w:rFonts w:ascii="Tahoma" w:hAnsi="Tahoma" w:cs="Tahoma"/>
          <w:color w:val="000000"/>
          <w:sz w:val="16"/>
          <w:szCs w:val="16"/>
        </w:rPr>
        <w:t xml:space="preserve">každého </w:t>
      </w:r>
      <w:r w:rsidRPr="00DA537E">
        <w:rPr>
          <w:rFonts w:ascii="Tahoma" w:hAnsi="Tahoma" w:cs="Tahoma"/>
          <w:color w:val="000000"/>
          <w:sz w:val="16"/>
          <w:szCs w:val="16"/>
        </w:rPr>
        <w:t xml:space="preserve">dodatku k </w:t>
      </w:r>
      <w:r>
        <w:rPr>
          <w:rFonts w:ascii="Tahoma" w:hAnsi="Tahoma" w:cs="Tahoma"/>
          <w:color w:val="000000"/>
          <w:sz w:val="16"/>
          <w:szCs w:val="16"/>
        </w:rPr>
        <w:t>nej</w:t>
      </w:r>
      <w:r w:rsidRPr="00DA3754">
        <w:rPr>
          <w:rFonts w:ascii="Tahoma" w:hAnsi="Tahoma" w:cs="Tahoma"/>
          <w:color w:val="000000"/>
          <w:sz w:val="16"/>
          <w:szCs w:val="16"/>
        </w:rPr>
        <w:t>.</w:t>
      </w:r>
    </w:p>
    <w:p w:rsidR="00931B7B" w:rsidRPr="0060152F" w:rsidRDefault="00931B7B" w:rsidP="00931B7B">
      <w:pPr>
        <w:pStyle w:val="Zkladntext2"/>
        <w:numPr>
          <w:ilvl w:val="2"/>
          <w:numId w:val="1"/>
        </w:numPr>
        <w:tabs>
          <w:tab w:val="clear" w:pos="680"/>
        </w:tabs>
        <w:spacing w:before="0"/>
        <w:jc w:val="both"/>
        <w:rPr>
          <w:rFonts w:ascii="Tahoma" w:hAnsi="Tahoma" w:cs="Tahoma"/>
          <w:color w:val="000000"/>
          <w:sz w:val="16"/>
          <w:szCs w:val="16"/>
        </w:rPr>
      </w:pPr>
      <w:r>
        <w:rPr>
          <w:rFonts w:ascii="Tahoma" w:hAnsi="Tahoma" w:cs="Tahoma"/>
          <w:color w:val="000000"/>
          <w:sz w:val="16"/>
          <w:szCs w:val="16"/>
        </w:rPr>
        <w:t>Klient musí:</w:t>
      </w:r>
      <w:r w:rsidRPr="002C6C68">
        <w:rPr>
          <w:rFonts w:ascii="Tahoma" w:hAnsi="Tahoma" w:cs="Tahoma"/>
          <w:color w:val="000000"/>
          <w:sz w:val="16"/>
          <w:szCs w:val="16"/>
        </w:rPr>
        <w:t xml:space="preserve"> </w:t>
      </w:r>
    </w:p>
    <w:p w:rsidR="00E73E5F" w:rsidRDefault="00931B7B" w:rsidP="00E83342">
      <w:pPr>
        <w:pStyle w:val="Zkladntext2"/>
        <w:numPr>
          <w:ilvl w:val="0"/>
          <w:numId w:val="37"/>
        </w:numPr>
        <w:tabs>
          <w:tab w:val="clear" w:pos="680"/>
        </w:tabs>
        <w:spacing w:before="0"/>
        <w:ind w:left="993" w:hanging="426"/>
        <w:jc w:val="both"/>
        <w:rPr>
          <w:rFonts w:ascii="Tahoma" w:hAnsi="Tahoma" w:cs="Tahoma"/>
          <w:color w:val="000000"/>
          <w:sz w:val="16"/>
          <w:szCs w:val="16"/>
        </w:rPr>
      </w:pPr>
      <w:r w:rsidRPr="00E73E5F">
        <w:rPr>
          <w:rFonts w:ascii="Tahoma" w:hAnsi="Tahoma" w:cs="Tahoma"/>
          <w:color w:val="000000"/>
          <w:sz w:val="16"/>
          <w:szCs w:val="16"/>
        </w:rPr>
        <w:t xml:space="preserve">riadne dodržiavať všetky povinnosti, ktoré mu vyplývajú zo zmluvy o poskytnutí nenávratného finančného príspevku, platných právnych predpisov, vrátane predpisov EÚ, a predpisov a dokumentov operačného programu </w:t>
      </w:r>
    </w:p>
    <w:p w:rsidR="00931B7B" w:rsidRPr="008D7115" w:rsidRDefault="00931B7B" w:rsidP="00E73E5F">
      <w:pPr>
        <w:pStyle w:val="Zkladntext2"/>
        <w:numPr>
          <w:ilvl w:val="2"/>
          <w:numId w:val="1"/>
        </w:numPr>
        <w:tabs>
          <w:tab w:val="clear" w:pos="680"/>
        </w:tabs>
        <w:spacing w:before="0"/>
        <w:jc w:val="both"/>
        <w:rPr>
          <w:rFonts w:ascii="Tahoma" w:hAnsi="Tahoma" w:cs="Tahoma"/>
          <w:color w:val="000000"/>
          <w:sz w:val="16"/>
          <w:szCs w:val="16"/>
        </w:rPr>
      </w:pPr>
      <w:r w:rsidRPr="00E73E5F">
        <w:rPr>
          <w:rFonts w:ascii="Tahoma" w:hAnsi="Tahoma" w:cs="Tahoma"/>
          <w:color w:val="000000"/>
          <w:sz w:val="16"/>
          <w:szCs w:val="16"/>
        </w:rPr>
        <w:t xml:space="preserve">Klient sa musí zdržať poskytnutia zabezpečenia v rozsahu uvedenom v OP. Banka však súhlasí, aby klient zriadil zabezpečenie formou záložného práva v prospech riadiaceho orgánu alebo inej oprávnenej osoby ako poskytovateľa pomoci podľa zmluvy o poskytnutí nenávratného finančného príspevku zriadeného na majetok, na ktorého nadobudnutie, obnovu, zhodnotenie alebo rekonštrukciu bol použitý nenávratný finančný príspevok určené na </w:t>
      </w:r>
      <w:r w:rsidRPr="008D7115">
        <w:rPr>
          <w:rFonts w:ascii="Tahoma" w:hAnsi="Tahoma" w:cs="Tahoma"/>
          <w:color w:val="000000"/>
          <w:sz w:val="16"/>
          <w:szCs w:val="16"/>
        </w:rPr>
        <w:t>zabezpečenie pohľadávok zo zmluvy o poskytnutí nenávratného finančného príspevku. V tomto prípade sa na klienta nevzťahuje ani povinnosť poskytnúť dodatočné zabezpečenie uložená OP.</w:t>
      </w:r>
    </w:p>
    <w:p w:rsidR="008D7115" w:rsidRPr="008D7115" w:rsidRDefault="008D7115" w:rsidP="00E73E5F">
      <w:pPr>
        <w:pStyle w:val="Zkladntext2"/>
        <w:numPr>
          <w:ilvl w:val="2"/>
          <w:numId w:val="1"/>
        </w:numPr>
        <w:tabs>
          <w:tab w:val="clear" w:pos="680"/>
        </w:tabs>
        <w:spacing w:before="0"/>
        <w:jc w:val="both"/>
        <w:rPr>
          <w:rFonts w:ascii="Tahoma" w:hAnsi="Tahoma" w:cs="Tahoma"/>
          <w:b/>
          <w:color w:val="000000"/>
          <w:sz w:val="16"/>
          <w:szCs w:val="16"/>
        </w:rPr>
      </w:pPr>
      <w:r w:rsidRPr="008D7115">
        <w:rPr>
          <w:rFonts w:ascii="Tahoma" w:hAnsi="Tahoma" w:cs="Tahoma"/>
          <w:b/>
          <w:color w:val="000000"/>
          <w:sz w:val="16"/>
          <w:szCs w:val="16"/>
        </w:rPr>
        <w:t>V prípade nedodržania zmluvných podmienok zvýšenie úrokovej sadzby o 1%.</w:t>
      </w:r>
    </w:p>
    <w:p w:rsidR="008D7115" w:rsidRPr="008D7115" w:rsidRDefault="008D7115" w:rsidP="00E73E5F">
      <w:pPr>
        <w:pStyle w:val="Zkladntext2"/>
        <w:numPr>
          <w:ilvl w:val="2"/>
          <w:numId w:val="1"/>
        </w:numPr>
        <w:tabs>
          <w:tab w:val="clear" w:pos="680"/>
        </w:tabs>
        <w:spacing w:before="0"/>
        <w:jc w:val="both"/>
        <w:rPr>
          <w:rFonts w:ascii="Tahoma" w:hAnsi="Tahoma" w:cs="Tahoma"/>
          <w:color w:val="000000"/>
          <w:sz w:val="16"/>
          <w:szCs w:val="16"/>
        </w:rPr>
      </w:pPr>
      <w:r w:rsidRPr="008D7115">
        <w:rPr>
          <w:rFonts w:ascii="Tahoma" w:hAnsi="Tahoma" w:cs="Tahoma"/>
          <w:b/>
          <w:color w:val="000000"/>
          <w:sz w:val="16"/>
          <w:szCs w:val="16"/>
        </w:rPr>
        <w:t xml:space="preserve">Max. výška </w:t>
      </w:r>
      <w:r w:rsidRPr="008D7115">
        <w:rPr>
          <w:rFonts w:ascii="Tahoma" w:hAnsi="Tahoma" w:cs="Tahoma"/>
          <w:b/>
          <w:bCs/>
          <w:color w:val="000000"/>
          <w:sz w:val="16"/>
          <w:szCs w:val="16"/>
        </w:rPr>
        <w:t xml:space="preserve">spolufinancovania </w:t>
      </w:r>
      <w:r w:rsidRPr="008D7115">
        <w:rPr>
          <w:rFonts w:ascii="Tahoma" w:hAnsi="Tahoma" w:cs="Tahoma"/>
          <w:b/>
          <w:color w:val="000000"/>
          <w:sz w:val="16"/>
          <w:szCs w:val="16"/>
        </w:rPr>
        <w:t>(=max. časť úveru nekrytá grantom) bude vo výške</w:t>
      </w:r>
      <w:r w:rsidRPr="008D7115">
        <w:rPr>
          <w:rFonts w:ascii="Tahoma" w:hAnsi="Tahoma" w:cs="Tahoma"/>
          <w:color w:val="000000"/>
          <w:sz w:val="16"/>
          <w:szCs w:val="16"/>
        </w:rPr>
        <w:t xml:space="preserve"> </w:t>
      </w:r>
      <w:r w:rsidRPr="008D7115">
        <w:rPr>
          <w:rFonts w:ascii="Tahoma" w:hAnsi="Tahoma" w:cs="Tahoma"/>
          <w:b/>
          <w:bCs/>
          <w:color w:val="000000"/>
          <w:sz w:val="16"/>
          <w:szCs w:val="16"/>
        </w:rPr>
        <w:t>5 176,50 EUR.</w:t>
      </w:r>
    </w:p>
    <w:p w:rsidR="00931B7B" w:rsidRPr="008D7115" w:rsidRDefault="00931B7B" w:rsidP="008D7115">
      <w:pPr>
        <w:pStyle w:val="Zkladntext2"/>
        <w:numPr>
          <w:ilvl w:val="0"/>
          <w:numId w:val="0"/>
        </w:numPr>
        <w:tabs>
          <w:tab w:val="clear" w:pos="680"/>
        </w:tabs>
        <w:spacing w:before="0"/>
        <w:jc w:val="both"/>
        <w:rPr>
          <w:rFonts w:ascii="Tahoma" w:hAnsi="Tahoma" w:cs="Tahoma"/>
          <w:color w:val="000000"/>
          <w:sz w:val="16"/>
          <w:szCs w:val="16"/>
        </w:rPr>
      </w:pPr>
      <w:r w:rsidRPr="008D7115">
        <w:rPr>
          <w:rFonts w:ascii="Tahoma" w:hAnsi="Tahoma" w:cs="Tahoma"/>
          <w:b/>
          <w:bCs/>
          <w:color w:val="000000"/>
          <w:sz w:val="16"/>
          <w:szCs w:val="16"/>
        </w:rPr>
        <w:t xml:space="preserve">            </w:t>
      </w:r>
    </w:p>
    <w:p w:rsidR="00532372" w:rsidRPr="008D7115" w:rsidRDefault="00B64DAB">
      <w:pPr>
        <w:pStyle w:val="Zkladntext2"/>
        <w:numPr>
          <w:ilvl w:val="0"/>
          <w:numId w:val="0"/>
        </w:numPr>
        <w:tabs>
          <w:tab w:val="clear" w:pos="680"/>
        </w:tabs>
        <w:spacing w:before="0"/>
        <w:jc w:val="both"/>
        <w:rPr>
          <w:rFonts w:ascii="Tahoma" w:hAnsi="Tahoma" w:cs="Tahoma"/>
          <w:color w:val="000000"/>
          <w:sz w:val="16"/>
          <w:szCs w:val="16"/>
        </w:rPr>
      </w:pPr>
      <w:r w:rsidRPr="008D7115">
        <w:rPr>
          <w:rFonts w:ascii="Tahoma" w:hAnsi="Tahoma" w:cs="Tahoma"/>
          <w:color w:val="000000"/>
          <w:sz w:val="16"/>
          <w:szCs w:val="16"/>
        </w:rPr>
        <w:tab/>
      </w:r>
    </w:p>
    <w:p w:rsidR="00532372" w:rsidRPr="008D7115" w:rsidRDefault="00532372" w:rsidP="00B3562F">
      <w:pPr>
        <w:pStyle w:val="Nzov"/>
        <w:spacing w:before="0" w:after="0"/>
        <w:jc w:val="both"/>
        <w:rPr>
          <w:rFonts w:ascii="Tahoma" w:hAnsi="Tahoma" w:cs="Tahoma"/>
          <w:color w:val="000000"/>
          <w:sz w:val="16"/>
          <w:szCs w:val="16"/>
        </w:rPr>
      </w:pPr>
      <w:bookmarkStart w:id="32" w:name="_Ref107728487"/>
      <w:bookmarkEnd w:id="31"/>
      <w:r w:rsidRPr="008D7115">
        <w:rPr>
          <w:rFonts w:ascii="Tahoma" w:hAnsi="Tahoma" w:cs="Tahoma"/>
          <w:color w:val="000000"/>
          <w:sz w:val="16"/>
          <w:szCs w:val="16"/>
        </w:rPr>
        <w:t>Z</w:t>
      </w:r>
      <w:r w:rsidR="00D93E3B" w:rsidRPr="008D7115">
        <w:rPr>
          <w:rFonts w:ascii="Tahoma" w:hAnsi="Tahoma" w:cs="Tahoma"/>
          <w:color w:val="000000"/>
          <w:sz w:val="16"/>
          <w:szCs w:val="16"/>
        </w:rPr>
        <w:t>a</w:t>
      </w:r>
      <w:r w:rsidRPr="008D7115">
        <w:rPr>
          <w:rFonts w:ascii="Tahoma" w:hAnsi="Tahoma" w:cs="Tahoma"/>
          <w:color w:val="000000"/>
          <w:sz w:val="16"/>
          <w:szCs w:val="16"/>
        </w:rPr>
        <w:t>bez</w:t>
      </w:r>
      <w:bookmarkEnd w:id="32"/>
      <w:r w:rsidR="004A4E75" w:rsidRPr="008D7115">
        <w:rPr>
          <w:rFonts w:ascii="Tahoma" w:hAnsi="Tahoma" w:cs="Tahoma"/>
          <w:color w:val="000000"/>
          <w:sz w:val="16"/>
          <w:szCs w:val="16"/>
        </w:rPr>
        <w:t>pečenie</w:t>
      </w:r>
    </w:p>
    <w:p w:rsidR="00F96949" w:rsidRPr="008D7115" w:rsidRDefault="00F96949" w:rsidP="00F96949">
      <w:pPr>
        <w:pStyle w:val="Zkladntext2"/>
        <w:spacing w:before="0"/>
        <w:jc w:val="both"/>
        <w:rPr>
          <w:rFonts w:ascii="Tahoma" w:hAnsi="Tahoma" w:cs="Tahoma"/>
          <w:sz w:val="16"/>
          <w:szCs w:val="16"/>
        </w:rPr>
      </w:pPr>
      <w:bookmarkStart w:id="33" w:name="nehnut"/>
      <w:bookmarkStart w:id="34" w:name="poiste"/>
      <w:bookmarkEnd w:id="33"/>
      <w:r w:rsidRPr="008D7115">
        <w:rPr>
          <w:rFonts w:ascii="Tahoma" w:hAnsi="Tahoma" w:cs="Tahoma"/>
          <w:color w:val="000000"/>
          <w:sz w:val="16"/>
          <w:szCs w:val="16"/>
        </w:rPr>
        <w:t xml:space="preserve">Pohľadávky banky vyplývajúce </w:t>
      </w:r>
      <w:r w:rsidR="004A638D" w:rsidRPr="008D7115">
        <w:rPr>
          <w:rFonts w:ascii="Tahoma" w:hAnsi="Tahoma" w:cs="Tahoma"/>
          <w:color w:val="000000"/>
          <w:sz w:val="16"/>
          <w:szCs w:val="16"/>
        </w:rPr>
        <w:t>z tej</w:t>
      </w:r>
      <w:r w:rsidR="00E62333" w:rsidRPr="008D7115">
        <w:rPr>
          <w:rFonts w:ascii="Tahoma" w:hAnsi="Tahoma" w:cs="Tahoma"/>
          <w:color w:val="000000"/>
          <w:sz w:val="16"/>
          <w:szCs w:val="16"/>
        </w:rPr>
        <w:t>t</w:t>
      </w:r>
      <w:r w:rsidR="004A638D" w:rsidRPr="008D7115">
        <w:rPr>
          <w:rFonts w:ascii="Tahoma" w:hAnsi="Tahoma" w:cs="Tahoma"/>
          <w:color w:val="000000"/>
          <w:sz w:val="16"/>
          <w:szCs w:val="16"/>
        </w:rPr>
        <w:t>o zmluvy</w:t>
      </w:r>
      <w:r w:rsidRPr="008D7115">
        <w:rPr>
          <w:rFonts w:ascii="Tahoma" w:hAnsi="Tahoma" w:cs="Tahoma"/>
          <w:color w:val="000000"/>
          <w:sz w:val="16"/>
          <w:szCs w:val="16"/>
        </w:rPr>
        <w:t xml:space="preserve"> a pohľadávky s ňou súvisiace musia byť po celú dobu ich trvania zabezpečené zmenkou. Klient sa zaväzuje vystaviť zmenku v súlade s ustanoveniami Dohody o vydaní a vyplnení blankozmenky, k</w:t>
      </w:r>
      <w:r w:rsidRPr="008D7115">
        <w:rPr>
          <w:rFonts w:ascii="Tahoma" w:hAnsi="Tahoma" w:cs="Tahoma"/>
          <w:sz w:val="16"/>
          <w:szCs w:val="16"/>
        </w:rPr>
        <w:t>torú klient uzatvorí s bankou pri podpise tejto zmluvy</w:t>
      </w:r>
      <w:r w:rsidR="004A638D" w:rsidRPr="008D7115">
        <w:rPr>
          <w:rFonts w:ascii="Tahoma" w:hAnsi="Tahoma" w:cs="Tahoma"/>
          <w:sz w:val="16"/>
          <w:szCs w:val="16"/>
        </w:rPr>
        <w:t>.</w:t>
      </w:r>
    </w:p>
    <w:bookmarkEnd w:id="34"/>
    <w:p w:rsidR="00B3562F" w:rsidRPr="008D7115" w:rsidRDefault="00713C2B" w:rsidP="00C378DA">
      <w:pPr>
        <w:pStyle w:val="Zkladntext2"/>
        <w:numPr>
          <w:ilvl w:val="0"/>
          <w:numId w:val="0"/>
        </w:numPr>
        <w:tabs>
          <w:tab w:val="clear" w:pos="680"/>
        </w:tabs>
        <w:spacing w:before="0"/>
        <w:ind w:left="567"/>
        <w:jc w:val="both"/>
        <w:rPr>
          <w:rFonts w:ascii="Tahoma" w:hAnsi="Tahoma" w:cs="Tahoma"/>
          <w:b/>
          <w:color w:val="000000"/>
          <w:sz w:val="16"/>
          <w:szCs w:val="16"/>
        </w:rPr>
      </w:pPr>
      <w:r w:rsidRPr="008D7115">
        <w:rPr>
          <w:rFonts w:ascii="Tahoma" w:hAnsi="Tahoma" w:cs="Tahoma"/>
          <w:b/>
          <w:color w:val="000000"/>
          <w:sz w:val="16"/>
          <w:szCs w:val="16"/>
        </w:rPr>
        <w:t xml:space="preserve"> </w:t>
      </w:r>
    </w:p>
    <w:p w:rsidR="00532372" w:rsidRPr="008D7115" w:rsidRDefault="00532372" w:rsidP="00B3562F">
      <w:pPr>
        <w:pStyle w:val="Nzov"/>
        <w:tabs>
          <w:tab w:val="clear" w:pos="567"/>
        </w:tabs>
        <w:spacing w:before="0" w:after="0"/>
        <w:jc w:val="both"/>
        <w:rPr>
          <w:rFonts w:ascii="Tahoma" w:hAnsi="Tahoma" w:cs="Tahoma"/>
          <w:color w:val="000000"/>
          <w:sz w:val="16"/>
          <w:szCs w:val="16"/>
        </w:rPr>
      </w:pPr>
      <w:r w:rsidRPr="008D7115">
        <w:rPr>
          <w:rFonts w:ascii="Tahoma" w:hAnsi="Tahoma" w:cs="Tahoma"/>
          <w:color w:val="000000"/>
          <w:sz w:val="16"/>
          <w:szCs w:val="16"/>
        </w:rPr>
        <w:t>Sankcie</w:t>
      </w:r>
    </w:p>
    <w:p w:rsidR="00046783" w:rsidRPr="00046783" w:rsidRDefault="00890E8B" w:rsidP="00046783">
      <w:pPr>
        <w:pStyle w:val="Zkladntext2"/>
        <w:spacing w:before="0"/>
        <w:jc w:val="both"/>
        <w:rPr>
          <w:rFonts w:ascii="Tahoma" w:hAnsi="Tahoma" w:cs="Tahoma"/>
          <w:color w:val="000000"/>
          <w:sz w:val="16"/>
          <w:szCs w:val="16"/>
        </w:rPr>
      </w:pPr>
      <w:r>
        <w:rPr>
          <w:rFonts w:ascii="Tahoma" w:hAnsi="Tahoma" w:cs="Tahoma"/>
          <w:color w:val="000000"/>
          <w:sz w:val="16"/>
          <w:szCs w:val="16"/>
        </w:rPr>
        <w:t>Opatrenia, ktoré je banka oprávnená vykonať v prípade, že dôjde k zmene okolností</w:t>
      </w:r>
      <w:r w:rsidR="00AF7824">
        <w:rPr>
          <w:rFonts w:ascii="Tahoma" w:hAnsi="Tahoma" w:cs="Tahoma"/>
          <w:color w:val="000000"/>
          <w:sz w:val="16"/>
          <w:szCs w:val="16"/>
        </w:rPr>
        <w:t>,</w:t>
      </w:r>
      <w:r>
        <w:rPr>
          <w:rFonts w:ascii="Tahoma" w:hAnsi="Tahoma" w:cs="Tahoma"/>
          <w:color w:val="000000"/>
          <w:sz w:val="16"/>
          <w:szCs w:val="16"/>
        </w:rPr>
        <w:t xml:space="preserve"> za ktorých bola uzatvorená táto zmluv</w:t>
      </w:r>
      <w:r w:rsidR="00AF7824">
        <w:rPr>
          <w:rFonts w:ascii="Tahoma" w:hAnsi="Tahoma" w:cs="Tahoma"/>
          <w:color w:val="000000"/>
          <w:sz w:val="16"/>
          <w:szCs w:val="16"/>
        </w:rPr>
        <w:t>a</w:t>
      </w:r>
      <w:r>
        <w:rPr>
          <w:rFonts w:ascii="Tahoma" w:hAnsi="Tahoma" w:cs="Tahoma"/>
          <w:color w:val="000000"/>
          <w:sz w:val="16"/>
          <w:szCs w:val="16"/>
        </w:rPr>
        <w:t xml:space="preserve"> na strane klienta ako aj prípady, ktoré sa považujú za zmenu týchto okolností sú upravené v OP. </w:t>
      </w:r>
      <w:r w:rsidR="00046783">
        <w:rPr>
          <w:rFonts w:ascii="Tahoma" w:hAnsi="Tahoma" w:cs="Tahoma"/>
          <w:color w:val="000000"/>
          <w:sz w:val="16"/>
          <w:szCs w:val="16"/>
        </w:rPr>
        <w:t>Okrem toho sa za z</w:t>
      </w:r>
      <w:r w:rsidR="00046783" w:rsidRPr="00824D95">
        <w:rPr>
          <w:rFonts w:ascii="Tahoma" w:hAnsi="Tahoma" w:cs="Tahoma"/>
          <w:color w:val="000000"/>
          <w:sz w:val="16"/>
          <w:szCs w:val="16"/>
        </w:rPr>
        <w:t xml:space="preserve">menu okolností na strane klienta </w:t>
      </w:r>
      <w:r w:rsidR="00046783">
        <w:rPr>
          <w:rFonts w:ascii="Tahoma" w:hAnsi="Tahoma" w:cs="Tahoma"/>
          <w:color w:val="000000"/>
          <w:sz w:val="16"/>
          <w:szCs w:val="16"/>
        </w:rPr>
        <w:t>považuje aj:</w:t>
      </w:r>
    </w:p>
    <w:p w:rsidR="00AF7824" w:rsidRDefault="00046783" w:rsidP="008F6BD5">
      <w:pPr>
        <w:pStyle w:val="Zkladntext2"/>
        <w:numPr>
          <w:ilvl w:val="1"/>
          <w:numId w:val="33"/>
        </w:numPr>
        <w:tabs>
          <w:tab w:val="clear" w:pos="567"/>
          <w:tab w:val="clear" w:pos="680"/>
          <w:tab w:val="left" w:pos="993"/>
        </w:tabs>
        <w:spacing w:before="0"/>
        <w:ind w:left="993" w:hanging="426"/>
        <w:jc w:val="both"/>
        <w:rPr>
          <w:rFonts w:ascii="Tahoma" w:hAnsi="Tahoma" w:cs="Tahoma"/>
          <w:color w:val="000000"/>
          <w:sz w:val="16"/>
          <w:szCs w:val="16"/>
        </w:rPr>
      </w:pPr>
      <w:r w:rsidRPr="00046783">
        <w:rPr>
          <w:rFonts w:ascii="Tahoma" w:hAnsi="Tahoma" w:cs="Tahoma"/>
          <w:color w:val="000000"/>
          <w:sz w:val="16"/>
          <w:szCs w:val="16"/>
        </w:rPr>
        <w:t>porušenie zmluvy o poskytnutí nenávratného finančného príspevku</w:t>
      </w:r>
      <w:r w:rsidR="00AF7824">
        <w:rPr>
          <w:rFonts w:ascii="Tahoma" w:hAnsi="Tahoma" w:cs="Tahoma"/>
          <w:color w:val="000000"/>
          <w:sz w:val="16"/>
          <w:szCs w:val="16"/>
        </w:rPr>
        <w:t xml:space="preserve"> alebo</w:t>
      </w:r>
      <w:r w:rsidRPr="00046783">
        <w:rPr>
          <w:rFonts w:ascii="Tahoma" w:hAnsi="Tahoma" w:cs="Tahoma"/>
          <w:color w:val="000000"/>
          <w:sz w:val="16"/>
          <w:szCs w:val="16"/>
        </w:rPr>
        <w:t xml:space="preserve"> porušenie finančnej disciplníny v zmysle platných právnych predpisov (či bolo toto porušenie deklarované rozhodnutím štátneho orgánu alebo nie); pričom na preukázanie existencie porušenia zmluvy alebo finančnej disciplíny postačí oznámenie príslušného orgánu o existencii tohto porušenia;</w:t>
      </w:r>
      <w:r>
        <w:rPr>
          <w:rFonts w:ascii="Tahoma" w:hAnsi="Tahoma" w:cs="Tahoma"/>
          <w:color w:val="000000"/>
          <w:sz w:val="16"/>
          <w:szCs w:val="16"/>
        </w:rPr>
        <w:t xml:space="preserve"> </w:t>
      </w:r>
    </w:p>
    <w:p w:rsidR="00890E8B" w:rsidRDefault="00AF7824" w:rsidP="008F6BD5">
      <w:pPr>
        <w:pStyle w:val="Zkladntext2"/>
        <w:numPr>
          <w:ilvl w:val="1"/>
          <w:numId w:val="33"/>
        </w:numPr>
        <w:tabs>
          <w:tab w:val="clear" w:pos="567"/>
          <w:tab w:val="clear" w:pos="680"/>
          <w:tab w:val="left" w:pos="993"/>
        </w:tabs>
        <w:spacing w:before="0"/>
        <w:ind w:left="993" w:hanging="426"/>
        <w:jc w:val="both"/>
        <w:rPr>
          <w:rFonts w:ascii="Tahoma" w:hAnsi="Tahoma" w:cs="Tahoma"/>
          <w:color w:val="000000"/>
          <w:sz w:val="16"/>
          <w:szCs w:val="16"/>
        </w:rPr>
      </w:pPr>
      <w:r>
        <w:rPr>
          <w:rFonts w:ascii="Tahoma" w:hAnsi="Tahoma" w:cs="Tahoma"/>
          <w:color w:val="000000"/>
          <w:sz w:val="16"/>
          <w:szCs w:val="16"/>
        </w:rPr>
        <w:t>predčasné ukončenie alebo akákoľvek podstatná zmen</w:t>
      </w:r>
      <w:r w:rsidR="00BA48DE">
        <w:rPr>
          <w:rFonts w:ascii="Tahoma" w:hAnsi="Tahoma" w:cs="Tahoma"/>
          <w:color w:val="000000"/>
          <w:sz w:val="16"/>
          <w:szCs w:val="16"/>
        </w:rPr>
        <w:t>a</w:t>
      </w:r>
      <w:r>
        <w:rPr>
          <w:rFonts w:ascii="Tahoma" w:hAnsi="Tahoma" w:cs="Tahoma"/>
          <w:color w:val="000000"/>
          <w:sz w:val="16"/>
          <w:szCs w:val="16"/>
        </w:rPr>
        <w:t xml:space="preserve"> (najmä zmena výšky nenávratného finančného príspevku) zmluvy o poskytnutí nenávratného finančného príspevku </w:t>
      </w:r>
      <w:r w:rsidR="00046783">
        <w:rPr>
          <w:rFonts w:ascii="Tahoma" w:hAnsi="Tahoma" w:cs="Tahoma"/>
          <w:color w:val="000000"/>
          <w:sz w:val="16"/>
          <w:szCs w:val="16"/>
        </w:rPr>
        <w:t>a</w:t>
      </w:r>
    </w:p>
    <w:p w:rsidR="00046783" w:rsidRPr="00046783" w:rsidRDefault="00046783" w:rsidP="008F6BD5">
      <w:pPr>
        <w:pStyle w:val="Zkladntext2"/>
        <w:numPr>
          <w:ilvl w:val="1"/>
          <w:numId w:val="33"/>
        </w:numPr>
        <w:tabs>
          <w:tab w:val="clear" w:pos="567"/>
          <w:tab w:val="clear" w:pos="680"/>
          <w:tab w:val="left" w:pos="993"/>
        </w:tabs>
        <w:spacing w:before="0"/>
        <w:ind w:left="993" w:hanging="426"/>
        <w:jc w:val="both"/>
        <w:rPr>
          <w:rFonts w:ascii="Tahoma" w:hAnsi="Tahoma" w:cs="Tahoma"/>
          <w:color w:val="000000"/>
          <w:sz w:val="16"/>
          <w:szCs w:val="16"/>
        </w:rPr>
      </w:pPr>
      <w:r>
        <w:rPr>
          <w:rFonts w:ascii="Tahoma" w:hAnsi="Tahoma" w:cs="Tahoma"/>
          <w:color w:val="000000"/>
          <w:sz w:val="16"/>
          <w:szCs w:val="16"/>
        </w:rPr>
        <w:t>zavedenie ozdravného režimu alebo nútenej správy voči klientovi.</w:t>
      </w:r>
    </w:p>
    <w:p w:rsidR="00046783" w:rsidRDefault="008F6BD5" w:rsidP="00C378DA">
      <w:pPr>
        <w:pStyle w:val="Zkladntext2"/>
        <w:spacing w:before="0"/>
        <w:jc w:val="both"/>
        <w:rPr>
          <w:rFonts w:ascii="Tahoma" w:hAnsi="Tahoma" w:cs="Tahoma"/>
          <w:color w:val="000000"/>
          <w:sz w:val="16"/>
          <w:szCs w:val="16"/>
        </w:rPr>
      </w:pPr>
      <w:r>
        <w:rPr>
          <w:rFonts w:ascii="Tahoma" w:hAnsi="Tahoma" w:cs="Tahoma"/>
          <w:color w:val="000000"/>
          <w:sz w:val="16"/>
          <w:szCs w:val="16"/>
        </w:rPr>
        <w:t xml:space="preserve">Exekučné konanie, nútený výkon alebo iné obdobné konanie, ktorého účelom je nútený výkon právoplatného rozhodnutia alebo exekučného titulu je zmenou okolnosti na strane klienta iba v prípade, že </w:t>
      </w:r>
      <w:r w:rsidR="00BA48DE">
        <w:rPr>
          <w:rFonts w:ascii="Tahoma" w:hAnsi="Tahoma" w:cs="Tahoma"/>
          <w:color w:val="000000"/>
          <w:sz w:val="16"/>
          <w:szCs w:val="16"/>
        </w:rPr>
        <w:t>sa</w:t>
      </w:r>
      <w:r>
        <w:rPr>
          <w:rFonts w:ascii="Tahoma" w:hAnsi="Tahoma" w:cs="Tahoma"/>
          <w:color w:val="000000"/>
          <w:sz w:val="16"/>
          <w:szCs w:val="16"/>
        </w:rPr>
        <w:t xml:space="preserve"> ním postihuje majetok v úhrnnej hodnote prevyšujúcej 1/12 výnosu na dani z príjmov pripadajúcej na klienta (podielová daň) za predchádzajúce zdaňovacie obdobie. To isté platí o začatí dobrovoľnej dražby.</w:t>
      </w:r>
    </w:p>
    <w:p w:rsidR="00C378DA" w:rsidRDefault="00C378DA" w:rsidP="00C378DA">
      <w:pPr>
        <w:pStyle w:val="Zkladntext2"/>
        <w:spacing w:before="0"/>
        <w:jc w:val="both"/>
        <w:rPr>
          <w:rFonts w:ascii="Tahoma" w:hAnsi="Tahoma" w:cs="Tahoma"/>
          <w:color w:val="000000"/>
          <w:sz w:val="16"/>
          <w:szCs w:val="16"/>
        </w:rPr>
      </w:pPr>
      <w:r>
        <w:rPr>
          <w:rFonts w:ascii="Tahoma" w:hAnsi="Tahoma" w:cs="Tahoma"/>
          <w:color w:val="000000"/>
          <w:sz w:val="16"/>
          <w:szCs w:val="16"/>
        </w:rPr>
        <w:lastRenderedPageBreak/>
        <w:t>P</w:t>
      </w:r>
      <w:r w:rsidRPr="00F665D1">
        <w:rPr>
          <w:rFonts w:ascii="Tahoma" w:hAnsi="Tahoma" w:cs="Tahoma"/>
          <w:color w:val="000000"/>
          <w:sz w:val="16"/>
          <w:szCs w:val="16"/>
        </w:rPr>
        <w:t xml:space="preserve">o dobu, po ktorú trvá skutočnosť, ktorá je zmenou okolností na strane klienta, sa výška úrokovej sadzby zvýši o </w:t>
      </w:r>
      <w:r w:rsidRPr="00501427">
        <w:rPr>
          <w:rFonts w:ascii="Tahoma" w:hAnsi="Tahoma" w:cs="Tahoma"/>
          <w:color w:val="000000"/>
          <w:sz w:val="16"/>
          <w:szCs w:val="16"/>
        </w:rPr>
        <w:t xml:space="preserve">prirážku vo výške </w:t>
      </w:r>
      <w:r w:rsidR="008D7115">
        <w:rPr>
          <w:rFonts w:ascii="Tahoma" w:hAnsi="Tahoma" w:cs="Tahoma"/>
          <w:b/>
          <w:color w:val="000000"/>
          <w:sz w:val="16"/>
          <w:szCs w:val="16"/>
        </w:rPr>
        <w:t>1,00</w:t>
      </w:r>
      <w:r w:rsidRPr="00501427">
        <w:rPr>
          <w:rFonts w:ascii="Tahoma" w:hAnsi="Tahoma" w:cs="Tahoma"/>
          <w:b/>
          <w:color w:val="000000"/>
          <w:sz w:val="16"/>
          <w:szCs w:val="16"/>
        </w:rPr>
        <w:t xml:space="preserve"> </w:t>
      </w:r>
      <w:r w:rsidRPr="00AE54F5">
        <w:rPr>
          <w:rFonts w:ascii="Tahoma" w:hAnsi="Tahoma" w:cs="Tahoma"/>
          <w:b/>
          <w:color w:val="000000"/>
          <w:sz w:val="16"/>
          <w:szCs w:val="16"/>
        </w:rPr>
        <w:t>% p. a</w:t>
      </w:r>
      <w:r w:rsidRPr="00501427">
        <w:rPr>
          <w:rFonts w:ascii="Tahoma" w:hAnsi="Tahoma" w:cs="Tahoma"/>
          <w:color w:val="000000"/>
          <w:sz w:val="16"/>
          <w:szCs w:val="16"/>
        </w:rPr>
        <w:t>.</w:t>
      </w:r>
    </w:p>
    <w:p w:rsidR="00532372" w:rsidRPr="008F6BD5" w:rsidRDefault="00532372" w:rsidP="008F6BD5">
      <w:pPr>
        <w:pStyle w:val="Zkladntext2"/>
        <w:numPr>
          <w:ilvl w:val="0"/>
          <w:numId w:val="0"/>
        </w:numPr>
        <w:tabs>
          <w:tab w:val="clear" w:pos="680"/>
        </w:tabs>
        <w:spacing w:before="0"/>
        <w:jc w:val="both"/>
        <w:rPr>
          <w:rFonts w:ascii="Tahoma" w:hAnsi="Tahoma" w:cs="Tahoma"/>
          <w:color w:val="000000"/>
          <w:sz w:val="16"/>
          <w:szCs w:val="16"/>
        </w:rPr>
      </w:pPr>
    </w:p>
    <w:p w:rsidR="00532372" w:rsidRPr="00C124C7" w:rsidRDefault="00532372" w:rsidP="004C6871">
      <w:pPr>
        <w:pStyle w:val="Nzov"/>
        <w:tabs>
          <w:tab w:val="clear" w:pos="567"/>
        </w:tabs>
        <w:spacing w:before="0" w:after="0"/>
        <w:jc w:val="both"/>
        <w:rPr>
          <w:rFonts w:ascii="Tahoma" w:hAnsi="Tahoma" w:cs="Tahoma"/>
          <w:color w:val="000000"/>
          <w:sz w:val="16"/>
          <w:szCs w:val="16"/>
        </w:rPr>
      </w:pPr>
      <w:r w:rsidRPr="00C124C7">
        <w:rPr>
          <w:rFonts w:ascii="Tahoma" w:hAnsi="Tahoma" w:cs="Tahoma"/>
          <w:color w:val="000000"/>
          <w:sz w:val="16"/>
          <w:szCs w:val="16"/>
        </w:rPr>
        <w:t xml:space="preserve">Poskytovanie informácií </w:t>
      </w:r>
    </w:p>
    <w:p w:rsidR="00C378DA" w:rsidRPr="00AE54F5" w:rsidRDefault="00BA48DE" w:rsidP="00C378DA">
      <w:pPr>
        <w:pStyle w:val="Zkladntext2"/>
        <w:spacing w:before="0"/>
        <w:jc w:val="both"/>
        <w:rPr>
          <w:rFonts w:ascii="Tahoma" w:hAnsi="Tahoma" w:cs="Tahoma"/>
          <w:sz w:val="16"/>
          <w:szCs w:val="16"/>
        </w:rPr>
      </w:pPr>
      <w:bookmarkStart w:id="35" w:name="_Ref107730374"/>
      <w:r>
        <w:rPr>
          <w:rFonts w:ascii="Tahoma" w:hAnsi="Tahoma" w:cs="Tahoma"/>
          <w:sz w:val="16"/>
          <w:szCs w:val="16"/>
        </w:rPr>
        <w:t>Na dobu trvania tejto zmluvy, udeľuje k</w:t>
      </w:r>
      <w:r w:rsidR="00C378DA" w:rsidRPr="00AE54F5">
        <w:rPr>
          <w:rFonts w:ascii="Tahoma" w:hAnsi="Tahoma" w:cs="Tahoma"/>
          <w:sz w:val="16"/>
          <w:szCs w:val="16"/>
        </w:rPr>
        <w:t xml:space="preserve">lient banke súhlas na overovanie </w:t>
      </w:r>
      <w:r w:rsidR="00C378DA">
        <w:rPr>
          <w:rFonts w:ascii="Tahoma" w:hAnsi="Tahoma" w:cs="Tahoma"/>
          <w:sz w:val="16"/>
          <w:szCs w:val="16"/>
        </w:rPr>
        <w:t>pravdivosti</w:t>
      </w:r>
      <w:r w:rsidR="00C378DA" w:rsidRPr="00AE54F5">
        <w:rPr>
          <w:rFonts w:ascii="Tahoma" w:hAnsi="Tahoma" w:cs="Tahoma"/>
          <w:sz w:val="16"/>
          <w:szCs w:val="16"/>
        </w:rPr>
        <w:t xml:space="preserve"> ním </w:t>
      </w:r>
      <w:r w:rsidR="00C378DA">
        <w:rPr>
          <w:rFonts w:ascii="Tahoma" w:hAnsi="Tahoma" w:cs="Tahoma"/>
          <w:sz w:val="16"/>
          <w:szCs w:val="16"/>
        </w:rPr>
        <w:t xml:space="preserve">uskutočnených vyhlásení a </w:t>
      </w:r>
      <w:r w:rsidR="00C378DA" w:rsidRPr="00AE54F5">
        <w:rPr>
          <w:rFonts w:ascii="Tahoma" w:hAnsi="Tahoma" w:cs="Tahoma"/>
          <w:sz w:val="16"/>
          <w:szCs w:val="16"/>
        </w:rPr>
        <w:t>predložených dokladov u tretích osôb, pričom využitie tohto oprávnenia sa nepovažuje za porušenie bankového tajomstva.</w:t>
      </w:r>
    </w:p>
    <w:p w:rsidR="00C378DA" w:rsidRDefault="00C378DA" w:rsidP="00C378DA">
      <w:pPr>
        <w:pStyle w:val="Zkladntext2"/>
        <w:tabs>
          <w:tab w:val="clear" w:pos="567"/>
          <w:tab w:val="clear" w:pos="680"/>
        </w:tabs>
        <w:spacing w:before="0"/>
        <w:jc w:val="both"/>
        <w:rPr>
          <w:rFonts w:ascii="Tahoma" w:hAnsi="Tahoma" w:cs="Tahoma"/>
          <w:color w:val="000000"/>
          <w:sz w:val="16"/>
          <w:szCs w:val="16"/>
        </w:rPr>
      </w:pPr>
      <w:r w:rsidRPr="00003CE8">
        <w:rPr>
          <w:rFonts w:ascii="Tahoma" w:hAnsi="Tahoma" w:cs="Tahoma"/>
          <w:color w:val="000000"/>
          <w:sz w:val="16"/>
          <w:szCs w:val="16"/>
        </w:rPr>
        <w:t>Klient súhlasí, aby banka v súvislosti s prezentovaním výsledkov svojej činnosti zverejnila informáciu o tom, že je financujúcou bankou klienta.</w:t>
      </w:r>
    </w:p>
    <w:p w:rsidR="0089115F" w:rsidRPr="0035131E" w:rsidRDefault="0089115F" w:rsidP="0089115F">
      <w:pPr>
        <w:numPr>
          <w:ilvl w:val="1"/>
          <w:numId w:val="1"/>
        </w:numPr>
        <w:tabs>
          <w:tab w:val="clear" w:pos="567"/>
        </w:tabs>
        <w:jc w:val="both"/>
        <w:rPr>
          <w:rFonts w:ascii="Tahoma" w:hAnsi="Tahoma" w:cs="Tahoma"/>
          <w:color w:val="000000"/>
          <w:sz w:val="16"/>
          <w:szCs w:val="16"/>
        </w:rPr>
      </w:pPr>
      <w:bookmarkStart w:id="36" w:name="strfondy3"/>
      <w:r w:rsidRPr="0035131E">
        <w:rPr>
          <w:rFonts w:ascii="Tahoma" w:hAnsi="Tahoma" w:cs="Tahoma"/>
          <w:color w:val="000000"/>
          <w:sz w:val="16"/>
          <w:szCs w:val="16"/>
        </w:rPr>
        <w:t>Klient súhlasí s </w:t>
      </w:r>
      <w:r w:rsidRPr="0035131E">
        <w:rPr>
          <w:rFonts w:ascii="Tahoma" w:hAnsi="Tahoma" w:cs="Tahoma"/>
          <w:noProof/>
          <w:color w:val="000000"/>
          <w:sz w:val="16"/>
          <w:szCs w:val="16"/>
        </w:rPr>
        <w:t xml:space="preserve"> poskytnutím akýchkoľvek informácií týkajúcich sa tejto zmluvy ako aj iných zmlúv súvisiacich s touto zmluvou alebo  </w:t>
      </w:r>
      <w:r>
        <w:rPr>
          <w:rFonts w:ascii="Tahoma" w:hAnsi="Tahoma" w:cs="Tahoma"/>
          <w:noProof/>
          <w:color w:val="000000"/>
          <w:sz w:val="16"/>
          <w:szCs w:val="16"/>
        </w:rPr>
        <w:t>p</w:t>
      </w:r>
      <w:r w:rsidRPr="0035131E">
        <w:rPr>
          <w:rFonts w:ascii="Tahoma" w:hAnsi="Tahoma" w:cs="Tahoma"/>
          <w:noProof/>
          <w:color w:val="000000"/>
          <w:sz w:val="16"/>
          <w:szCs w:val="16"/>
        </w:rPr>
        <w:t xml:space="preserve">rojektom </w:t>
      </w:r>
      <w:r>
        <w:rPr>
          <w:rFonts w:ascii="Tahoma" w:hAnsi="Tahoma" w:cs="Tahoma"/>
          <w:noProof/>
          <w:color w:val="000000"/>
          <w:sz w:val="16"/>
          <w:szCs w:val="16"/>
        </w:rPr>
        <w:t>r</w:t>
      </w:r>
      <w:r w:rsidRPr="0035131E">
        <w:rPr>
          <w:rFonts w:ascii="Tahoma" w:hAnsi="Tahoma" w:cs="Tahoma"/>
          <w:noProof/>
          <w:color w:val="000000"/>
          <w:sz w:val="16"/>
          <w:szCs w:val="16"/>
        </w:rPr>
        <w:t xml:space="preserve">iadiacemu orgánu alebo </w:t>
      </w:r>
      <w:r>
        <w:rPr>
          <w:rFonts w:ascii="Tahoma" w:hAnsi="Tahoma" w:cs="Tahoma"/>
          <w:noProof/>
          <w:color w:val="000000"/>
          <w:sz w:val="16"/>
          <w:szCs w:val="16"/>
        </w:rPr>
        <w:t>s</w:t>
      </w:r>
      <w:r w:rsidRPr="0035131E">
        <w:rPr>
          <w:rFonts w:ascii="Tahoma" w:hAnsi="Tahoma" w:cs="Tahoma"/>
          <w:noProof/>
          <w:color w:val="000000"/>
          <w:sz w:val="16"/>
          <w:szCs w:val="16"/>
        </w:rPr>
        <w:t xml:space="preserve">prostredkovateľskému orgánu, alebo príslušnému orgánu, ktorý je v zmysle </w:t>
      </w:r>
      <w:r>
        <w:rPr>
          <w:rFonts w:ascii="Tahoma" w:hAnsi="Tahoma" w:cs="Tahoma"/>
          <w:noProof/>
          <w:color w:val="000000"/>
          <w:sz w:val="16"/>
          <w:szCs w:val="16"/>
        </w:rPr>
        <w:t>z</w:t>
      </w:r>
      <w:r w:rsidRPr="0035131E">
        <w:rPr>
          <w:rFonts w:ascii="Tahoma" w:hAnsi="Tahoma" w:cs="Tahoma"/>
          <w:noProof/>
          <w:color w:val="000000"/>
          <w:sz w:val="16"/>
          <w:szCs w:val="16"/>
        </w:rPr>
        <w:t xml:space="preserve">mluvy o spolupráci nastúpi ako oprávnený príjemca informačných alebo iných povinností na miesto </w:t>
      </w:r>
      <w:r>
        <w:rPr>
          <w:rFonts w:ascii="Tahoma" w:hAnsi="Tahoma" w:cs="Tahoma"/>
          <w:noProof/>
          <w:color w:val="000000"/>
          <w:sz w:val="16"/>
          <w:szCs w:val="16"/>
        </w:rPr>
        <w:t>r</w:t>
      </w:r>
      <w:r w:rsidRPr="0035131E">
        <w:rPr>
          <w:rFonts w:ascii="Tahoma" w:hAnsi="Tahoma" w:cs="Tahoma"/>
          <w:noProof/>
          <w:color w:val="000000"/>
          <w:sz w:val="16"/>
          <w:szCs w:val="16"/>
        </w:rPr>
        <w:t xml:space="preserve">iadiaceho orgánu, alebo príslušným </w:t>
      </w:r>
      <w:r>
        <w:rPr>
          <w:rFonts w:ascii="Tahoma" w:hAnsi="Tahoma" w:cs="Tahoma"/>
          <w:noProof/>
          <w:color w:val="000000"/>
          <w:sz w:val="16"/>
          <w:szCs w:val="16"/>
        </w:rPr>
        <w:t>o</w:t>
      </w:r>
      <w:r w:rsidRPr="0035131E">
        <w:rPr>
          <w:rFonts w:ascii="Tahoma" w:hAnsi="Tahoma" w:cs="Tahoma"/>
          <w:noProof/>
          <w:color w:val="000000"/>
          <w:sz w:val="16"/>
          <w:szCs w:val="16"/>
        </w:rPr>
        <w:t>rgánom zastupujúcim Slovenskú republiku</w:t>
      </w:r>
      <w:r>
        <w:rPr>
          <w:rFonts w:ascii="Tahoma" w:hAnsi="Tahoma" w:cs="Tahoma"/>
          <w:noProof/>
          <w:color w:val="000000"/>
          <w:sz w:val="16"/>
          <w:szCs w:val="16"/>
        </w:rPr>
        <w:t>,</w:t>
      </w:r>
      <w:r w:rsidRPr="0035131E">
        <w:rPr>
          <w:rFonts w:ascii="Tahoma" w:hAnsi="Tahoma" w:cs="Tahoma"/>
          <w:noProof/>
          <w:color w:val="000000"/>
          <w:sz w:val="16"/>
          <w:szCs w:val="16"/>
        </w:rPr>
        <w:t xml:space="preserve"> najmä informácií o:</w:t>
      </w:r>
    </w:p>
    <w:p w:rsidR="0089115F" w:rsidRPr="0035131E" w:rsidRDefault="0089115F" w:rsidP="0089115F">
      <w:pPr>
        <w:numPr>
          <w:ilvl w:val="0"/>
          <w:numId w:val="8"/>
        </w:numPr>
        <w:jc w:val="both"/>
        <w:rPr>
          <w:rFonts w:ascii="Tahoma" w:hAnsi="Tahoma" w:cs="Tahoma"/>
          <w:noProof/>
          <w:color w:val="000000"/>
          <w:sz w:val="16"/>
          <w:szCs w:val="16"/>
        </w:rPr>
      </w:pPr>
      <w:r w:rsidRPr="0035131E">
        <w:rPr>
          <w:rFonts w:ascii="Tahoma" w:hAnsi="Tahoma" w:cs="Tahoma"/>
          <w:noProof/>
          <w:color w:val="000000"/>
          <w:sz w:val="16"/>
          <w:szCs w:val="16"/>
        </w:rPr>
        <w:t xml:space="preserve">úverovom vzťahu založenom touto zmluvou, a o iných zmluvách súvisiacich s touto zmluvou a záložných zmluvách na zabezpečenie pohľadávok </w:t>
      </w:r>
      <w:r>
        <w:rPr>
          <w:rFonts w:ascii="Tahoma" w:hAnsi="Tahoma" w:cs="Tahoma"/>
          <w:noProof/>
          <w:color w:val="000000"/>
          <w:sz w:val="16"/>
          <w:szCs w:val="16"/>
        </w:rPr>
        <w:t>b</w:t>
      </w:r>
      <w:r w:rsidRPr="0035131E">
        <w:rPr>
          <w:rFonts w:ascii="Tahoma" w:hAnsi="Tahoma" w:cs="Tahoma"/>
          <w:noProof/>
          <w:color w:val="000000"/>
          <w:sz w:val="16"/>
          <w:szCs w:val="16"/>
        </w:rPr>
        <w:t>anky z tejto zmluvy,</w:t>
      </w:r>
    </w:p>
    <w:p w:rsidR="0089115F" w:rsidRPr="0035131E" w:rsidRDefault="0089115F" w:rsidP="0089115F">
      <w:pPr>
        <w:numPr>
          <w:ilvl w:val="0"/>
          <w:numId w:val="8"/>
        </w:numPr>
        <w:jc w:val="both"/>
        <w:rPr>
          <w:rFonts w:ascii="Tahoma" w:hAnsi="Tahoma" w:cs="Tahoma"/>
          <w:noProof/>
          <w:color w:val="000000"/>
          <w:sz w:val="16"/>
          <w:szCs w:val="16"/>
        </w:rPr>
      </w:pPr>
      <w:r w:rsidRPr="0035131E">
        <w:rPr>
          <w:rFonts w:ascii="Tahoma" w:hAnsi="Tahoma" w:cs="Tahoma"/>
          <w:noProof/>
          <w:color w:val="000000"/>
          <w:sz w:val="16"/>
          <w:szCs w:val="16"/>
        </w:rPr>
        <w:t xml:space="preserve">termíne vykonania kontroly plnenia podmienok tejto zmluvy a zmlúv s ňou súvisiacich u </w:t>
      </w:r>
      <w:r>
        <w:rPr>
          <w:rFonts w:ascii="Tahoma" w:hAnsi="Tahoma" w:cs="Tahoma"/>
          <w:noProof/>
          <w:color w:val="000000"/>
          <w:sz w:val="16"/>
          <w:szCs w:val="16"/>
        </w:rPr>
        <w:t>k</w:t>
      </w:r>
      <w:r w:rsidRPr="0035131E">
        <w:rPr>
          <w:rFonts w:ascii="Tahoma" w:hAnsi="Tahoma" w:cs="Tahoma"/>
          <w:noProof/>
          <w:color w:val="000000"/>
          <w:sz w:val="16"/>
          <w:szCs w:val="16"/>
        </w:rPr>
        <w:t xml:space="preserve">lienta </w:t>
      </w:r>
      <w:r>
        <w:rPr>
          <w:rFonts w:ascii="Tahoma" w:hAnsi="Tahoma" w:cs="Tahoma"/>
          <w:noProof/>
          <w:color w:val="000000"/>
          <w:sz w:val="16"/>
          <w:szCs w:val="16"/>
        </w:rPr>
        <w:t>(</w:t>
      </w:r>
      <w:r w:rsidRPr="0035131E">
        <w:rPr>
          <w:rFonts w:ascii="Tahoma" w:hAnsi="Tahoma" w:cs="Tahoma"/>
          <w:noProof/>
          <w:color w:val="000000"/>
          <w:sz w:val="16"/>
          <w:szCs w:val="16"/>
        </w:rPr>
        <w:t xml:space="preserve">na predmetnej kontrole sa môžu zúčastniť aj zástupcovia </w:t>
      </w:r>
      <w:r>
        <w:rPr>
          <w:rFonts w:ascii="Tahoma" w:hAnsi="Tahoma" w:cs="Tahoma"/>
          <w:noProof/>
          <w:color w:val="000000"/>
          <w:sz w:val="16"/>
          <w:szCs w:val="16"/>
        </w:rPr>
        <w:t>r</w:t>
      </w:r>
      <w:r w:rsidRPr="0035131E">
        <w:rPr>
          <w:rFonts w:ascii="Tahoma" w:hAnsi="Tahoma" w:cs="Tahoma"/>
          <w:noProof/>
          <w:color w:val="000000"/>
          <w:sz w:val="16"/>
          <w:szCs w:val="16"/>
        </w:rPr>
        <w:t xml:space="preserve">iadiaceho orgánu alebo </w:t>
      </w:r>
      <w:r>
        <w:rPr>
          <w:rFonts w:ascii="Tahoma" w:hAnsi="Tahoma" w:cs="Tahoma"/>
          <w:noProof/>
          <w:color w:val="000000"/>
          <w:sz w:val="16"/>
          <w:szCs w:val="16"/>
        </w:rPr>
        <w:t>s</w:t>
      </w:r>
      <w:r w:rsidRPr="0035131E">
        <w:rPr>
          <w:rFonts w:ascii="Tahoma" w:hAnsi="Tahoma" w:cs="Tahoma"/>
          <w:noProof/>
          <w:color w:val="000000"/>
          <w:sz w:val="16"/>
          <w:szCs w:val="16"/>
        </w:rPr>
        <w:t xml:space="preserve">prostredkovateľského orgánu alebo </w:t>
      </w:r>
      <w:r>
        <w:rPr>
          <w:rFonts w:ascii="Tahoma" w:hAnsi="Tahoma" w:cs="Tahoma"/>
          <w:noProof/>
          <w:color w:val="000000"/>
          <w:sz w:val="16"/>
          <w:szCs w:val="16"/>
        </w:rPr>
        <w:t>o</w:t>
      </w:r>
      <w:r w:rsidRPr="0035131E">
        <w:rPr>
          <w:rFonts w:ascii="Tahoma" w:hAnsi="Tahoma" w:cs="Tahoma"/>
          <w:noProof/>
          <w:color w:val="000000"/>
          <w:sz w:val="16"/>
          <w:szCs w:val="16"/>
        </w:rPr>
        <w:t>rgánu zastupujúceho SR</w:t>
      </w:r>
      <w:r>
        <w:rPr>
          <w:rFonts w:ascii="Tahoma" w:hAnsi="Tahoma" w:cs="Tahoma"/>
          <w:noProof/>
          <w:color w:val="000000"/>
          <w:sz w:val="16"/>
          <w:szCs w:val="16"/>
        </w:rPr>
        <w:t>);</w:t>
      </w:r>
    </w:p>
    <w:p w:rsidR="0089115F" w:rsidRPr="0035131E" w:rsidRDefault="0089115F" w:rsidP="0089115F">
      <w:pPr>
        <w:numPr>
          <w:ilvl w:val="0"/>
          <w:numId w:val="8"/>
        </w:numPr>
        <w:jc w:val="both"/>
        <w:rPr>
          <w:rFonts w:ascii="Tahoma" w:hAnsi="Tahoma" w:cs="Tahoma"/>
          <w:noProof/>
          <w:color w:val="000000"/>
          <w:sz w:val="16"/>
          <w:szCs w:val="16"/>
        </w:rPr>
      </w:pPr>
      <w:r w:rsidRPr="0035131E">
        <w:rPr>
          <w:rFonts w:ascii="Tahoma" w:hAnsi="Tahoma" w:cs="Tahoma"/>
          <w:noProof/>
          <w:color w:val="000000"/>
          <w:sz w:val="16"/>
          <w:szCs w:val="16"/>
        </w:rPr>
        <w:t xml:space="preserve">skutočnostiach vyplývajúcich z analýzy ekonomickej situácie </w:t>
      </w:r>
      <w:r>
        <w:rPr>
          <w:rFonts w:ascii="Tahoma" w:hAnsi="Tahoma" w:cs="Tahoma"/>
          <w:noProof/>
          <w:color w:val="000000"/>
          <w:sz w:val="16"/>
          <w:szCs w:val="16"/>
        </w:rPr>
        <w:t>k</w:t>
      </w:r>
      <w:r w:rsidRPr="0035131E">
        <w:rPr>
          <w:rFonts w:ascii="Tahoma" w:hAnsi="Tahoma" w:cs="Tahoma"/>
          <w:noProof/>
          <w:color w:val="000000"/>
          <w:sz w:val="16"/>
          <w:szCs w:val="16"/>
        </w:rPr>
        <w:t xml:space="preserve">lienta, ktoré by viedli k zatriedeniu pohľadávky </w:t>
      </w:r>
      <w:r>
        <w:rPr>
          <w:rFonts w:ascii="Tahoma" w:hAnsi="Tahoma" w:cs="Tahoma"/>
          <w:noProof/>
          <w:color w:val="000000"/>
          <w:sz w:val="16"/>
          <w:szCs w:val="16"/>
        </w:rPr>
        <w:t>b</w:t>
      </w:r>
      <w:r w:rsidRPr="0035131E">
        <w:rPr>
          <w:rFonts w:ascii="Tahoma" w:hAnsi="Tahoma" w:cs="Tahoma"/>
          <w:noProof/>
          <w:color w:val="000000"/>
          <w:sz w:val="16"/>
          <w:szCs w:val="16"/>
        </w:rPr>
        <w:t>anky z tohto úveru do triedy neštandardných pohľadávok v zmysle príslušného opatrenia N</w:t>
      </w:r>
      <w:r>
        <w:rPr>
          <w:rFonts w:ascii="Tahoma" w:hAnsi="Tahoma" w:cs="Tahoma"/>
          <w:noProof/>
          <w:color w:val="000000"/>
          <w:sz w:val="16"/>
          <w:szCs w:val="16"/>
        </w:rPr>
        <w:t>BS,</w:t>
      </w:r>
    </w:p>
    <w:p w:rsidR="0089115F" w:rsidRPr="0035131E" w:rsidRDefault="0089115F" w:rsidP="0089115F">
      <w:pPr>
        <w:numPr>
          <w:ilvl w:val="0"/>
          <w:numId w:val="8"/>
        </w:numPr>
        <w:jc w:val="both"/>
        <w:rPr>
          <w:rFonts w:ascii="Tahoma" w:hAnsi="Tahoma" w:cs="Tahoma"/>
          <w:noProof/>
          <w:color w:val="000000"/>
          <w:sz w:val="16"/>
          <w:szCs w:val="16"/>
        </w:rPr>
      </w:pPr>
      <w:r w:rsidRPr="0035131E">
        <w:rPr>
          <w:rFonts w:ascii="Tahoma" w:hAnsi="Tahoma" w:cs="Tahoma"/>
          <w:noProof/>
          <w:color w:val="000000"/>
          <w:sz w:val="16"/>
          <w:szCs w:val="16"/>
        </w:rPr>
        <w:t xml:space="preserve">akomkoľvek porušení podmienok tejto zmluvy, </w:t>
      </w:r>
    </w:p>
    <w:p w:rsidR="0089115F" w:rsidRPr="0035131E" w:rsidRDefault="0089115F" w:rsidP="0089115F">
      <w:pPr>
        <w:numPr>
          <w:ilvl w:val="0"/>
          <w:numId w:val="8"/>
        </w:numPr>
        <w:jc w:val="both"/>
        <w:rPr>
          <w:rFonts w:ascii="Tahoma" w:hAnsi="Tahoma" w:cs="Tahoma"/>
          <w:noProof/>
          <w:color w:val="000000"/>
          <w:sz w:val="16"/>
          <w:szCs w:val="16"/>
        </w:rPr>
      </w:pPr>
      <w:r w:rsidRPr="0035131E">
        <w:rPr>
          <w:rFonts w:ascii="Tahoma" w:hAnsi="Tahoma" w:cs="Tahoma"/>
          <w:noProof/>
          <w:color w:val="000000"/>
          <w:sz w:val="16"/>
          <w:szCs w:val="16"/>
        </w:rPr>
        <w:t>schválení dodatku k tejto zmluve,</w:t>
      </w:r>
    </w:p>
    <w:p w:rsidR="0089115F" w:rsidRPr="0035131E" w:rsidRDefault="0089115F" w:rsidP="0089115F">
      <w:pPr>
        <w:numPr>
          <w:ilvl w:val="0"/>
          <w:numId w:val="8"/>
        </w:numPr>
        <w:jc w:val="both"/>
        <w:rPr>
          <w:rFonts w:ascii="Tahoma" w:hAnsi="Tahoma" w:cs="Tahoma"/>
          <w:color w:val="000000"/>
          <w:sz w:val="16"/>
          <w:szCs w:val="16"/>
        </w:rPr>
      </w:pPr>
      <w:r w:rsidRPr="0035131E">
        <w:rPr>
          <w:rFonts w:ascii="Tahoma" w:hAnsi="Tahoma" w:cs="Tahoma"/>
          <w:noProof/>
          <w:color w:val="000000"/>
          <w:sz w:val="16"/>
          <w:szCs w:val="16"/>
        </w:rPr>
        <w:t xml:space="preserve">odstúpení </w:t>
      </w:r>
      <w:r>
        <w:rPr>
          <w:rFonts w:ascii="Tahoma" w:hAnsi="Tahoma" w:cs="Tahoma"/>
          <w:noProof/>
          <w:color w:val="000000"/>
          <w:sz w:val="16"/>
          <w:szCs w:val="16"/>
        </w:rPr>
        <w:t>b</w:t>
      </w:r>
      <w:r w:rsidRPr="0035131E">
        <w:rPr>
          <w:rFonts w:ascii="Tahoma" w:hAnsi="Tahoma" w:cs="Tahoma"/>
          <w:noProof/>
          <w:color w:val="000000"/>
          <w:sz w:val="16"/>
          <w:szCs w:val="16"/>
        </w:rPr>
        <w:t xml:space="preserve">anky od tejto zmluvy alebo vyhlásení predčasnej splatnosti </w:t>
      </w:r>
      <w:r>
        <w:rPr>
          <w:rFonts w:ascii="Tahoma" w:hAnsi="Tahoma" w:cs="Tahoma"/>
          <w:noProof/>
          <w:color w:val="000000"/>
          <w:sz w:val="16"/>
          <w:szCs w:val="16"/>
        </w:rPr>
        <w:t>ú</w:t>
      </w:r>
      <w:r w:rsidRPr="0035131E">
        <w:rPr>
          <w:rFonts w:ascii="Tahoma" w:hAnsi="Tahoma" w:cs="Tahoma"/>
          <w:noProof/>
          <w:color w:val="000000"/>
          <w:sz w:val="16"/>
          <w:szCs w:val="16"/>
        </w:rPr>
        <w:t xml:space="preserve">veru a o dôvodoch odstúpenia od tejto zmluvy alebo vyhlásenia predčasnej splatnosti </w:t>
      </w:r>
      <w:r>
        <w:rPr>
          <w:rFonts w:ascii="Tahoma" w:hAnsi="Tahoma" w:cs="Tahoma"/>
          <w:noProof/>
          <w:color w:val="000000"/>
          <w:sz w:val="16"/>
          <w:szCs w:val="16"/>
        </w:rPr>
        <w:t>úveru,</w:t>
      </w:r>
    </w:p>
    <w:p w:rsidR="0089115F" w:rsidRPr="0035131E" w:rsidRDefault="0089115F" w:rsidP="0089115F">
      <w:pPr>
        <w:numPr>
          <w:ilvl w:val="0"/>
          <w:numId w:val="8"/>
        </w:numPr>
        <w:jc w:val="both"/>
        <w:rPr>
          <w:rFonts w:ascii="Tahoma" w:hAnsi="Tahoma" w:cs="Tahoma"/>
          <w:color w:val="000000"/>
          <w:sz w:val="16"/>
          <w:szCs w:val="16"/>
        </w:rPr>
      </w:pPr>
      <w:r w:rsidRPr="0035131E">
        <w:rPr>
          <w:rFonts w:ascii="Tahoma" w:hAnsi="Tahoma" w:cs="Tahoma"/>
          <w:noProof/>
          <w:color w:val="000000"/>
          <w:sz w:val="16"/>
          <w:szCs w:val="16"/>
        </w:rPr>
        <w:t xml:space="preserve">o začatí výkonu záložného práva zriadeného v prospech </w:t>
      </w:r>
      <w:r>
        <w:rPr>
          <w:rFonts w:ascii="Tahoma" w:hAnsi="Tahoma" w:cs="Tahoma"/>
          <w:noProof/>
          <w:color w:val="000000"/>
          <w:sz w:val="16"/>
          <w:szCs w:val="16"/>
        </w:rPr>
        <w:t>b</w:t>
      </w:r>
      <w:r w:rsidRPr="0035131E">
        <w:rPr>
          <w:rFonts w:ascii="Tahoma" w:hAnsi="Tahoma" w:cs="Tahoma"/>
          <w:noProof/>
          <w:color w:val="000000"/>
          <w:sz w:val="16"/>
          <w:szCs w:val="16"/>
        </w:rPr>
        <w:t xml:space="preserve">anky, podaní návrhu na vykonanie exekúcie alebo dražby na majetok </w:t>
      </w:r>
      <w:r>
        <w:rPr>
          <w:rFonts w:ascii="Tahoma" w:hAnsi="Tahoma" w:cs="Tahoma"/>
          <w:noProof/>
          <w:color w:val="000000"/>
          <w:sz w:val="16"/>
          <w:szCs w:val="16"/>
        </w:rPr>
        <w:t>k</w:t>
      </w:r>
      <w:r w:rsidRPr="0035131E">
        <w:rPr>
          <w:rFonts w:ascii="Tahoma" w:hAnsi="Tahoma" w:cs="Tahoma"/>
          <w:noProof/>
          <w:color w:val="000000"/>
          <w:sz w:val="16"/>
          <w:szCs w:val="16"/>
        </w:rPr>
        <w:t xml:space="preserve">lienta, resp. po získaní takejto informácie o vedení exekúcoe alebo dražby na majetok </w:t>
      </w:r>
      <w:r>
        <w:rPr>
          <w:rFonts w:ascii="Tahoma" w:hAnsi="Tahoma" w:cs="Tahoma"/>
          <w:noProof/>
          <w:color w:val="000000"/>
          <w:sz w:val="16"/>
          <w:szCs w:val="16"/>
        </w:rPr>
        <w:t>k</w:t>
      </w:r>
      <w:r w:rsidRPr="0035131E">
        <w:rPr>
          <w:rFonts w:ascii="Tahoma" w:hAnsi="Tahoma" w:cs="Tahoma"/>
          <w:noProof/>
          <w:color w:val="000000"/>
          <w:sz w:val="16"/>
          <w:szCs w:val="16"/>
        </w:rPr>
        <w:t xml:space="preserve">lienta treťou osobou, </w:t>
      </w:r>
    </w:p>
    <w:p w:rsidR="0089115F" w:rsidRPr="0035131E" w:rsidRDefault="0089115F" w:rsidP="0089115F">
      <w:pPr>
        <w:numPr>
          <w:ilvl w:val="0"/>
          <w:numId w:val="8"/>
        </w:numPr>
        <w:jc w:val="both"/>
        <w:rPr>
          <w:rFonts w:ascii="Tahoma" w:hAnsi="Tahoma" w:cs="Tahoma"/>
          <w:color w:val="000000"/>
          <w:sz w:val="16"/>
          <w:szCs w:val="16"/>
        </w:rPr>
      </w:pPr>
      <w:r w:rsidRPr="0035131E">
        <w:rPr>
          <w:rFonts w:ascii="Tahoma" w:hAnsi="Tahoma" w:cs="Tahoma"/>
          <w:noProof/>
          <w:color w:val="000000"/>
          <w:sz w:val="16"/>
          <w:szCs w:val="16"/>
        </w:rPr>
        <w:t xml:space="preserve">o podaní návrhu na vyhlásenie konkurzu alebo povolenie reštrukturalizácie </w:t>
      </w:r>
      <w:r>
        <w:rPr>
          <w:rFonts w:ascii="Tahoma" w:hAnsi="Tahoma" w:cs="Tahoma"/>
          <w:noProof/>
          <w:color w:val="000000"/>
          <w:sz w:val="16"/>
          <w:szCs w:val="16"/>
        </w:rPr>
        <w:t>k</w:t>
      </w:r>
      <w:r w:rsidRPr="0035131E">
        <w:rPr>
          <w:rFonts w:ascii="Tahoma" w:hAnsi="Tahoma" w:cs="Tahoma"/>
          <w:noProof/>
          <w:color w:val="000000"/>
          <w:sz w:val="16"/>
          <w:szCs w:val="16"/>
        </w:rPr>
        <w:t>lienta rep. o získaní informácie o podaní takéhoto návrhu</w:t>
      </w:r>
      <w:r>
        <w:rPr>
          <w:rFonts w:ascii="Tahoma" w:hAnsi="Tahoma" w:cs="Tahoma"/>
          <w:noProof/>
          <w:color w:val="000000"/>
          <w:sz w:val="16"/>
          <w:szCs w:val="16"/>
        </w:rPr>
        <w:t>,</w:t>
      </w:r>
    </w:p>
    <w:p w:rsidR="0089115F" w:rsidRPr="0035131E" w:rsidRDefault="0089115F" w:rsidP="0089115F">
      <w:pPr>
        <w:numPr>
          <w:ilvl w:val="0"/>
          <w:numId w:val="8"/>
        </w:numPr>
        <w:jc w:val="both"/>
        <w:rPr>
          <w:rFonts w:ascii="Tahoma" w:hAnsi="Tahoma" w:cs="Tahoma"/>
          <w:color w:val="000000"/>
          <w:sz w:val="16"/>
          <w:szCs w:val="16"/>
        </w:rPr>
      </w:pPr>
      <w:r w:rsidRPr="0035131E">
        <w:rPr>
          <w:rFonts w:ascii="Tahoma" w:hAnsi="Tahoma" w:cs="Tahoma"/>
          <w:noProof/>
          <w:color w:val="000000"/>
          <w:sz w:val="16"/>
          <w:szCs w:val="16"/>
        </w:rPr>
        <w:t>o výsledku výkonu záložného práva, zániku resp. každej zmene obsahu záložného práva,</w:t>
      </w:r>
    </w:p>
    <w:p w:rsidR="004C6871" w:rsidRDefault="0089115F" w:rsidP="00827CAF">
      <w:pPr>
        <w:numPr>
          <w:ilvl w:val="0"/>
          <w:numId w:val="8"/>
        </w:numPr>
        <w:jc w:val="both"/>
        <w:rPr>
          <w:rFonts w:ascii="Tahoma" w:hAnsi="Tahoma" w:cs="Tahoma"/>
          <w:color w:val="000000"/>
          <w:sz w:val="16"/>
          <w:szCs w:val="16"/>
        </w:rPr>
      </w:pPr>
      <w:r w:rsidRPr="0035131E">
        <w:rPr>
          <w:rFonts w:ascii="Tahoma" w:hAnsi="Tahoma" w:cs="Tahoma"/>
          <w:noProof/>
          <w:color w:val="000000"/>
          <w:sz w:val="16"/>
          <w:szCs w:val="16"/>
        </w:rPr>
        <w:t>o podaní trestného oznámenia</w:t>
      </w:r>
      <w:bookmarkEnd w:id="35"/>
      <w:bookmarkEnd w:id="36"/>
      <w:r w:rsidR="00827CAF">
        <w:rPr>
          <w:rFonts w:ascii="Tahoma" w:hAnsi="Tahoma" w:cs="Tahoma"/>
          <w:noProof/>
          <w:color w:val="000000"/>
          <w:sz w:val="16"/>
          <w:szCs w:val="16"/>
        </w:rPr>
        <w:t>.</w:t>
      </w:r>
    </w:p>
    <w:p w:rsidR="008D7115" w:rsidRPr="00827CAF" w:rsidRDefault="008D7115" w:rsidP="008D7115">
      <w:pPr>
        <w:jc w:val="both"/>
        <w:rPr>
          <w:rFonts w:ascii="Tahoma" w:hAnsi="Tahoma" w:cs="Tahoma"/>
          <w:color w:val="000000"/>
          <w:sz w:val="16"/>
          <w:szCs w:val="16"/>
        </w:rPr>
      </w:pPr>
    </w:p>
    <w:p w:rsidR="00532372" w:rsidRPr="00C124C7" w:rsidRDefault="00532372" w:rsidP="004C6871">
      <w:pPr>
        <w:pStyle w:val="Nzov"/>
        <w:tabs>
          <w:tab w:val="clear" w:pos="567"/>
        </w:tabs>
        <w:spacing w:before="0" w:after="0"/>
        <w:jc w:val="both"/>
        <w:rPr>
          <w:rFonts w:ascii="Tahoma" w:hAnsi="Tahoma" w:cs="Tahoma"/>
          <w:color w:val="000000"/>
          <w:sz w:val="16"/>
          <w:szCs w:val="16"/>
        </w:rPr>
      </w:pPr>
      <w:r w:rsidRPr="00C124C7">
        <w:rPr>
          <w:rFonts w:ascii="Tahoma" w:hAnsi="Tahoma" w:cs="Tahoma"/>
          <w:color w:val="000000"/>
          <w:sz w:val="16"/>
          <w:szCs w:val="16"/>
        </w:rPr>
        <w:t>Záverečné ustanovenia</w:t>
      </w:r>
    </w:p>
    <w:p w:rsidR="00B4496E" w:rsidRDefault="000B15F3" w:rsidP="00B4496E">
      <w:pPr>
        <w:pStyle w:val="Zkladntext2"/>
        <w:tabs>
          <w:tab w:val="num" w:pos="0"/>
          <w:tab w:val="num" w:pos="823"/>
        </w:tabs>
        <w:spacing w:before="0"/>
        <w:ind w:left="0" w:right="-2" w:firstLine="0"/>
        <w:jc w:val="both"/>
        <w:rPr>
          <w:rFonts w:ascii="Tahoma" w:hAnsi="Tahoma" w:cs="Tahoma"/>
          <w:sz w:val="16"/>
          <w:szCs w:val="16"/>
          <w:lang w:eastAsia="cs-CZ"/>
        </w:rPr>
      </w:pPr>
      <w:bookmarkStart w:id="37" w:name="ucinnostpodnik"/>
      <w:r>
        <w:rPr>
          <w:rFonts w:ascii="Tahoma" w:hAnsi="Tahoma" w:cs="Tahoma"/>
          <w:sz w:val="16"/>
          <w:szCs w:val="16"/>
        </w:rPr>
        <w:t>Táto zmluva</w:t>
      </w:r>
      <w:r w:rsidR="00B4496E" w:rsidRPr="007A7B7A">
        <w:rPr>
          <w:rFonts w:ascii="Tahoma" w:hAnsi="Tahoma" w:cs="Tahoma"/>
          <w:sz w:val="16"/>
          <w:szCs w:val="16"/>
        </w:rPr>
        <w:t xml:space="preserve"> je platná a účinná dňom jej podpisu všetkými zmluvnými stranami a je uzatvorená na dobu určitú – do </w:t>
      </w:r>
      <w:r w:rsidR="00B4496E" w:rsidRPr="001F353F">
        <w:rPr>
          <w:rFonts w:ascii="Tahoma" w:hAnsi="Tahoma" w:cs="Tahoma"/>
          <w:sz w:val="16"/>
          <w:szCs w:val="16"/>
        </w:rPr>
        <w:t xml:space="preserve">splnenia </w:t>
      </w:r>
      <w:r w:rsidR="00B4496E">
        <w:rPr>
          <w:rFonts w:ascii="Tahoma" w:hAnsi="Tahoma" w:cs="Tahoma"/>
          <w:sz w:val="16"/>
          <w:szCs w:val="16"/>
        </w:rPr>
        <w:t xml:space="preserve">  </w:t>
      </w:r>
    </w:p>
    <w:p w:rsidR="00B4496E" w:rsidRDefault="00B4496E" w:rsidP="00B4496E">
      <w:pPr>
        <w:pStyle w:val="Zkladntext2"/>
        <w:numPr>
          <w:ilvl w:val="0"/>
          <w:numId w:val="0"/>
        </w:numPr>
        <w:tabs>
          <w:tab w:val="num" w:pos="823"/>
        </w:tabs>
        <w:spacing w:before="0"/>
        <w:ind w:right="-2"/>
        <w:jc w:val="both"/>
        <w:rPr>
          <w:rFonts w:ascii="Tahoma" w:hAnsi="Tahoma" w:cs="Tahoma"/>
          <w:sz w:val="16"/>
          <w:szCs w:val="16"/>
        </w:rPr>
      </w:pPr>
      <w:r>
        <w:rPr>
          <w:rFonts w:ascii="Tahoma" w:hAnsi="Tahoma" w:cs="Tahoma"/>
          <w:sz w:val="16"/>
          <w:szCs w:val="16"/>
        </w:rPr>
        <w:t xml:space="preserve">           </w:t>
      </w:r>
      <w:r w:rsidRPr="001F353F">
        <w:rPr>
          <w:rFonts w:ascii="Tahoma" w:hAnsi="Tahoma" w:cs="Tahoma"/>
          <w:sz w:val="16"/>
          <w:szCs w:val="16"/>
        </w:rPr>
        <w:t>všetkých záväzkov klienta vyplývajúcich z</w:t>
      </w:r>
      <w:r w:rsidR="006C531D">
        <w:rPr>
          <w:rFonts w:ascii="Tahoma" w:hAnsi="Tahoma" w:cs="Tahoma"/>
          <w:sz w:val="16"/>
          <w:szCs w:val="16"/>
        </w:rPr>
        <w:t> tejto zmluvy.</w:t>
      </w:r>
      <w:r w:rsidRPr="001F353F">
        <w:rPr>
          <w:rFonts w:ascii="Tahoma" w:hAnsi="Tahoma" w:cs="Tahoma"/>
          <w:sz w:val="16"/>
          <w:szCs w:val="16"/>
        </w:rPr>
        <w:t xml:space="preserve"> Ak zákon ustanovuje povinné zverejnenie tejto </w:t>
      </w:r>
      <w:r w:rsidRPr="004941AB">
        <w:rPr>
          <w:rFonts w:ascii="Tahoma" w:hAnsi="Tahoma" w:cs="Tahoma"/>
          <w:sz w:val="16"/>
          <w:szCs w:val="16"/>
        </w:rPr>
        <w:t xml:space="preserve">zmluvy, zmluva je účinná </w:t>
      </w:r>
    </w:p>
    <w:p w:rsidR="00B4496E" w:rsidRPr="0060086F" w:rsidRDefault="00B4496E" w:rsidP="00B4496E">
      <w:pPr>
        <w:pStyle w:val="Zkladntext2"/>
        <w:numPr>
          <w:ilvl w:val="0"/>
          <w:numId w:val="0"/>
        </w:numPr>
        <w:tabs>
          <w:tab w:val="num" w:pos="823"/>
        </w:tabs>
        <w:spacing w:before="0"/>
        <w:ind w:right="-2"/>
        <w:jc w:val="both"/>
        <w:rPr>
          <w:rFonts w:ascii="Tahoma" w:hAnsi="Tahoma" w:cs="Tahoma"/>
          <w:sz w:val="16"/>
          <w:szCs w:val="16"/>
        </w:rPr>
      </w:pPr>
      <w:r>
        <w:rPr>
          <w:rFonts w:ascii="Tahoma" w:hAnsi="Tahoma" w:cs="Tahoma"/>
          <w:sz w:val="16"/>
          <w:szCs w:val="16"/>
        </w:rPr>
        <w:t xml:space="preserve">           </w:t>
      </w:r>
      <w:r w:rsidRPr="004941AB">
        <w:rPr>
          <w:rFonts w:ascii="Tahoma" w:hAnsi="Tahoma" w:cs="Tahoma"/>
          <w:sz w:val="16"/>
          <w:szCs w:val="16"/>
        </w:rPr>
        <w:t>dňom nasledujúcim po dni jej zverejnenia.</w:t>
      </w:r>
    </w:p>
    <w:p w:rsidR="00B4496E" w:rsidRPr="00D37B9D" w:rsidRDefault="000B15F3" w:rsidP="00B4496E">
      <w:pPr>
        <w:pStyle w:val="Zkladntext2"/>
        <w:spacing w:before="0"/>
        <w:rPr>
          <w:rFonts w:ascii="Tahoma" w:hAnsi="Tahoma" w:cs="Tahoma"/>
          <w:sz w:val="16"/>
          <w:szCs w:val="16"/>
        </w:rPr>
      </w:pPr>
      <w:r>
        <w:rPr>
          <w:rFonts w:ascii="Tahoma" w:hAnsi="Tahoma" w:cs="Tahoma"/>
          <w:sz w:val="16"/>
          <w:szCs w:val="16"/>
        </w:rPr>
        <w:t>Túto zmluvu</w:t>
      </w:r>
      <w:r w:rsidR="00B4496E" w:rsidRPr="00AE54F5">
        <w:rPr>
          <w:rFonts w:ascii="Tahoma" w:hAnsi="Tahoma" w:cs="Tahoma"/>
          <w:sz w:val="16"/>
          <w:szCs w:val="16"/>
        </w:rPr>
        <w:t xml:space="preserve"> je možné meniť a dopĺňať len písomnými dodatkami, ak nie je v</w:t>
      </w:r>
      <w:r>
        <w:rPr>
          <w:rFonts w:ascii="Tahoma" w:hAnsi="Tahoma" w:cs="Tahoma"/>
          <w:sz w:val="16"/>
          <w:szCs w:val="16"/>
        </w:rPr>
        <w:t> tejto zmluve</w:t>
      </w:r>
      <w:r w:rsidR="00B4496E" w:rsidRPr="00AE54F5">
        <w:rPr>
          <w:rFonts w:ascii="Tahoma" w:hAnsi="Tahoma" w:cs="Tahoma"/>
          <w:sz w:val="16"/>
          <w:szCs w:val="16"/>
        </w:rPr>
        <w:t xml:space="preserve"> ustanovené inak.</w:t>
      </w:r>
    </w:p>
    <w:p w:rsidR="00B4496E" w:rsidRPr="003B2A49" w:rsidRDefault="00B4496E" w:rsidP="00B4496E">
      <w:pPr>
        <w:pStyle w:val="Zkladntext2"/>
        <w:spacing w:before="0"/>
        <w:rPr>
          <w:rFonts w:ascii="Tahoma" w:hAnsi="Tahoma" w:cs="Tahoma"/>
          <w:color w:val="000000"/>
          <w:sz w:val="16"/>
          <w:szCs w:val="16"/>
          <w:lang w:eastAsia="cs-CZ"/>
        </w:rPr>
      </w:pPr>
      <w:r w:rsidRPr="00AE54F5">
        <w:rPr>
          <w:rFonts w:ascii="Tahoma" w:hAnsi="Tahoma" w:cs="Tahoma"/>
          <w:sz w:val="16"/>
          <w:szCs w:val="16"/>
        </w:rPr>
        <w:t xml:space="preserve">Banka neodvolateľne navrhuje, aby prípadné spory z tohto obchodu boli rozhodnuté Stálym rozhodcovským súdom Slovenskej bankovej asociácie. Doručený rozhodcovský rozsudok má rovnaké účinky ako právoplatný rozsudok súdu. V zákonných prípadoch je možné podať žalobu o jeho  zrušenie na súd. Klient návrh: </w:t>
      </w: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sidR="00AF4C93">
        <w:rPr>
          <w:rFonts w:ascii="Tahoma" w:hAnsi="Tahoma" w:cs="Tahoma"/>
          <w:sz w:val="16"/>
          <w:szCs w:val="16"/>
        </w:rPr>
      </w:r>
      <w:r w:rsidR="00AF4C93">
        <w:rPr>
          <w:rFonts w:ascii="Tahoma" w:hAnsi="Tahoma" w:cs="Tahoma"/>
          <w:sz w:val="16"/>
          <w:szCs w:val="16"/>
        </w:rPr>
        <w:fldChar w:fldCharType="separate"/>
      </w:r>
      <w:r>
        <w:rPr>
          <w:rFonts w:ascii="Tahoma" w:hAnsi="Tahoma" w:cs="Tahoma"/>
          <w:sz w:val="16"/>
          <w:szCs w:val="16"/>
        </w:rPr>
        <w:fldChar w:fldCharType="end"/>
      </w:r>
      <w:r w:rsidRPr="00AE54F5">
        <w:rPr>
          <w:rFonts w:ascii="Tahoma" w:hAnsi="Tahoma" w:cs="Tahoma"/>
          <w:sz w:val="16"/>
          <w:szCs w:val="16"/>
        </w:rPr>
        <w:t xml:space="preserve"> prijíma/</w:t>
      </w:r>
      <w:r w:rsidR="008D7115">
        <w:rPr>
          <w:rFonts w:ascii="Tahoma" w:hAnsi="Tahoma" w:cs="Tahoma"/>
          <w:sz w:val="16"/>
          <w:szCs w:val="16"/>
        </w:rPr>
        <w:fldChar w:fldCharType="begin">
          <w:ffData>
            <w:name w:val="Začiarkov1"/>
            <w:enabled/>
            <w:calcOnExit w:val="0"/>
            <w:checkBox>
              <w:sizeAuto/>
              <w:default w:val="0"/>
            </w:checkBox>
          </w:ffData>
        </w:fldChar>
      </w:r>
      <w:bookmarkStart w:id="38" w:name="Začiarkov1"/>
      <w:r w:rsidR="008D7115">
        <w:rPr>
          <w:rFonts w:ascii="Tahoma" w:hAnsi="Tahoma" w:cs="Tahoma"/>
          <w:sz w:val="16"/>
          <w:szCs w:val="16"/>
        </w:rPr>
        <w:instrText xml:space="preserve"> FORMCHECKBOX </w:instrText>
      </w:r>
      <w:r w:rsidR="00AF4C93">
        <w:rPr>
          <w:rFonts w:ascii="Tahoma" w:hAnsi="Tahoma" w:cs="Tahoma"/>
          <w:sz w:val="16"/>
          <w:szCs w:val="16"/>
        </w:rPr>
      </w:r>
      <w:r w:rsidR="00AF4C93">
        <w:rPr>
          <w:rFonts w:ascii="Tahoma" w:hAnsi="Tahoma" w:cs="Tahoma"/>
          <w:sz w:val="16"/>
          <w:szCs w:val="16"/>
        </w:rPr>
        <w:fldChar w:fldCharType="separate"/>
      </w:r>
      <w:r w:rsidR="008D7115">
        <w:rPr>
          <w:rFonts w:ascii="Tahoma" w:hAnsi="Tahoma" w:cs="Tahoma"/>
          <w:sz w:val="16"/>
          <w:szCs w:val="16"/>
        </w:rPr>
        <w:fldChar w:fldCharType="end"/>
      </w:r>
      <w:bookmarkEnd w:id="38"/>
      <w:r w:rsidRPr="00AE54F5">
        <w:rPr>
          <w:rFonts w:ascii="Tahoma" w:hAnsi="Tahoma" w:cs="Tahoma"/>
          <w:sz w:val="16"/>
          <w:szCs w:val="16"/>
        </w:rPr>
        <w:t xml:space="preserve"> neprijíma</w:t>
      </w:r>
    </w:p>
    <w:p w:rsidR="00F80B40" w:rsidRDefault="00F80B40" w:rsidP="003B2A49">
      <w:pPr>
        <w:pStyle w:val="Zkladntext2"/>
        <w:numPr>
          <w:ilvl w:val="0"/>
          <w:numId w:val="0"/>
        </w:numPr>
        <w:spacing w:before="0"/>
        <w:ind w:left="567"/>
        <w:rPr>
          <w:rFonts w:ascii="Tahoma" w:hAnsi="Tahoma" w:cs="Tahoma"/>
          <w:sz w:val="16"/>
          <w:szCs w:val="16"/>
        </w:rPr>
      </w:pPr>
    </w:p>
    <w:p w:rsidR="00F80B40" w:rsidRDefault="00F80B40" w:rsidP="003B2A49">
      <w:pPr>
        <w:pStyle w:val="Zkladntext2"/>
        <w:numPr>
          <w:ilvl w:val="0"/>
          <w:numId w:val="0"/>
        </w:numPr>
        <w:spacing w:before="0"/>
        <w:ind w:left="567"/>
        <w:rPr>
          <w:rFonts w:ascii="Tahoma" w:hAnsi="Tahoma" w:cs="Tahoma"/>
          <w:sz w:val="16"/>
          <w:szCs w:val="16"/>
        </w:rPr>
      </w:pPr>
    </w:p>
    <w:p w:rsidR="00B4496E" w:rsidRPr="006D658F" w:rsidRDefault="00B4496E" w:rsidP="00B4496E">
      <w:pPr>
        <w:pStyle w:val="Zkladntext2"/>
        <w:numPr>
          <w:ilvl w:val="0"/>
          <w:numId w:val="0"/>
        </w:numPr>
        <w:spacing w:before="0"/>
        <w:ind w:left="567"/>
        <w:rPr>
          <w:color w:val="000000"/>
        </w:rPr>
      </w:pPr>
    </w:p>
    <w:tbl>
      <w:tblPr>
        <w:tblpPr w:leftFromText="141" w:rightFromText="141" w:vertAnchor="text" w:horzAnchor="margin" w:tblpX="565" w:tblpY="1"/>
        <w:tblW w:w="9382" w:type="dxa"/>
        <w:tblLayout w:type="fixed"/>
        <w:tblCellMar>
          <w:left w:w="70" w:type="dxa"/>
          <w:right w:w="70" w:type="dxa"/>
        </w:tblCellMar>
        <w:tblLook w:val="0000" w:firstRow="0" w:lastRow="0" w:firstColumn="0" w:lastColumn="0" w:noHBand="0" w:noVBand="0"/>
      </w:tblPr>
      <w:tblGrid>
        <w:gridCol w:w="1902"/>
        <w:gridCol w:w="3130"/>
        <w:gridCol w:w="1682"/>
        <w:gridCol w:w="2668"/>
      </w:tblGrid>
      <w:tr w:rsidR="00B4496E" w:rsidRPr="006D658F" w:rsidTr="00604845">
        <w:trPr>
          <w:trHeight w:val="175"/>
        </w:trPr>
        <w:tc>
          <w:tcPr>
            <w:tcW w:w="5032" w:type="dxa"/>
            <w:gridSpan w:val="2"/>
          </w:tcPr>
          <w:p w:rsidR="00B4496E" w:rsidRPr="006D658F" w:rsidDel="00501E11" w:rsidRDefault="00B4496E" w:rsidP="008D7115">
            <w:pPr>
              <w:pStyle w:val="Hlavika"/>
              <w:keepNext/>
              <w:keepLines/>
              <w:tabs>
                <w:tab w:val="clear" w:pos="4536"/>
                <w:tab w:val="clear" w:pos="9072"/>
                <w:tab w:val="left" w:pos="1263"/>
              </w:tabs>
              <w:ind w:left="-142" w:firstLine="142"/>
              <w:jc w:val="both"/>
              <w:rPr>
                <w:rFonts w:ascii="Tahoma" w:hAnsi="Tahoma" w:cs="Tahoma"/>
                <w:b/>
                <w:noProof/>
                <w:color w:val="000000"/>
                <w:sz w:val="16"/>
                <w:szCs w:val="16"/>
              </w:rPr>
            </w:pPr>
            <w:r w:rsidRPr="006D658F">
              <w:rPr>
                <w:rFonts w:ascii="Tahoma" w:hAnsi="Tahoma" w:cs="Tahoma"/>
                <w:color w:val="000000"/>
                <w:sz w:val="16"/>
                <w:szCs w:val="16"/>
              </w:rPr>
              <w:t>V</w:t>
            </w:r>
            <w:r w:rsidR="008D7115">
              <w:rPr>
                <w:rFonts w:ascii="Tahoma" w:hAnsi="Tahoma" w:cs="Tahoma"/>
                <w:color w:val="000000"/>
                <w:sz w:val="16"/>
                <w:szCs w:val="16"/>
              </w:rPr>
              <w:t> </w:t>
            </w:r>
            <w:r w:rsidR="008D7115">
              <w:rPr>
                <w:rFonts w:ascii="Tahoma" w:hAnsi="Tahoma" w:cs="Tahoma"/>
                <w:b/>
                <w:bCs/>
                <w:color w:val="000000"/>
                <w:sz w:val="16"/>
                <w:szCs w:val="16"/>
              </w:rPr>
              <w:t>Nitre,</w:t>
            </w:r>
            <w:r w:rsidRPr="006D658F">
              <w:rPr>
                <w:rFonts w:ascii="Tahoma" w:hAnsi="Tahoma" w:cs="Tahoma"/>
                <w:color w:val="000000"/>
                <w:sz w:val="16"/>
                <w:szCs w:val="16"/>
              </w:rPr>
              <w:t xml:space="preserve"> dňa </w:t>
            </w:r>
            <w:r w:rsidR="008D7115">
              <w:rPr>
                <w:rFonts w:ascii="Tahoma" w:hAnsi="Tahoma" w:cs="Tahoma"/>
                <w:b/>
                <w:bCs/>
                <w:color w:val="000000"/>
                <w:sz w:val="16"/>
                <w:szCs w:val="16"/>
              </w:rPr>
              <w:t>21.12.2015</w:t>
            </w:r>
          </w:p>
        </w:tc>
        <w:tc>
          <w:tcPr>
            <w:tcW w:w="4350" w:type="dxa"/>
            <w:gridSpan w:val="2"/>
          </w:tcPr>
          <w:p w:rsidR="00B4496E" w:rsidRDefault="008D7115" w:rsidP="00604845">
            <w:pPr>
              <w:pStyle w:val="Hlavika"/>
              <w:keepNext/>
              <w:keepLines/>
              <w:tabs>
                <w:tab w:val="clear" w:pos="4536"/>
                <w:tab w:val="clear" w:pos="9072"/>
              </w:tabs>
              <w:ind w:left="-70" w:firstLine="70"/>
              <w:jc w:val="both"/>
              <w:rPr>
                <w:rFonts w:ascii="Tahoma" w:hAnsi="Tahoma" w:cs="Tahoma"/>
                <w:b/>
                <w:bCs/>
                <w:color w:val="000000"/>
                <w:sz w:val="16"/>
                <w:szCs w:val="16"/>
              </w:rPr>
            </w:pPr>
            <w:r w:rsidRPr="008D7115">
              <w:rPr>
                <w:rFonts w:ascii="Tahoma" w:hAnsi="Tahoma" w:cs="Tahoma"/>
                <w:color w:val="000000"/>
                <w:sz w:val="16"/>
                <w:szCs w:val="16"/>
              </w:rPr>
              <w:t>V </w:t>
            </w:r>
            <w:r w:rsidRPr="008D7115">
              <w:rPr>
                <w:rFonts w:ascii="Tahoma" w:hAnsi="Tahoma" w:cs="Tahoma"/>
                <w:b/>
                <w:bCs/>
                <w:color w:val="000000"/>
                <w:sz w:val="16"/>
                <w:szCs w:val="16"/>
              </w:rPr>
              <w:t>Nitre,</w:t>
            </w:r>
            <w:r w:rsidRPr="008D7115">
              <w:rPr>
                <w:rFonts w:ascii="Tahoma" w:hAnsi="Tahoma" w:cs="Tahoma"/>
                <w:color w:val="000000"/>
                <w:sz w:val="16"/>
                <w:szCs w:val="16"/>
              </w:rPr>
              <w:t xml:space="preserve"> dňa </w:t>
            </w:r>
            <w:r w:rsidRPr="008D7115">
              <w:rPr>
                <w:rFonts w:ascii="Tahoma" w:hAnsi="Tahoma" w:cs="Tahoma"/>
                <w:b/>
                <w:bCs/>
                <w:color w:val="000000"/>
                <w:sz w:val="16"/>
                <w:szCs w:val="16"/>
              </w:rPr>
              <w:t>21.12.2015</w:t>
            </w:r>
          </w:p>
          <w:p w:rsidR="008D7115" w:rsidRPr="006D658F" w:rsidRDefault="008D7115" w:rsidP="00604845">
            <w:pPr>
              <w:pStyle w:val="Hlavika"/>
              <w:keepNext/>
              <w:keepLines/>
              <w:tabs>
                <w:tab w:val="clear" w:pos="4536"/>
                <w:tab w:val="clear" w:pos="9072"/>
              </w:tabs>
              <w:ind w:left="-70" w:firstLine="70"/>
              <w:jc w:val="both"/>
              <w:rPr>
                <w:rFonts w:ascii="Tahoma" w:hAnsi="Tahoma" w:cs="Tahoma"/>
                <w:b/>
                <w:bCs/>
                <w:color w:val="000000"/>
                <w:sz w:val="16"/>
                <w:szCs w:val="16"/>
              </w:rPr>
            </w:pPr>
          </w:p>
        </w:tc>
      </w:tr>
      <w:tr w:rsidR="00B4496E" w:rsidRPr="006D658F" w:rsidTr="008D7115">
        <w:trPr>
          <w:trHeight w:val="320"/>
        </w:trPr>
        <w:tc>
          <w:tcPr>
            <w:tcW w:w="5032" w:type="dxa"/>
            <w:gridSpan w:val="2"/>
          </w:tcPr>
          <w:p w:rsidR="00B4496E" w:rsidRPr="006D658F" w:rsidRDefault="00B4496E" w:rsidP="00604845">
            <w:pPr>
              <w:pStyle w:val="Hlavika"/>
              <w:keepNext/>
              <w:keepLines/>
              <w:tabs>
                <w:tab w:val="clear" w:pos="4536"/>
                <w:tab w:val="clear" w:pos="9072"/>
                <w:tab w:val="left" w:pos="1263"/>
              </w:tabs>
              <w:jc w:val="both"/>
              <w:rPr>
                <w:rFonts w:ascii="Tahoma" w:hAnsi="Tahoma" w:cs="Tahoma"/>
                <w:b/>
                <w:color w:val="000000"/>
                <w:sz w:val="16"/>
                <w:szCs w:val="16"/>
              </w:rPr>
            </w:pPr>
            <w:r>
              <w:rPr>
                <w:rFonts w:ascii="Tahoma" w:hAnsi="Tahoma" w:cs="Tahoma"/>
                <w:b/>
                <w:noProof/>
                <w:color w:val="000000"/>
                <w:sz w:val="16"/>
                <w:szCs w:val="16"/>
              </w:rPr>
              <w:t>banka</w:t>
            </w:r>
            <w:r>
              <w:rPr>
                <w:rFonts w:ascii="Tahoma" w:hAnsi="Tahoma" w:cs="Tahoma"/>
                <w:b/>
                <w:noProof/>
                <w:color w:val="000000"/>
                <w:sz w:val="16"/>
                <w:szCs w:val="16"/>
              </w:rPr>
              <w:tab/>
            </w:r>
          </w:p>
        </w:tc>
        <w:tc>
          <w:tcPr>
            <w:tcW w:w="4350" w:type="dxa"/>
            <w:gridSpan w:val="2"/>
          </w:tcPr>
          <w:p w:rsidR="00B4496E" w:rsidRPr="006D658F" w:rsidRDefault="008D7115" w:rsidP="00604845">
            <w:pPr>
              <w:pStyle w:val="Hlavika"/>
              <w:keepNext/>
              <w:keepLines/>
              <w:tabs>
                <w:tab w:val="clear" w:pos="4536"/>
                <w:tab w:val="clear" w:pos="9072"/>
              </w:tabs>
              <w:jc w:val="both"/>
              <w:rPr>
                <w:rFonts w:ascii="Tahoma" w:hAnsi="Tahoma" w:cs="Tahoma"/>
                <w:b/>
                <w:bCs/>
                <w:color w:val="000000"/>
                <w:sz w:val="16"/>
                <w:szCs w:val="16"/>
              </w:rPr>
            </w:pPr>
            <w:r>
              <w:rPr>
                <w:rFonts w:ascii="Tahoma" w:hAnsi="Tahoma" w:cs="Tahoma"/>
                <w:b/>
                <w:bCs/>
                <w:color w:val="000000"/>
                <w:sz w:val="16"/>
                <w:szCs w:val="16"/>
              </w:rPr>
              <w:t>K</w:t>
            </w:r>
            <w:r w:rsidR="00B4496E">
              <w:rPr>
                <w:rFonts w:ascii="Tahoma" w:hAnsi="Tahoma" w:cs="Tahoma"/>
                <w:b/>
                <w:bCs/>
                <w:color w:val="000000"/>
                <w:sz w:val="16"/>
                <w:szCs w:val="16"/>
              </w:rPr>
              <w:t>lient</w:t>
            </w:r>
            <w:r>
              <w:rPr>
                <w:rFonts w:ascii="Tahoma" w:hAnsi="Tahoma" w:cs="Tahoma"/>
                <w:b/>
                <w:bCs/>
                <w:color w:val="000000"/>
                <w:sz w:val="16"/>
                <w:szCs w:val="16"/>
              </w:rPr>
              <w:t xml:space="preserve"> </w:t>
            </w:r>
            <w:r w:rsidRPr="005636CB">
              <w:rPr>
                <w:rFonts w:ascii="Tahoma" w:hAnsi="Tahoma" w:cs="Tahoma"/>
                <w:b/>
                <w:color w:val="000000"/>
                <w:sz w:val="16"/>
                <w:szCs w:val="16"/>
              </w:rPr>
              <w:t xml:space="preserve"> Obec Vieska nad Žitavou</w:t>
            </w:r>
          </w:p>
        </w:tc>
      </w:tr>
      <w:tr w:rsidR="00B4496E" w:rsidRPr="006D658F" w:rsidTr="008D7115">
        <w:trPr>
          <w:trHeight w:hRule="exact" w:val="408"/>
        </w:trPr>
        <w:tc>
          <w:tcPr>
            <w:tcW w:w="1902"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r w:rsidRPr="006D658F">
              <w:rPr>
                <w:rFonts w:ascii="Tahoma" w:hAnsi="Tahoma" w:cs="Tahoma"/>
                <w:color w:val="000000"/>
                <w:sz w:val="16"/>
                <w:szCs w:val="16"/>
              </w:rPr>
              <w:t>Meno a priezvisko:</w:t>
            </w:r>
          </w:p>
        </w:tc>
        <w:tc>
          <w:tcPr>
            <w:tcW w:w="3130"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p>
        </w:tc>
        <w:tc>
          <w:tcPr>
            <w:tcW w:w="1682"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r w:rsidRPr="006D658F">
              <w:rPr>
                <w:rFonts w:ascii="Tahoma" w:hAnsi="Tahoma" w:cs="Tahoma"/>
                <w:color w:val="000000"/>
                <w:sz w:val="16"/>
                <w:szCs w:val="16"/>
              </w:rPr>
              <w:t>Meno a priezvisko:</w:t>
            </w:r>
          </w:p>
        </w:tc>
        <w:tc>
          <w:tcPr>
            <w:tcW w:w="2668" w:type="dxa"/>
          </w:tcPr>
          <w:p w:rsidR="00B4496E" w:rsidRPr="006D658F" w:rsidRDefault="008D7115" w:rsidP="00604845">
            <w:pPr>
              <w:pStyle w:val="Hlavika"/>
              <w:keepNext/>
              <w:keepLines/>
              <w:tabs>
                <w:tab w:val="clear" w:pos="4536"/>
                <w:tab w:val="clear" w:pos="9072"/>
              </w:tabs>
              <w:jc w:val="both"/>
              <w:rPr>
                <w:rFonts w:ascii="Tahoma" w:hAnsi="Tahoma" w:cs="Tahoma"/>
                <w:color w:val="000000"/>
                <w:sz w:val="16"/>
                <w:szCs w:val="16"/>
              </w:rPr>
            </w:pPr>
            <w:r w:rsidRPr="008D7115">
              <w:rPr>
                <w:rFonts w:ascii="Tahoma" w:hAnsi="Tahoma" w:cs="Tahoma"/>
                <w:b/>
                <w:sz w:val="16"/>
                <w:szCs w:val="16"/>
              </w:rPr>
              <w:t>Štefan Mladý</w:t>
            </w:r>
          </w:p>
        </w:tc>
      </w:tr>
      <w:tr w:rsidR="00B4496E" w:rsidRPr="006D658F" w:rsidTr="008D7115">
        <w:trPr>
          <w:trHeight w:hRule="exact" w:val="286"/>
        </w:trPr>
        <w:tc>
          <w:tcPr>
            <w:tcW w:w="1902"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r w:rsidRPr="006D658F">
              <w:rPr>
                <w:rFonts w:ascii="Tahoma" w:hAnsi="Tahoma" w:cs="Tahoma"/>
                <w:color w:val="000000"/>
                <w:sz w:val="16"/>
                <w:szCs w:val="16"/>
              </w:rPr>
              <w:t>Funkcia:</w:t>
            </w:r>
          </w:p>
        </w:tc>
        <w:tc>
          <w:tcPr>
            <w:tcW w:w="3130"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p>
        </w:tc>
        <w:tc>
          <w:tcPr>
            <w:tcW w:w="1682"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r w:rsidRPr="006D658F">
              <w:rPr>
                <w:rFonts w:ascii="Tahoma" w:hAnsi="Tahoma" w:cs="Tahoma"/>
                <w:color w:val="000000"/>
                <w:sz w:val="16"/>
                <w:szCs w:val="16"/>
              </w:rPr>
              <w:t>Funkcia:</w:t>
            </w:r>
          </w:p>
        </w:tc>
        <w:tc>
          <w:tcPr>
            <w:tcW w:w="2668" w:type="dxa"/>
          </w:tcPr>
          <w:p w:rsidR="00B4496E" w:rsidRPr="006D658F" w:rsidRDefault="008D7115" w:rsidP="00604845">
            <w:pPr>
              <w:pStyle w:val="Hlavika"/>
              <w:keepNext/>
              <w:keepLines/>
              <w:tabs>
                <w:tab w:val="clear" w:pos="4536"/>
                <w:tab w:val="clear" w:pos="9072"/>
              </w:tabs>
              <w:jc w:val="both"/>
              <w:rPr>
                <w:rFonts w:ascii="Tahoma" w:hAnsi="Tahoma" w:cs="Tahoma"/>
                <w:color w:val="000000"/>
                <w:sz w:val="16"/>
                <w:szCs w:val="16"/>
              </w:rPr>
            </w:pPr>
            <w:r w:rsidRPr="008D7115">
              <w:rPr>
                <w:rFonts w:ascii="Tahoma" w:hAnsi="Tahoma" w:cs="Tahoma"/>
                <w:b/>
                <w:sz w:val="16"/>
                <w:szCs w:val="16"/>
              </w:rPr>
              <w:t>starosta obce</w:t>
            </w:r>
          </w:p>
        </w:tc>
      </w:tr>
      <w:tr w:rsidR="00B4496E" w:rsidRPr="006D658F" w:rsidTr="00604845">
        <w:trPr>
          <w:trHeight w:val="176"/>
        </w:trPr>
        <w:tc>
          <w:tcPr>
            <w:tcW w:w="1902"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r w:rsidRPr="006D658F">
              <w:rPr>
                <w:rFonts w:ascii="Tahoma" w:hAnsi="Tahoma" w:cs="Tahoma"/>
                <w:color w:val="000000"/>
                <w:sz w:val="16"/>
                <w:szCs w:val="16"/>
              </w:rPr>
              <w:t>Podpis:</w:t>
            </w:r>
          </w:p>
        </w:tc>
        <w:tc>
          <w:tcPr>
            <w:tcW w:w="3130" w:type="dxa"/>
          </w:tcPr>
          <w:p w:rsidR="00B4496E" w:rsidRPr="006D658F" w:rsidRDefault="00B4496E" w:rsidP="00604845">
            <w:pPr>
              <w:pStyle w:val="Hlavika"/>
              <w:keepNext/>
              <w:keepLines/>
              <w:tabs>
                <w:tab w:val="clear" w:pos="4536"/>
                <w:tab w:val="clear" w:pos="9072"/>
              </w:tabs>
              <w:spacing w:after="240"/>
              <w:jc w:val="both"/>
              <w:rPr>
                <w:rFonts w:ascii="Tahoma" w:hAnsi="Tahoma" w:cs="Tahoma"/>
                <w:color w:val="000000"/>
                <w:sz w:val="16"/>
                <w:szCs w:val="16"/>
              </w:rPr>
            </w:pPr>
          </w:p>
        </w:tc>
        <w:tc>
          <w:tcPr>
            <w:tcW w:w="1682" w:type="dxa"/>
          </w:tcPr>
          <w:p w:rsidR="00B4496E" w:rsidRPr="006D658F" w:rsidRDefault="00B4496E" w:rsidP="00604845">
            <w:pPr>
              <w:pStyle w:val="Hlavika"/>
              <w:keepNext/>
              <w:keepLines/>
              <w:tabs>
                <w:tab w:val="clear" w:pos="4536"/>
                <w:tab w:val="clear" w:pos="9072"/>
              </w:tabs>
              <w:spacing w:after="240"/>
              <w:jc w:val="both"/>
              <w:rPr>
                <w:rFonts w:ascii="Tahoma" w:hAnsi="Tahoma" w:cs="Tahoma"/>
                <w:color w:val="000000"/>
                <w:sz w:val="16"/>
                <w:szCs w:val="16"/>
              </w:rPr>
            </w:pPr>
            <w:r w:rsidRPr="006D658F">
              <w:rPr>
                <w:rFonts w:ascii="Tahoma" w:hAnsi="Tahoma" w:cs="Tahoma"/>
                <w:color w:val="000000"/>
                <w:sz w:val="16"/>
                <w:szCs w:val="16"/>
              </w:rPr>
              <w:t>Podpis:</w:t>
            </w:r>
          </w:p>
        </w:tc>
        <w:tc>
          <w:tcPr>
            <w:tcW w:w="2668" w:type="dxa"/>
          </w:tcPr>
          <w:p w:rsidR="00B4496E" w:rsidRPr="006D658F" w:rsidRDefault="00B4496E" w:rsidP="00604845">
            <w:pPr>
              <w:pStyle w:val="Hlavika"/>
              <w:keepNext/>
              <w:keepLines/>
              <w:tabs>
                <w:tab w:val="clear" w:pos="4536"/>
                <w:tab w:val="clear" w:pos="9072"/>
              </w:tabs>
              <w:spacing w:after="240"/>
              <w:jc w:val="both"/>
              <w:rPr>
                <w:rFonts w:ascii="Tahoma" w:hAnsi="Tahoma" w:cs="Tahoma"/>
                <w:color w:val="000000"/>
                <w:sz w:val="16"/>
                <w:szCs w:val="16"/>
              </w:rPr>
            </w:pPr>
          </w:p>
        </w:tc>
      </w:tr>
      <w:tr w:rsidR="00B4496E" w:rsidRPr="006D658F" w:rsidTr="008D7115">
        <w:trPr>
          <w:trHeight w:hRule="exact" w:val="282"/>
        </w:trPr>
        <w:tc>
          <w:tcPr>
            <w:tcW w:w="1902"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r w:rsidRPr="006D658F">
              <w:rPr>
                <w:rFonts w:ascii="Tahoma" w:hAnsi="Tahoma" w:cs="Tahoma"/>
                <w:color w:val="000000"/>
                <w:sz w:val="16"/>
                <w:szCs w:val="16"/>
              </w:rPr>
              <w:t>Meno a priezvisko:</w:t>
            </w:r>
          </w:p>
        </w:tc>
        <w:tc>
          <w:tcPr>
            <w:tcW w:w="3130"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p>
        </w:tc>
        <w:tc>
          <w:tcPr>
            <w:tcW w:w="1682"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r w:rsidRPr="006D658F">
              <w:rPr>
                <w:rFonts w:ascii="Tahoma" w:hAnsi="Tahoma" w:cs="Tahoma"/>
                <w:color w:val="000000"/>
                <w:sz w:val="16"/>
                <w:szCs w:val="16"/>
              </w:rPr>
              <w:t>Pečiatka:</w:t>
            </w:r>
          </w:p>
        </w:tc>
        <w:tc>
          <w:tcPr>
            <w:tcW w:w="2668"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p>
        </w:tc>
      </w:tr>
      <w:tr w:rsidR="00B4496E" w:rsidRPr="006D658F" w:rsidTr="008D7115">
        <w:trPr>
          <w:trHeight w:val="414"/>
        </w:trPr>
        <w:tc>
          <w:tcPr>
            <w:tcW w:w="1902"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r w:rsidRPr="006D658F">
              <w:rPr>
                <w:rFonts w:ascii="Tahoma" w:hAnsi="Tahoma" w:cs="Tahoma"/>
                <w:color w:val="000000"/>
                <w:sz w:val="16"/>
                <w:szCs w:val="16"/>
              </w:rPr>
              <w:t>Funkcia:</w:t>
            </w:r>
          </w:p>
        </w:tc>
        <w:tc>
          <w:tcPr>
            <w:tcW w:w="3130"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p>
        </w:tc>
        <w:tc>
          <w:tcPr>
            <w:tcW w:w="1682"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p>
        </w:tc>
        <w:tc>
          <w:tcPr>
            <w:tcW w:w="2668"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p>
        </w:tc>
      </w:tr>
      <w:tr w:rsidR="00B4496E" w:rsidRPr="006D658F" w:rsidTr="00604845">
        <w:trPr>
          <w:trHeight w:val="357"/>
        </w:trPr>
        <w:tc>
          <w:tcPr>
            <w:tcW w:w="1902" w:type="dxa"/>
          </w:tcPr>
          <w:p w:rsidR="00B4496E" w:rsidRDefault="00B4496E" w:rsidP="00604845">
            <w:pPr>
              <w:pStyle w:val="Hlavika"/>
              <w:keepNext/>
              <w:keepLines/>
              <w:tabs>
                <w:tab w:val="clear" w:pos="4536"/>
                <w:tab w:val="clear" w:pos="9072"/>
              </w:tabs>
              <w:jc w:val="both"/>
              <w:rPr>
                <w:rFonts w:ascii="Tahoma" w:hAnsi="Tahoma" w:cs="Tahoma"/>
                <w:color w:val="000000"/>
                <w:sz w:val="16"/>
                <w:szCs w:val="16"/>
              </w:rPr>
            </w:pPr>
            <w:r w:rsidRPr="006D658F">
              <w:rPr>
                <w:rFonts w:ascii="Tahoma" w:hAnsi="Tahoma" w:cs="Tahoma"/>
                <w:color w:val="000000"/>
                <w:sz w:val="16"/>
                <w:szCs w:val="16"/>
              </w:rPr>
              <w:t>Podpis:</w:t>
            </w:r>
          </w:p>
          <w:p w:rsidR="00B4496E" w:rsidRDefault="00B4496E" w:rsidP="00604845">
            <w:pPr>
              <w:pStyle w:val="Hlavika"/>
              <w:keepNext/>
              <w:keepLines/>
              <w:tabs>
                <w:tab w:val="clear" w:pos="4536"/>
                <w:tab w:val="clear" w:pos="9072"/>
              </w:tabs>
              <w:jc w:val="both"/>
              <w:rPr>
                <w:rFonts w:ascii="Tahoma" w:hAnsi="Tahoma" w:cs="Tahoma"/>
                <w:color w:val="000000"/>
                <w:sz w:val="16"/>
                <w:szCs w:val="16"/>
              </w:rPr>
            </w:pPr>
          </w:p>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r w:rsidRPr="006D658F">
              <w:rPr>
                <w:rFonts w:ascii="Tahoma" w:hAnsi="Tahoma" w:cs="Tahoma"/>
                <w:color w:val="000000"/>
                <w:sz w:val="16"/>
                <w:szCs w:val="16"/>
              </w:rPr>
              <w:t>Pečiatka:</w:t>
            </w:r>
          </w:p>
        </w:tc>
        <w:tc>
          <w:tcPr>
            <w:tcW w:w="3130" w:type="dxa"/>
          </w:tcPr>
          <w:p w:rsidR="00B4496E" w:rsidRPr="006D658F" w:rsidRDefault="00B4496E" w:rsidP="00604845">
            <w:pPr>
              <w:pStyle w:val="Hlavika"/>
              <w:keepNext/>
              <w:keepLines/>
              <w:tabs>
                <w:tab w:val="clear" w:pos="4536"/>
                <w:tab w:val="clear" w:pos="9072"/>
              </w:tabs>
              <w:spacing w:after="240"/>
              <w:jc w:val="both"/>
              <w:rPr>
                <w:rFonts w:ascii="Tahoma" w:hAnsi="Tahoma" w:cs="Tahoma"/>
                <w:color w:val="000000"/>
                <w:sz w:val="16"/>
                <w:szCs w:val="16"/>
              </w:rPr>
            </w:pPr>
          </w:p>
        </w:tc>
        <w:tc>
          <w:tcPr>
            <w:tcW w:w="1682" w:type="dxa"/>
          </w:tcPr>
          <w:p w:rsidR="00B4496E" w:rsidRPr="006D658F" w:rsidRDefault="00B4496E" w:rsidP="00604845">
            <w:pPr>
              <w:pStyle w:val="Hlavika"/>
              <w:keepNext/>
              <w:keepLines/>
              <w:tabs>
                <w:tab w:val="clear" w:pos="4536"/>
                <w:tab w:val="clear" w:pos="9072"/>
              </w:tabs>
              <w:spacing w:after="240"/>
              <w:jc w:val="both"/>
              <w:rPr>
                <w:rFonts w:ascii="Tahoma" w:hAnsi="Tahoma" w:cs="Tahoma"/>
                <w:color w:val="000000"/>
                <w:sz w:val="16"/>
                <w:szCs w:val="16"/>
              </w:rPr>
            </w:pPr>
          </w:p>
        </w:tc>
        <w:tc>
          <w:tcPr>
            <w:tcW w:w="2668" w:type="dxa"/>
          </w:tcPr>
          <w:p w:rsidR="00B4496E" w:rsidRPr="006D658F" w:rsidRDefault="00B4496E" w:rsidP="00604845">
            <w:pPr>
              <w:pStyle w:val="Hlavika"/>
              <w:keepNext/>
              <w:keepLines/>
              <w:tabs>
                <w:tab w:val="clear" w:pos="4536"/>
                <w:tab w:val="clear" w:pos="9072"/>
              </w:tabs>
              <w:spacing w:after="240"/>
              <w:jc w:val="both"/>
              <w:rPr>
                <w:rFonts w:ascii="Tahoma" w:hAnsi="Tahoma" w:cs="Tahoma"/>
                <w:color w:val="000000"/>
                <w:sz w:val="16"/>
                <w:szCs w:val="16"/>
              </w:rPr>
            </w:pPr>
          </w:p>
        </w:tc>
      </w:tr>
      <w:tr w:rsidR="00B4496E" w:rsidRPr="006D658F" w:rsidTr="00604845">
        <w:trPr>
          <w:trHeight w:hRule="exact" w:val="176"/>
        </w:trPr>
        <w:tc>
          <w:tcPr>
            <w:tcW w:w="1902" w:type="dxa"/>
          </w:tcPr>
          <w:p w:rsidR="00B4496E" w:rsidRPr="006D658F" w:rsidRDefault="00B4496E" w:rsidP="00604845">
            <w:pPr>
              <w:pStyle w:val="Hlavika"/>
              <w:keepNext/>
              <w:keepLines/>
              <w:tabs>
                <w:tab w:val="clear" w:pos="4536"/>
                <w:tab w:val="clear" w:pos="9072"/>
              </w:tabs>
              <w:spacing w:after="720"/>
              <w:jc w:val="both"/>
              <w:rPr>
                <w:rFonts w:ascii="Tahoma" w:hAnsi="Tahoma" w:cs="Tahoma"/>
                <w:color w:val="000000"/>
                <w:sz w:val="16"/>
                <w:szCs w:val="16"/>
              </w:rPr>
            </w:pPr>
          </w:p>
        </w:tc>
        <w:tc>
          <w:tcPr>
            <w:tcW w:w="3130"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p>
        </w:tc>
        <w:tc>
          <w:tcPr>
            <w:tcW w:w="1682"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p>
        </w:tc>
        <w:tc>
          <w:tcPr>
            <w:tcW w:w="2668" w:type="dxa"/>
          </w:tcPr>
          <w:p w:rsidR="00B4496E" w:rsidRPr="006D658F" w:rsidRDefault="00B4496E" w:rsidP="00604845">
            <w:pPr>
              <w:pStyle w:val="Hlavika"/>
              <w:keepNext/>
              <w:keepLines/>
              <w:tabs>
                <w:tab w:val="clear" w:pos="4536"/>
                <w:tab w:val="clear" w:pos="9072"/>
              </w:tabs>
              <w:jc w:val="both"/>
              <w:rPr>
                <w:rFonts w:ascii="Tahoma" w:hAnsi="Tahoma" w:cs="Tahoma"/>
                <w:color w:val="000000"/>
                <w:sz w:val="16"/>
                <w:szCs w:val="16"/>
              </w:rPr>
            </w:pPr>
          </w:p>
        </w:tc>
      </w:tr>
    </w:tbl>
    <w:p w:rsidR="00B4496E" w:rsidRPr="006D658F" w:rsidRDefault="00B4496E" w:rsidP="00B4496E">
      <w:pPr>
        <w:spacing w:line="240" w:lineRule="exact"/>
        <w:jc w:val="both"/>
        <w:rPr>
          <w:rFonts w:ascii="Tahoma" w:hAnsi="Tahoma" w:cs="Tahoma"/>
          <w:color w:val="000000"/>
          <w:sz w:val="16"/>
          <w:szCs w:val="16"/>
        </w:rPr>
      </w:pPr>
    </w:p>
    <w:bookmarkEnd w:id="37"/>
    <w:p w:rsidR="002F274A" w:rsidRPr="00C124C7" w:rsidRDefault="00F70122" w:rsidP="003B2A49">
      <w:pPr>
        <w:pStyle w:val="Zkladntext2"/>
        <w:numPr>
          <w:ilvl w:val="0"/>
          <w:numId w:val="0"/>
        </w:numPr>
        <w:tabs>
          <w:tab w:val="clear" w:pos="680"/>
        </w:tabs>
        <w:spacing w:before="0"/>
        <w:ind w:left="567"/>
        <w:jc w:val="both"/>
        <w:rPr>
          <w:rFonts w:ascii="Tahoma" w:hAnsi="Tahoma" w:cs="Tahoma"/>
          <w:color w:val="000000"/>
          <w:sz w:val="16"/>
          <w:szCs w:val="16"/>
        </w:rPr>
      </w:pPr>
      <w:r>
        <w:rPr>
          <w:rFonts w:ascii="Tahoma" w:hAnsi="Tahoma" w:cs="Tahoma"/>
          <w:color w:val="000000"/>
          <w:sz w:val="16"/>
          <w:szCs w:val="16"/>
        </w:rPr>
        <w:t xml:space="preserve"> </w:t>
      </w:r>
    </w:p>
    <w:sectPr w:rsidR="002F274A" w:rsidRPr="00C124C7" w:rsidSect="00E352D9">
      <w:headerReference w:type="default" r:id="rId10"/>
      <w:footerReference w:type="default" r:id="rId11"/>
      <w:type w:val="continuous"/>
      <w:pgSz w:w="11906" w:h="16838"/>
      <w:pgMar w:top="851" w:right="851" w:bottom="1134" w:left="851" w:header="709" w:footer="76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93" w:rsidRDefault="00AF4C93">
      <w:r>
        <w:separator/>
      </w:r>
    </w:p>
  </w:endnote>
  <w:endnote w:type="continuationSeparator" w:id="0">
    <w:p w:rsidR="00AF4C93" w:rsidRDefault="00AF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28" w:rsidRPr="00360B47" w:rsidRDefault="001D2BF2" w:rsidP="006A3D0B">
    <w:pPr>
      <w:pStyle w:val="Hlavika"/>
      <w:jc w:val="both"/>
      <w:rPr>
        <w:rFonts w:cs="Tahoma"/>
        <w:sz w:val="16"/>
        <w:szCs w:val="16"/>
      </w:rPr>
    </w:pPr>
    <w:r>
      <w:rPr>
        <w:rStyle w:val="ZkladntextChar"/>
        <w:rFonts w:ascii="Tahoma" w:hAnsi="Tahoma"/>
        <w:snapToGrid w:val="0"/>
        <w:sz w:val="16"/>
      </w:rPr>
      <w:t>1893</w:t>
    </w:r>
    <w:r w:rsidR="00FA098D">
      <w:rPr>
        <w:rStyle w:val="ZkladntextChar"/>
        <w:rFonts w:ascii="Tahoma" w:hAnsi="Tahoma"/>
        <w:snapToGrid w:val="0"/>
        <w:sz w:val="16"/>
      </w:rPr>
      <w:t>/</w:t>
    </w:r>
    <w:r>
      <w:rPr>
        <w:rStyle w:val="ZkladntextChar"/>
        <w:rFonts w:ascii="Tahoma" w:hAnsi="Tahoma"/>
        <w:snapToGrid w:val="0"/>
        <w:sz w:val="16"/>
      </w:rPr>
      <w:t>01</w:t>
    </w:r>
    <w:r w:rsidR="00FA098D">
      <w:rPr>
        <w:rStyle w:val="ZkladntextChar"/>
        <w:rFonts w:ascii="Tahoma" w:hAnsi="Tahoma"/>
        <w:snapToGrid w:val="0"/>
        <w:sz w:val="16"/>
      </w:rPr>
      <w:t>/</w:t>
    </w:r>
    <w:r>
      <w:rPr>
        <w:rStyle w:val="ZkladntextChar"/>
        <w:rFonts w:ascii="Tahoma" w:hAnsi="Tahoma"/>
        <w:snapToGrid w:val="0"/>
        <w:sz w:val="16"/>
      </w:rPr>
      <w:t>1</w:t>
    </w:r>
    <w:r w:rsidR="00FA098D" w:rsidRPr="00EA4CAA">
      <w:rPr>
        <w:rStyle w:val="ZkladntextChar"/>
        <w:rFonts w:ascii="Tahoma" w:hAnsi="Tahoma"/>
        <w:snapToGrid w:val="0"/>
        <w:sz w:val="16"/>
      </w:rPr>
      <w:t>0</w:t>
    </w:r>
    <w:r w:rsidR="00F93817" w:rsidRPr="00EA4CAA">
      <w:rPr>
        <w:rStyle w:val="ZkladntextChar"/>
        <w:rFonts w:ascii="Tahoma" w:hAnsi="Tahoma"/>
        <w:snapToGrid w:val="0"/>
        <w:sz w:val="16"/>
      </w:rPr>
      <w:t>15</w:t>
    </w:r>
    <w:r w:rsidR="006B5F28" w:rsidRPr="00360B47">
      <w:rPr>
        <w:rFonts w:ascii="Tahoma" w:hAnsi="Tahoma" w:cs="Tahoma"/>
        <w:sz w:val="16"/>
        <w:szCs w:val="16"/>
      </w:rPr>
      <w:t xml:space="preserve">                               </w:t>
    </w:r>
    <w:r w:rsidR="006B5F28" w:rsidRPr="00360B47">
      <w:rPr>
        <w:rFonts w:ascii="Tahoma" w:hAnsi="Tahoma" w:cs="Tahoma"/>
        <w:sz w:val="16"/>
        <w:szCs w:val="16"/>
      </w:rPr>
      <w:tab/>
    </w:r>
    <w:r w:rsidR="006B5F28">
      <w:rPr>
        <w:rFonts w:ascii="Tahoma" w:hAnsi="Tahoma" w:cs="Tahoma"/>
        <w:sz w:val="16"/>
        <w:szCs w:val="16"/>
      </w:rPr>
      <w:tab/>
    </w:r>
    <w:r w:rsidR="006B5F28" w:rsidRPr="00360B47">
      <w:rPr>
        <w:rFonts w:ascii="Tahoma" w:hAnsi="Tahoma" w:cs="Tahoma"/>
        <w:sz w:val="16"/>
        <w:szCs w:val="16"/>
      </w:rPr>
      <w:t xml:space="preserve">Strana </w:t>
    </w:r>
    <w:r w:rsidR="006B5F28" w:rsidRPr="00360B47">
      <w:rPr>
        <w:rFonts w:ascii="Tahoma" w:hAnsi="Tahoma" w:cs="Tahoma"/>
        <w:sz w:val="16"/>
        <w:szCs w:val="16"/>
      </w:rPr>
      <w:fldChar w:fldCharType="begin"/>
    </w:r>
    <w:r w:rsidR="006B5F28" w:rsidRPr="00360B47">
      <w:rPr>
        <w:rFonts w:ascii="Tahoma" w:hAnsi="Tahoma" w:cs="Tahoma"/>
        <w:sz w:val="16"/>
        <w:szCs w:val="16"/>
      </w:rPr>
      <w:instrText xml:space="preserve"> PAGE </w:instrText>
    </w:r>
    <w:r w:rsidR="006B5F28" w:rsidRPr="00360B47">
      <w:rPr>
        <w:rFonts w:ascii="Tahoma" w:hAnsi="Tahoma" w:cs="Tahoma"/>
        <w:sz w:val="16"/>
        <w:szCs w:val="16"/>
      </w:rPr>
      <w:fldChar w:fldCharType="separate"/>
    </w:r>
    <w:r w:rsidR="00A31E47">
      <w:rPr>
        <w:rFonts w:ascii="Tahoma" w:hAnsi="Tahoma" w:cs="Tahoma"/>
        <w:noProof/>
        <w:sz w:val="16"/>
        <w:szCs w:val="16"/>
      </w:rPr>
      <w:t>1</w:t>
    </w:r>
    <w:r w:rsidR="006B5F28" w:rsidRPr="00360B47">
      <w:rPr>
        <w:rFonts w:ascii="Tahoma" w:hAnsi="Tahoma" w:cs="Tahoma"/>
        <w:sz w:val="16"/>
        <w:szCs w:val="16"/>
      </w:rPr>
      <w:fldChar w:fldCharType="end"/>
    </w:r>
  </w:p>
  <w:p w:rsidR="006B5F28" w:rsidRDefault="006B5F2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28" w:rsidRPr="003E3D99" w:rsidRDefault="001D2BF2" w:rsidP="003E3D99">
    <w:pPr>
      <w:pStyle w:val="Hlavika"/>
      <w:jc w:val="both"/>
      <w:rPr>
        <w:rFonts w:cs="Tahoma"/>
        <w:sz w:val="16"/>
        <w:szCs w:val="16"/>
      </w:rPr>
    </w:pPr>
    <w:r>
      <w:rPr>
        <w:rStyle w:val="ZkladntextChar"/>
        <w:rFonts w:ascii="Tahoma" w:hAnsi="Tahoma"/>
        <w:snapToGrid w:val="0"/>
        <w:sz w:val="16"/>
      </w:rPr>
      <w:t>1893</w:t>
    </w:r>
    <w:r w:rsidR="00ED7499">
      <w:rPr>
        <w:rStyle w:val="ZkladntextChar"/>
        <w:rFonts w:ascii="Tahoma" w:hAnsi="Tahoma"/>
        <w:snapToGrid w:val="0"/>
        <w:sz w:val="16"/>
      </w:rPr>
      <w:t>/</w:t>
    </w:r>
    <w:r>
      <w:rPr>
        <w:rStyle w:val="ZkladntextChar"/>
        <w:rFonts w:ascii="Tahoma" w:hAnsi="Tahoma"/>
        <w:snapToGrid w:val="0"/>
        <w:sz w:val="16"/>
      </w:rPr>
      <w:t>01</w:t>
    </w:r>
    <w:r w:rsidR="00FA098D" w:rsidRPr="00EA4CAA">
      <w:rPr>
        <w:rStyle w:val="ZkladntextChar"/>
        <w:rFonts w:ascii="Tahoma" w:hAnsi="Tahoma"/>
        <w:snapToGrid w:val="0"/>
        <w:sz w:val="16"/>
      </w:rPr>
      <w:t>/</w:t>
    </w:r>
    <w:r>
      <w:rPr>
        <w:rStyle w:val="ZkladntextChar"/>
        <w:rFonts w:ascii="Tahoma" w:hAnsi="Tahoma"/>
        <w:snapToGrid w:val="0"/>
        <w:sz w:val="16"/>
      </w:rPr>
      <w:t>1</w:t>
    </w:r>
    <w:r w:rsidR="00FA098D" w:rsidRPr="00EA4CAA">
      <w:rPr>
        <w:rStyle w:val="ZkladntextChar"/>
        <w:rFonts w:ascii="Tahoma" w:hAnsi="Tahoma"/>
        <w:snapToGrid w:val="0"/>
        <w:sz w:val="16"/>
      </w:rPr>
      <w:t>0</w:t>
    </w:r>
    <w:r w:rsidR="006B5F28" w:rsidRPr="00EA4CAA">
      <w:rPr>
        <w:rStyle w:val="ZkladntextChar"/>
        <w:rFonts w:ascii="Tahoma" w:hAnsi="Tahoma"/>
        <w:snapToGrid w:val="0"/>
        <w:sz w:val="16"/>
      </w:rPr>
      <w:t>1</w:t>
    </w:r>
    <w:r w:rsidR="008E0E9A" w:rsidRPr="00EA4CAA">
      <w:rPr>
        <w:rStyle w:val="ZkladntextChar"/>
        <w:rFonts w:ascii="Tahoma" w:hAnsi="Tahoma"/>
        <w:snapToGrid w:val="0"/>
        <w:sz w:val="16"/>
      </w:rPr>
      <w:t>5</w:t>
    </w:r>
    <w:r w:rsidR="006B5F28" w:rsidRPr="00360B47">
      <w:rPr>
        <w:rFonts w:ascii="Tahoma" w:hAnsi="Tahoma" w:cs="Tahoma"/>
        <w:sz w:val="16"/>
        <w:szCs w:val="16"/>
      </w:rPr>
      <w:t xml:space="preserve">                               </w:t>
    </w:r>
    <w:r w:rsidR="006B5F28" w:rsidRPr="00360B47">
      <w:rPr>
        <w:rFonts w:ascii="Tahoma" w:hAnsi="Tahoma" w:cs="Tahoma"/>
        <w:sz w:val="16"/>
        <w:szCs w:val="16"/>
      </w:rPr>
      <w:tab/>
    </w:r>
    <w:r w:rsidR="006B5F28">
      <w:rPr>
        <w:rFonts w:ascii="Tahoma" w:hAnsi="Tahoma" w:cs="Tahoma"/>
        <w:sz w:val="16"/>
        <w:szCs w:val="16"/>
      </w:rPr>
      <w:tab/>
    </w:r>
    <w:r w:rsidR="006B5F28" w:rsidRPr="00360B47">
      <w:rPr>
        <w:rFonts w:ascii="Tahoma" w:hAnsi="Tahoma" w:cs="Tahoma"/>
        <w:sz w:val="16"/>
        <w:szCs w:val="16"/>
      </w:rPr>
      <w:t xml:space="preserve">Strana </w:t>
    </w:r>
    <w:r w:rsidR="006B5F28" w:rsidRPr="00360B47">
      <w:rPr>
        <w:rFonts w:ascii="Tahoma" w:hAnsi="Tahoma" w:cs="Tahoma"/>
        <w:sz w:val="16"/>
        <w:szCs w:val="16"/>
      </w:rPr>
      <w:fldChar w:fldCharType="begin"/>
    </w:r>
    <w:r w:rsidR="006B5F28" w:rsidRPr="00360B47">
      <w:rPr>
        <w:rFonts w:ascii="Tahoma" w:hAnsi="Tahoma" w:cs="Tahoma"/>
        <w:sz w:val="16"/>
        <w:szCs w:val="16"/>
      </w:rPr>
      <w:instrText xml:space="preserve"> PAGE </w:instrText>
    </w:r>
    <w:r w:rsidR="006B5F28" w:rsidRPr="00360B47">
      <w:rPr>
        <w:rFonts w:ascii="Tahoma" w:hAnsi="Tahoma" w:cs="Tahoma"/>
        <w:sz w:val="16"/>
        <w:szCs w:val="16"/>
      </w:rPr>
      <w:fldChar w:fldCharType="separate"/>
    </w:r>
    <w:r w:rsidR="00A31E47">
      <w:rPr>
        <w:rFonts w:ascii="Tahoma" w:hAnsi="Tahoma" w:cs="Tahoma"/>
        <w:noProof/>
        <w:sz w:val="16"/>
        <w:szCs w:val="16"/>
      </w:rPr>
      <w:t>3</w:t>
    </w:r>
    <w:r w:rsidR="006B5F28" w:rsidRPr="00360B4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93" w:rsidRDefault="00AF4C93">
      <w:r>
        <w:separator/>
      </w:r>
    </w:p>
  </w:footnote>
  <w:footnote w:type="continuationSeparator" w:id="0">
    <w:p w:rsidR="00AF4C93" w:rsidRDefault="00AF4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28" w:rsidRPr="00CE7C83" w:rsidRDefault="006B5F28" w:rsidP="00CE7C83">
    <w:pPr>
      <w:tabs>
        <w:tab w:val="center" w:pos="4536"/>
        <w:tab w:val="right" w:pos="9072"/>
      </w:tabs>
      <w:jc w:val="right"/>
      <w:rPr>
        <w:rFonts w:ascii="Tahoma" w:hAnsi="Tahoma" w:cs="Tahoma"/>
        <w:b/>
        <w:bCs/>
        <w:sz w:val="16"/>
        <w:szCs w:val="16"/>
        <w:lang w:eastAsia="en-US" w:bidi="as-IN"/>
      </w:rPr>
    </w:pPr>
    <w:r>
      <w:rPr>
        <w:noProof/>
      </w:rPr>
      <w:drawing>
        <wp:anchor distT="0" distB="0" distL="114300" distR="114300" simplePos="0" relativeHeight="251657728" behindDoc="1" locked="0" layoutInCell="1" allowOverlap="1" wp14:anchorId="267E4540" wp14:editId="553369F6">
          <wp:simplePos x="0" y="0"/>
          <wp:positionH relativeFrom="column">
            <wp:align>left</wp:align>
          </wp:positionH>
          <wp:positionV relativeFrom="paragraph">
            <wp:posOffset>6985</wp:posOffset>
          </wp:positionV>
          <wp:extent cx="1962150" cy="361950"/>
          <wp:effectExtent l="0" t="0" r="0" b="0"/>
          <wp:wrapTight wrapText="bothSides">
            <wp:wrapPolygon edited="0">
              <wp:start x="0" y="0"/>
              <wp:lineTo x="0" y="20463"/>
              <wp:lineTo x="21390" y="20463"/>
              <wp:lineTo x="21390" y="0"/>
              <wp:lineTo x="0" y="0"/>
            </wp:wrapPolygon>
          </wp:wrapTight>
          <wp:docPr id="3" name="Obrázok 3" descr="Final LOGO zmensene_2012 11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 zmensene_2012 11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C83">
      <w:rPr>
        <w:rFonts w:ascii="Tahoma" w:hAnsi="Tahoma" w:cs="Tahoma"/>
        <w:b/>
        <w:bCs/>
        <w:sz w:val="16"/>
        <w:szCs w:val="16"/>
        <w:lang w:eastAsia="en-US" w:bidi="as-IN"/>
      </w:rPr>
      <w:t>Prima banka Slovensko, a.s.</w:t>
    </w:r>
  </w:p>
  <w:p w:rsidR="006B5F28" w:rsidRPr="00CE7C83" w:rsidRDefault="006B5F28" w:rsidP="00CE7C83">
    <w:pPr>
      <w:tabs>
        <w:tab w:val="center" w:pos="4536"/>
        <w:tab w:val="right" w:pos="9072"/>
      </w:tabs>
      <w:jc w:val="right"/>
      <w:rPr>
        <w:rFonts w:ascii="Tahoma" w:hAnsi="Tahoma" w:cs="Tahoma"/>
        <w:sz w:val="16"/>
        <w:szCs w:val="16"/>
        <w:lang w:eastAsia="en-US" w:bidi="as-IN"/>
      </w:rPr>
    </w:pPr>
    <w:r w:rsidRPr="00CE7C83">
      <w:rPr>
        <w:rFonts w:ascii="Tahoma" w:hAnsi="Tahoma" w:cs="Tahoma"/>
        <w:sz w:val="16"/>
        <w:szCs w:val="16"/>
        <w:lang w:eastAsia="en-US" w:bidi="as-IN"/>
      </w:rPr>
      <w:t>Hodžova 11, 010 11 Žilina, IČO: 31575951, IČ DPH: SK2020372541</w:t>
    </w:r>
  </w:p>
  <w:p w:rsidR="006B5F28" w:rsidRPr="00CE7C83" w:rsidRDefault="006B5F28" w:rsidP="00CE7C83">
    <w:pPr>
      <w:tabs>
        <w:tab w:val="center" w:pos="4536"/>
        <w:tab w:val="right" w:pos="9072"/>
      </w:tabs>
      <w:jc w:val="right"/>
      <w:rPr>
        <w:rFonts w:cs="Tahoma"/>
        <w:sz w:val="16"/>
        <w:szCs w:val="16"/>
        <w:lang w:eastAsia="en-US" w:bidi="as-IN"/>
      </w:rPr>
    </w:pPr>
    <w:r w:rsidRPr="00CE7C83">
      <w:rPr>
        <w:rFonts w:ascii="Tahoma" w:hAnsi="Tahoma" w:cs="Tahoma"/>
        <w:sz w:val="16"/>
        <w:szCs w:val="16"/>
        <w:lang w:eastAsia="en-US" w:bidi="as-IN"/>
      </w:rPr>
      <w:t>Obchodný register Okresného súdu  Žilina, oddiel: Sa, vložka č.: 148/L</w:t>
    </w:r>
  </w:p>
  <w:p w:rsidR="006B5F28" w:rsidRPr="00CE7C83" w:rsidRDefault="006B5F28" w:rsidP="00CE7C83">
    <w:pPr>
      <w:tabs>
        <w:tab w:val="center" w:pos="4536"/>
        <w:tab w:val="right" w:pos="9072"/>
      </w:tabs>
      <w:jc w:val="right"/>
      <w:rPr>
        <w:rFonts w:cs="Tahoma"/>
        <w:sz w:val="16"/>
        <w:szCs w:val="16"/>
        <w:lang w:eastAsia="en-US" w:bidi="as-IN"/>
      </w:rPr>
    </w:pPr>
    <w:r w:rsidRPr="00CE7C83">
      <w:rPr>
        <w:rFonts w:ascii="Tahoma" w:hAnsi="Tahoma" w:cs="Tahoma"/>
        <w:sz w:val="16"/>
        <w:szCs w:val="16"/>
        <w:lang w:eastAsia="en-US" w:bidi="as-IN"/>
      </w:rPr>
      <w:t>SWIFT Code: KOMASK2X, www.primabanka.sk</w:t>
    </w:r>
  </w:p>
  <w:p w:rsidR="006B5F28" w:rsidRDefault="006B5F2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28" w:rsidRDefault="006B5F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D0481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202592"/>
    <w:multiLevelType w:val="hybridMultilevel"/>
    <w:tmpl w:val="33EC4E62"/>
    <w:lvl w:ilvl="0" w:tplc="A5BEEF32">
      <w:start w:val="1"/>
      <w:numFmt w:val="lowerLetter"/>
      <w:lvlText w:val="(%1)"/>
      <w:lvlJc w:val="left"/>
      <w:pPr>
        <w:ind w:left="128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BE032F"/>
    <w:multiLevelType w:val="multilevel"/>
    <w:tmpl w:val="B928E690"/>
    <w:lvl w:ilvl="0">
      <w:start w:val="1"/>
      <w:numFmt w:val="decimal"/>
      <w:lvlText w:val="%1."/>
      <w:lvlJc w:val="left"/>
      <w:pPr>
        <w:tabs>
          <w:tab w:val="num" w:pos="567"/>
        </w:tabs>
        <w:ind w:left="567" w:hanging="567"/>
      </w:pPr>
      <w:rPr>
        <w:rFonts w:ascii="Tahoma" w:hAnsi="Tahoma" w:hint="default"/>
        <w:b w:val="0"/>
        <w:i w:val="0"/>
        <w:sz w:val="16"/>
      </w:rPr>
    </w:lvl>
    <w:lvl w:ilvl="1">
      <w:start w:val="1"/>
      <w:numFmt w:val="bullet"/>
      <w:lvlText w:val=""/>
      <w:lvlJc w:val="left"/>
      <w:pPr>
        <w:tabs>
          <w:tab w:val="num" w:pos="567"/>
        </w:tabs>
        <w:ind w:left="567" w:hanging="567"/>
      </w:pPr>
      <w:rPr>
        <w:rFonts w:ascii="Symbol" w:hAnsi="Symbol" w:hint="default"/>
        <w:b w:val="0"/>
        <w:i w:val="0"/>
        <w:strike w:val="0"/>
        <w:dstrike w:val="0"/>
        <w:sz w:val="16"/>
      </w:rPr>
    </w:lvl>
    <w:lvl w:ilvl="2">
      <w:start w:val="1"/>
      <w:numFmt w:val="decimal"/>
      <w:lvlText w:val="%1.%2.%3."/>
      <w:lvlJc w:val="left"/>
      <w:pPr>
        <w:tabs>
          <w:tab w:val="num" w:pos="567"/>
        </w:tabs>
        <w:ind w:left="567" w:hanging="567"/>
      </w:pPr>
      <w:rPr>
        <w:rFonts w:ascii="Tahoma" w:hAnsi="Tahoma" w:hint="default"/>
        <w:b w:val="0"/>
        <w:i w:val="0"/>
        <w:sz w:val="16"/>
      </w:rPr>
    </w:lvl>
    <w:lvl w:ilvl="3">
      <w:start w:val="1"/>
      <w:numFmt w:val="bullet"/>
      <w:lvlText w:val=""/>
      <w:lvlJc w:val="left"/>
      <w:pPr>
        <w:tabs>
          <w:tab w:val="num" w:pos="567"/>
        </w:tabs>
        <w:ind w:left="567" w:hanging="567"/>
      </w:pPr>
      <w:rPr>
        <w:rFonts w:ascii="Symbol" w:hAnsi="Symbol" w:hint="default"/>
        <w:b w:val="0"/>
        <w:i w:val="0"/>
        <w:strike w:val="0"/>
        <w:dstrike w:val="0"/>
        <w:sz w:val="16"/>
      </w:rPr>
    </w:lvl>
    <w:lvl w:ilvl="4">
      <w:start w:val="1"/>
      <w:numFmt w:val="decimal"/>
      <w:lvlText w:val="%1.%2.%3.%4.%5."/>
      <w:lvlJc w:val="left"/>
      <w:pPr>
        <w:tabs>
          <w:tab w:val="num" w:pos="567"/>
        </w:tabs>
        <w:ind w:left="567" w:hanging="567"/>
      </w:pPr>
      <w:rPr>
        <w:rFonts w:ascii="Tahoma" w:hAnsi="Tahoma" w:hint="default"/>
        <w:sz w:val="16"/>
      </w:rPr>
    </w:lvl>
    <w:lvl w:ilvl="5">
      <w:start w:val="1"/>
      <w:numFmt w:val="decimal"/>
      <w:lvlText w:val="%1.%2.%3.%4.%5.%6."/>
      <w:lvlJc w:val="left"/>
      <w:pPr>
        <w:tabs>
          <w:tab w:val="num" w:pos="567"/>
        </w:tabs>
        <w:ind w:left="567" w:hanging="567"/>
      </w:pPr>
      <w:rPr>
        <w:rFonts w:ascii="Tahoma" w:hAnsi="Tahoma" w:hint="default"/>
        <w:sz w:val="16"/>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3" w15:restartNumberingAfterBreak="0">
    <w:nsid w:val="26F9612F"/>
    <w:multiLevelType w:val="multilevel"/>
    <w:tmpl w:val="388CD44E"/>
    <w:lvl w:ilvl="0">
      <w:start w:val="1"/>
      <w:numFmt w:val="decimal"/>
      <w:lvlText w:val="%1."/>
      <w:lvlJc w:val="left"/>
      <w:pPr>
        <w:tabs>
          <w:tab w:val="num" w:pos="567"/>
        </w:tabs>
        <w:ind w:left="567" w:hanging="567"/>
      </w:pPr>
      <w:rPr>
        <w:rFonts w:ascii="Tahoma" w:hAnsi="Tahoma" w:hint="default"/>
        <w:b w:val="0"/>
        <w:i w:val="0"/>
        <w:sz w:val="16"/>
      </w:rPr>
    </w:lvl>
    <w:lvl w:ilvl="1">
      <w:start w:val="1"/>
      <w:numFmt w:val="decimal"/>
      <w:lvlText w:val="%1.%2."/>
      <w:lvlJc w:val="left"/>
      <w:pPr>
        <w:tabs>
          <w:tab w:val="num" w:pos="567"/>
        </w:tabs>
        <w:ind w:left="567" w:hanging="567"/>
      </w:pPr>
      <w:rPr>
        <w:rFonts w:ascii="Tahoma" w:hAnsi="Tahoma" w:hint="default"/>
        <w:b w:val="0"/>
        <w:i w:val="0"/>
        <w:strike w:val="0"/>
        <w:dstrike w:val="0"/>
        <w:sz w:val="16"/>
      </w:rPr>
    </w:lvl>
    <w:lvl w:ilvl="2">
      <w:start w:val="1"/>
      <w:numFmt w:val="decimal"/>
      <w:lvlText w:val="%1.%2.%3."/>
      <w:lvlJc w:val="left"/>
      <w:pPr>
        <w:tabs>
          <w:tab w:val="num" w:pos="567"/>
        </w:tabs>
        <w:ind w:left="567" w:hanging="567"/>
      </w:pPr>
      <w:rPr>
        <w:rFonts w:ascii="Tahoma" w:hAnsi="Tahoma" w:hint="default"/>
        <w:b w:val="0"/>
        <w:i w:val="0"/>
        <w:sz w:val="16"/>
      </w:rPr>
    </w:lvl>
    <w:lvl w:ilvl="3">
      <w:start w:val="1"/>
      <w:numFmt w:val="bullet"/>
      <w:lvlText w:val=""/>
      <w:lvlJc w:val="left"/>
      <w:pPr>
        <w:tabs>
          <w:tab w:val="num" w:pos="567"/>
        </w:tabs>
        <w:ind w:left="567" w:hanging="567"/>
      </w:pPr>
      <w:rPr>
        <w:rFonts w:ascii="Symbol" w:hAnsi="Symbol" w:hint="default"/>
        <w:b w:val="0"/>
        <w:i w:val="0"/>
        <w:strike w:val="0"/>
        <w:dstrike w:val="0"/>
        <w:sz w:val="16"/>
      </w:rPr>
    </w:lvl>
    <w:lvl w:ilvl="4">
      <w:start w:val="1"/>
      <w:numFmt w:val="decimal"/>
      <w:lvlText w:val="%1.%2.%3.%4.%5."/>
      <w:lvlJc w:val="left"/>
      <w:pPr>
        <w:tabs>
          <w:tab w:val="num" w:pos="567"/>
        </w:tabs>
        <w:ind w:left="567" w:hanging="567"/>
      </w:pPr>
      <w:rPr>
        <w:rFonts w:ascii="Tahoma" w:hAnsi="Tahoma" w:hint="default"/>
        <w:sz w:val="16"/>
      </w:rPr>
    </w:lvl>
    <w:lvl w:ilvl="5">
      <w:start w:val="1"/>
      <w:numFmt w:val="decimal"/>
      <w:lvlText w:val="%1.%2.%3.%4.%5.%6."/>
      <w:lvlJc w:val="left"/>
      <w:pPr>
        <w:tabs>
          <w:tab w:val="num" w:pos="567"/>
        </w:tabs>
        <w:ind w:left="567" w:hanging="567"/>
      </w:pPr>
      <w:rPr>
        <w:rFonts w:ascii="Tahoma" w:hAnsi="Tahoma" w:hint="default"/>
        <w:sz w:val="16"/>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4" w15:restartNumberingAfterBreak="0">
    <w:nsid w:val="280C1C32"/>
    <w:multiLevelType w:val="multilevel"/>
    <w:tmpl w:val="388CD44E"/>
    <w:lvl w:ilvl="0">
      <w:start w:val="1"/>
      <w:numFmt w:val="decimal"/>
      <w:lvlText w:val="%1."/>
      <w:lvlJc w:val="left"/>
      <w:pPr>
        <w:tabs>
          <w:tab w:val="num" w:pos="567"/>
        </w:tabs>
        <w:ind w:left="567" w:hanging="567"/>
      </w:pPr>
      <w:rPr>
        <w:rFonts w:ascii="Tahoma" w:hAnsi="Tahoma" w:hint="default"/>
        <w:b w:val="0"/>
        <w:i w:val="0"/>
        <w:sz w:val="16"/>
      </w:rPr>
    </w:lvl>
    <w:lvl w:ilvl="1">
      <w:start w:val="1"/>
      <w:numFmt w:val="decimal"/>
      <w:lvlText w:val="%1.%2."/>
      <w:lvlJc w:val="left"/>
      <w:pPr>
        <w:tabs>
          <w:tab w:val="num" w:pos="567"/>
        </w:tabs>
        <w:ind w:left="567" w:hanging="567"/>
      </w:pPr>
      <w:rPr>
        <w:rFonts w:ascii="Tahoma" w:hAnsi="Tahoma" w:hint="default"/>
        <w:b w:val="0"/>
        <w:i w:val="0"/>
        <w:strike w:val="0"/>
        <w:dstrike w:val="0"/>
        <w:sz w:val="16"/>
      </w:rPr>
    </w:lvl>
    <w:lvl w:ilvl="2">
      <w:start w:val="1"/>
      <w:numFmt w:val="decimal"/>
      <w:lvlText w:val="%1.%2.%3."/>
      <w:lvlJc w:val="left"/>
      <w:pPr>
        <w:tabs>
          <w:tab w:val="num" w:pos="567"/>
        </w:tabs>
        <w:ind w:left="567" w:hanging="567"/>
      </w:pPr>
      <w:rPr>
        <w:rFonts w:ascii="Tahoma" w:hAnsi="Tahoma" w:hint="default"/>
        <w:b w:val="0"/>
        <w:i w:val="0"/>
        <w:sz w:val="16"/>
      </w:rPr>
    </w:lvl>
    <w:lvl w:ilvl="3">
      <w:start w:val="1"/>
      <w:numFmt w:val="bullet"/>
      <w:lvlText w:val=""/>
      <w:lvlJc w:val="left"/>
      <w:pPr>
        <w:tabs>
          <w:tab w:val="num" w:pos="567"/>
        </w:tabs>
        <w:ind w:left="567" w:hanging="567"/>
      </w:pPr>
      <w:rPr>
        <w:rFonts w:ascii="Symbol" w:hAnsi="Symbol" w:hint="default"/>
        <w:b w:val="0"/>
        <w:i w:val="0"/>
        <w:strike w:val="0"/>
        <w:dstrike w:val="0"/>
        <w:sz w:val="16"/>
      </w:rPr>
    </w:lvl>
    <w:lvl w:ilvl="4">
      <w:start w:val="1"/>
      <w:numFmt w:val="decimal"/>
      <w:lvlText w:val="%1.%2.%3.%4.%5."/>
      <w:lvlJc w:val="left"/>
      <w:pPr>
        <w:tabs>
          <w:tab w:val="num" w:pos="567"/>
        </w:tabs>
        <w:ind w:left="567" w:hanging="567"/>
      </w:pPr>
      <w:rPr>
        <w:rFonts w:ascii="Tahoma" w:hAnsi="Tahoma" w:hint="default"/>
        <w:sz w:val="16"/>
      </w:rPr>
    </w:lvl>
    <w:lvl w:ilvl="5">
      <w:start w:val="1"/>
      <w:numFmt w:val="decimal"/>
      <w:lvlText w:val="%1.%2.%3.%4.%5.%6."/>
      <w:lvlJc w:val="left"/>
      <w:pPr>
        <w:tabs>
          <w:tab w:val="num" w:pos="567"/>
        </w:tabs>
        <w:ind w:left="567" w:hanging="567"/>
      </w:pPr>
      <w:rPr>
        <w:rFonts w:ascii="Tahoma" w:hAnsi="Tahoma" w:hint="default"/>
        <w:sz w:val="16"/>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5" w15:restartNumberingAfterBreak="0">
    <w:nsid w:val="299E3EBF"/>
    <w:multiLevelType w:val="multilevel"/>
    <w:tmpl w:val="E4A2D2DC"/>
    <w:lvl w:ilvl="0">
      <w:start w:val="1"/>
      <w:numFmt w:val="decimal"/>
      <w:pStyle w:val="Nzov"/>
      <w:lvlText w:val="%1."/>
      <w:lvlJc w:val="left"/>
      <w:pPr>
        <w:tabs>
          <w:tab w:val="num" w:pos="567"/>
        </w:tabs>
        <w:ind w:left="567" w:hanging="567"/>
      </w:pPr>
      <w:rPr>
        <w:rFonts w:ascii="Tahoma" w:hAnsi="Tahoma" w:hint="default"/>
        <w:b w:val="0"/>
        <w:i w:val="0"/>
        <w:sz w:val="16"/>
      </w:rPr>
    </w:lvl>
    <w:lvl w:ilvl="1">
      <w:start w:val="1"/>
      <w:numFmt w:val="decimal"/>
      <w:pStyle w:val="Zkladntext2"/>
      <w:lvlText w:val="%1.%2."/>
      <w:lvlJc w:val="left"/>
      <w:pPr>
        <w:tabs>
          <w:tab w:val="num" w:pos="567"/>
        </w:tabs>
        <w:ind w:left="567" w:hanging="567"/>
      </w:pPr>
      <w:rPr>
        <w:rFonts w:ascii="Tahoma" w:hAnsi="Tahoma" w:hint="default"/>
        <w:b w:val="0"/>
        <w:i w:val="0"/>
        <w:strike w:val="0"/>
        <w:dstrike w:val="0"/>
        <w:sz w:val="16"/>
      </w:rPr>
    </w:lvl>
    <w:lvl w:ilvl="2">
      <w:start w:val="1"/>
      <w:numFmt w:val="decimal"/>
      <w:lvlText w:val="%1.%2.%3."/>
      <w:lvlJc w:val="left"/>
      <w:pPr>
        <w:tabs>
          <w:tab w:val="num" w:pos="567"/>
        </w:tabs>
        <w:ind w:left="567" w:hanging="567"/>
      </w:pPr>
      <w:rPr>
        <w:rFonts w:ascii="Tahoma" w:hAnsi="Tahoma" w:hint="default"/>
        <w:b w:val="0"/>
        <w:i w:val="0"/>
        <w:sz w:val="16"/>
      </w:rPr>
    </w:lvl>
    <w:lvl w:ilvl="3">
      <w:start w:val="1"/>
      <w:numFmt w:val="decimal"/>
      <w:lvlText w:val="%1.%2.%3.%4."/>
      <w:lvlJc w:val="left"/>
      <w:pPr>
        <w:tabs>
          <w:tab w:val="num" w:pos="567"/>
        </w:tabs>
        <w:ind w:left="567" w:hanging="567"/>
      </w:pPr>
      <w:rPr>
        <w:rFonts w:ascii="Tahoma" w:hAnsi="Tahoma" w:hint="default"/>
        <w:b w:val="0"/>
        <w:i w:val="0"/>
        <w:strike w:val="0"/>
        <w:dstrike w:val="0"/>
        <w:sz w:val="16"/>
      </w:rPr>
    </w:lvl>
    <w:lvl w:ilvl="4">
      <w:start w:val="1"/>
      <w:numFmt w:val="decimal"/>
      <w:lvlText w:val="%1.%2.%3.%4.%5."/>
      <w:lvlJc w:val="left"/>
      <w:pPr>
        <w:tabs>
          <w:tab w:val="num" w:pos="567"/>
        </w:tabs>
        <w:ind w:left="567" w:hanging="567"/>
      </w:pPr>
      <w:rPr>
        <w:rFonts w:ascii="Tahoma" w:hAnsi="Tahoma" w:hint="default"/>
        <w:sz w:val="16"/>
      </w:rPr>
    </w:lvl>
    <w:lvl w:ilvl="5">
      <w:start w:val="1"/>
      <w:numFmt w:val="decimal"/>
      <w:lvlText w:val="%1.%2.%3.%4.%5.%6."/>
      <w:lvlJc w:val="left"/>
      <w:pPr>
        <w:tabs>
          <w:tab w:val="num" w:pos="567"/>
        </w:tabs>
        <w:ind w:left="567" w:hanging="567"/>
      </w:pPr>
      <w:rPr>
        <w:rFonts w:ascii="Tahoma" w:hAnsi="Tahoma" w:hint="default"/>
        <w:sz w:val="16"/>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6" w15:restartNumberingAfterBreak="0">
    <w:nsid w:val="29ED1B95"/>
    <w:multiLevelType w:val="hybridMultilevel"/>
    <w:tmpl w:val="A2669D24"/>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7" w15:restartNumberingAfterBreak="0">
    <w:nsid w:val="30487513"/>
    <w:multiLevelType w:val="hybridMultilevel"/>
    <w:tmpl w:val="7A9C50F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32094F15"/>
    <w:multiLevelType w:val="hybridMultilevel"/>
    <w:tmpl w:val="1848C4BE"/>
    <w:lvl w:ilvl="0" w:tplc="9F3C6B10">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3C4C7994"/>
    <w:multiLevelType w:val="multilevel"/>
    <w:tmpl w:val="D076E9F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pStyle w:val="AOAltHead4"/>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0"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15:restartNumberingAfterBreak="0">
    <w:nsid w:val="48047528"/>
    <w:multiLevelType w:val="hybridMultilevel"/>
    <w:tmpl w:val="B8868E48"/>
    <w:lvl w:ilvl="0" w:tplc="041B0001">
      <w:start w:val="1"/>
      <w:numFmt w:val="bullet"/>
      <w:lvlText w:val=""/>
      <w:lvlJc w:val="left"/>
      <w:pPr>
        <w:ind w:left="2190" w:hanging="360"/>
      </w:pPr>
      <w:rPr>
        <w:rFonts w:ascii="Symbol" w:hAnsi="Symbol"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12" w15:restartNumberingAfterBreak="0">
    <w:nsid w:val="4BE67C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5E290CF4"/>
    <w:multiLevelType w:val="hybridMultilevel"/>
    <w:tmpl w:val="C4DA8CFA"/>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5" w15:restartNumberingAfterBreak="0">
    <w:nsid w:val="6C332B1D"/>
    <w:multiLevelType w:val="hybridMultilevel"/>
    <w:tmpl w:val="63EA5FD2"/>
    <w:lvl w:ilvl="0" w:tplc="EE2EE3E8">
      <w:start w:val="1"/>
      <w:numFmt w:val="bullet"/>
      <w:lvlText w:val=""/>
      <w:lvlJc w:val="left"/>
      <w:pPr>
        <w:tabs>
          <w:tab w:val="num" w:pos="927"/>
        </w:tabs>
        <w:ind w:left="927" w:hanging="360"/>
      </w:pPr>
      <w:rPr>
        <w:rFonts w:ascii="Symbol" w:hAnsi="Symbol" w:hint="default"/>
      </w:rPr>
    </w:lvl>
    <w:lvl w:ilvl="1" w:tplc="041B0019" w:tentative="1">
      <w:start w:val="1"/>
      <w:numFmt w:val="bullet"/>
      <w:lvlText w:val="o"/>
      <w:lvlJc w:val="left"/>
      <w:pPr>
        <w:tabs>
          <w:tab w:val="num" w:pos="1647"/>
        </w:tabs>
        <w:ind w:left="1647" w:hanging="360"/>
      </w:pPr>
      <w:rPr>
        <w:rFonts w:ascii="Courier New" w:hAnsi="Courier New" w:hint="default"/>
      </w:rPr>
    </w:lvl>
    <w:lvl w:ilvl="2" w:tplc="041B001B" w:tentative="1">
      <w:start w:val="1"/>
      <w:numFmt w:val="bullet"/>
      <w:lvlText w:val=""/>
      <w:lvlJc w:val="left"/>
      <w:pPr>
        <w:tabs>
          <w:tab w:val="num" w:pos="2367"/>
        </w:tabs>
        <w:ind w:left="2367" w:hanging="360"/>
      </w:pPr>
      <w:rPr>
        <w:rFonts w:ascii="Wingdings" w:hAnsi="Wingdings" w:hint="default"/>
      </w:rPr>
    </w:lvl>
    <w:lvl w:ilvl="3" w:tplc="041B000F" w:tentative="1">
      <w:start w:val="1"/>
      <w:numFmt w:val="bullet"/>
      <w:lvlText w:val=""/>
      <w:lvlJc w:val="left"/>
      <w:pPr>
        <w:tabs>
          <w:tab w:val="num" w:pos="3087"/>
        </w:tabs>
        <w:ind w:left="3087" w:hanging="360"/>
      </w:pPr>
      <w:rPr>
        <w:rFonts w:ascii="Symbol" w:hAnsi="Symbol" w:hint="default"/>
      </w:rPr>
    </w:lvl>
    <w:lvl w:ilvl="4" w:tplc="041B0019" w:tentative="1">
      <w:start w:val="1"/>
      <w:numFmt w:val="bullet"/>
      <w:lvlText w:val="o"/>
      <w:lvlJc w:val="left"/>
      <w:pPr>
        <w:tabs>
          <w:tab w:val="num" w:pos="3807"/>
        </w:tabs>
        <w:ind w:left="3807" w:hanging="360"/>
      </w:pPr>
      <w:rPr>
        <w:rFonts w:ascii="Courier New" w:hAnsi="Courier New" w:hint="default"/>
      </w:rPr>
    </w:lvl>
    <w:lvl w:ilvl="5" w:tplc="041B001B" w:tentative="1">
      <w:start w:val="1"/>
      <w:numFmt w:val="bullet"/>
      <w:lvlText w:val=""/>
      <w:lvlJc w:val="left"/>
      <w:pPr>
        <w:tabs>
          <w:tab w:val="num" w:pos="4527"/>
        </w:tabs>
        <w:ind w:left="4527" w:hanging="360"/>
      </w:pPr>
      <w:rPr>
        <w:rFonts w:ascii="Wingdings" w:hAnsi="Wingdings" w:hint="default"/>
      </w:rPr>
    </w:lvl>
    <w:lvl w:ilvl="6" w:tplc="041B000F" w:tentative="1">
      <w:start w:val="1"/>
      <w:numFmt w:val="bullet"/>
      <w:lvlText w:val=""/>
      <w:lvlJc w:val="left"/>
      <w:pPr>
        <w:tabs>
          <w:tab w:val="num" w:pos="5247"/>
        </w:tabs>
        <w:ind w:left="5247" w:hanging="360"/>
      </w:pPr>
      <w:rPr>
        <w:rFonts w:ascii="Symbol" w:hAnsi="Symbol" w:hint="default"/>
      </w:rPr>
    </w:lvl>
    <w:lvl w:ilvl="7" w:tplc="041B0019" w:tentative="1">
      <w:start w:val="1"/>
      <w:numFmt w:val="bullet"/>
      <w:lvlText w:val="o"/>
      <w:lvlJc w:val="left"/>
      <w:pPr>
        <w:tabs>
          <w:tab w:val="num" w:pos="5967"/>
        </w:tabs>
        <w:ind w:left="5967" w:hanging="360"/>
      </w:pPr>
      <w:rPr>
        <w:rFonts w:ascii="Courier New" w:hAnsi="Courier New" w:hint="default"/>
      </w:rPr>
    </w:lvl>
    <w:lvl w:ilvl="8" w:tplc="041B001B"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6C375918"/>
    <w:multiLevelType w:val="hybridMultilevel"/>
    <w:tmpl w:val="34C0F3DA"/>
    <w:lvl w:ilvl="0" w:tplc="9F3C6B1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7B9D0E82"/>
    <w:multiLevelType w:val="hybridMultilevel"/>
    <w:tmpl w:val="8148187A"/>
    <w:lvl w:ilvl="0" w:tplc="9F3C6B10">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5"/>
  </w:num>
  <w:num w:numId="3">
    <w:abstractNumId w:val="5"/>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3"/>
  </w:num>
  <w:num w:numId="7">
    <w:abstractNumId w:val="10"/>
  </w:num>
  <w:num w:numId="8">
    <w:abstractNumId w:val="15"/>
  </w:num>
  <w:num w:numId="9">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3"/>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
    <w:lvlOverride w:ilvl="0">
      <w:startOverride w:val="1"/>
    </w:lvlOverride>
    <w:lvlOverride w:ilvl="1">
      <w:startOverride w:val="3"/>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16"/>
  </w:num>
  <w:num w:numId="26">
    <w:abstractNumId w:val="8"/>
  </w:num>
  <w:num w:numId="27">
    <w:abstractNumId w:val="1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5"/>
  </w:num>
  <w:num w:numId="32">
    <w:abstractNumId w:val="4"/>
  </w:num>
  <w:num w:numId="33">
    <w:abstractNumId w:val="2"/>
  </w:num>
  <w:num w:numId="34">
    <w:abstractNumId w:val="1"/>
  </w:num>
  <w:num w:numId="35">
    <w:abstractNumId w:val="11"/>
  </w:num>
  <w:num w:numId="36">
    <w:abstractNumId w:val="6"/>
  </w:num>
  <w:num w:numId="37">
    <w:abstractNumId w:val="7"/>
  </w:num>
  <w:num w:numId="38">
    <w:abstractNumId w:val="5"/>
  </w:num>
  <w:num w:numId="3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C7"/>
    <w:rsid w:val="0000587D"/>
    <w:rsid w:val="00006CC3"/>
    <w:rsid w:val="000071BD"/>
    <w:rsid w:val="00007887"/>
    <w:rsid w:val="0001104E"/>
    <w:rsid w:val="00015465"/>
    <w:rsid w:val="00016541"/>
    <w:rsid w:val="00022A6D"/>
    <w:rsid w:val="00026124"/>
    <w:rsid w:val="00026EB2"/>
    <w:rsid w:val="000319FD"/>
    <w:rsid w:val="0003728B"/>
    <w:rsid w:val="000405C3"/>
    <w:rsid w:val="000415A2"/>
    <w:rsid w:val="00043C65"/>
    <w:rsid w:val="00044F7A"/>
    <w:rsid w:val="00046783"/>
    <w:rsid w:val="00046820"/>
    <w:rsid w:val="00052C80"/>
    <w:rsid w:val="000540E7"/>
    <w:rsid w:val="0005548C"/>
    <w:rsid w:val="00055DE2"/>
    <w:rsid w:val="000560D6"/>
    <w:rsid w:val="00063EC6"/>
    <w:rsid w:val="00064A88"/>
    <w:rsid w:val="00067CE3"/>
    <w:rsid w:val="000744AD"/>
    <w:rsid w:val="0008098E"/>
    <w:rsid w:val="000831F2"/>
    <w:rsid w:val="000841B5"/>
    <w:rsid w:val="00085529"/>
    <w:rsid w:val="000862AF"/>
    <w:rsid w:val="0008796F"/>
    <w:rsid w:val="00091B49"/>
    <w:rsid w:val="00092117"/>
    <w:rsid w:val="000A5B53"/>
    <w:rsid w:val="000B15F3"/>
    <w:rsid w:val="000B4FB1"/>
    <w:rsid w:val="000B5114"/>
    <w:rsid w:val="000B5350"/>
    <w:rsid w:val="000B64BE"/>
    <w:rsid w:val="000D0029"/>
    <w:rsid w:val="000D1792"/>
    <w:rsid w:val="000D474C"/>
    <w:rsid w:val="000D665C"/>
    <w:rsid w:val="000E4324"/>
    <w:rsid w:val="000E7CD9"/>
    <w:rsid w:val="000F083E"/>
    <w:rsid w:val="000F0B72"/>
    <w:rsid w:val="000F0F9C"/>
    <w:rsid w:val="000F10B6"/>
    <w:rsid w:val="000F12B3"/>
    <w:rsid w:val="0010179F"/>
    <w:rsid w:val="00105799"/>
    <w:rsid w:val="001077CB"/>
    <w:rsid w:val="00110FC7"/>
    <w:rsid w:val="00112A5C"/>
    <w:rsid w:val="0011663F"/>
    <w:rsid w:val="00116C72"/>
    <w:rsid w:val="001178F3"/>
    <w:rsid w:val="00122207"/>
    <w:rsid w:val="001233DA"/>
    <w:rsid w:val="00127C05"/>
    <w:rsid w:val="001306A1"/>
    <w:rsid w:val="00132729"/>
    <w:rsid w:val="001332FB"/>
    <w:rsid w:val="00133C96"/>
    <w:rsid w:val="0013641F"/>
    <w:rsid w:val="0014004B"/>
    <w:rsid w:val="0014069E"/>
    <w:rsid w:val="0014383F"/>
    <w:rsid w:val="00145E3E"/>
    <w:rsid w:val="001516C3"/>
    <w:rsid w:val="00154175"/>
    <w:rsid w:val="00157238"/>
    <w:rsid w:val="00157EA2"/>
    <w:rsid w:val="00160CB5"/>
    <w:rsid w:val="0016222C"/>
    <w:rsid w:val="0016234D"/>
    <w:rsid w:val="0016250F"/>
    <w:rsid w:val="001640FA"/>
    <w:rsid w:val="00164E5B"/>
    <w:rsid w:val="00165A70"/>
    <w:rsid w:val="0016634D"/>
    <w:rsid w:val="00166501"/>
    <w:rsid w:val="00166D7A"/>
    <w:rsid w:val="00180C1A"/>
    <w:rsid w:val="0018442C"/>
    <w:rsid w:val="00185869"/>
    <w:rsid w:val="0018680B"/>
    <w:rsid w:val="00192731"/>
    <w:rsid w:val="00194C6C"/>
    <w:rsid w:val="001A0EFF"/>
    <w:rsid w:val="001A0F9B"/>
    <w:rsid w:val="001A2489"/>
    <w:rsid w:val="001A2E05"/>
    <w:rsid w:val="001B3249"/>
    <w:rsid w:val="001C0984"/>
    <w:rsid w:val="001C3085"/>
    <w:rsid w:val="001C6BA0"/>
    <w:rsid w:val="001C7A59"/>
    <w:rsid w:val="001D0DD7"/>
    <w:rsid w:val="001D0FD8"/>
    <w:rsid w:val="001D1483"/>
    <w:rsid w:val="001D2BF2"/>
    <w:rsid w:val="001E75DA"/>
    <w:rsid w:val="001F04B8"/>
    <w:rsid w:val="001F61FA"/>
    <w:rsid w:val="00201832"/>
    <w:rsid w:val="0020424F"/>
    <w:rsid w:val="002042F1"/>
    <w:rsid w:val="00205483"/>
    <w:rsid w:val="00205CB0"/>
    <w:rsid w:val="00220214"/>
    <w:rsid w:val="00221B1D"/>
    <w:rsid w:val="00231522"/>
    <w:rsid w:val="00237936"/>
    <w:rsid w:val="00251395"/>
    <w:rsid w:val="0025185E"/>
    <w:rsid w:val="002534BD"/>
    <w:rsid w:val="00254B4B"/>
    <w:rsid w:val="00256130"/>
    <w:rsid w:val="00257F0B"/>
    <w:rsid w:val="002601FB"/>
    <w:rsid w:val="002611F3"/>
    <w:rsid w:val="002625F7"/>
    <w:rsid w:val="0026362F"/>
    <w:rsid w:val="00263B0C"/>
    <w:rsid w:val="0027140F"/>
    <w:rsid w:val="00272C72"/>
    <w:rsid w:val="0027538D"/>
    <w:rsid w:val="00281511"/>
    <w:rsid w:val="00286483"/>
    <w:rsid w:val="00290C0C"/>
    <w:rsid w:val="00293F1F"/>
    <w:rsid w:val="00295B89"/>
    <w:rsid w:val="00295D6E"/>
    <w:rsid w:val="002A509C"/>
    <w:rsid w:val="002A76E8"/>
    <w:rsid w:val="002B0D6B"/>
    <w:rsid w:val="002B3318"/>
    <w:rsid w:val="002B39B8"/>
    <w:rsid w:val="002B46F0"/>
    <w:rsid w:val="002B4DB5"/>
    <w:rsid w:val="002C7B5C"/>
    <w:rsid w:val="002D3DBB"/>
    <w:rsid w:val="002D754F"/>
    <w:rsid w:val="002D7A81"/>
    <w:rsid w:val="002E2900"/>
    <w:rsid w:val="002E5507"/>
    <w:rsid w:val="002F274A"/>
    <w:rsid w:val="003027A3"/>
    <w:rsid w:val="00312F86"/>
    <w:rsid w:val="00315744"/>
    <w:rsid w:val="00320D1A"/>
    <w:rsid w:val="00323BA4"/>
    <w:rsid w:val="00326785"/>
    <w:rsid w:val="00331746"/>
    <w:rsid w:val="00333AA1"/>
    <w:rsid w:val="00340B53"/>
    <w:rsid w:val="003410E9"/>
    <w:rsid w:val="003434CF"/>
    <w:rsid w:val="003437AA"/>
    <w:rsid w:val="003447FD"/>
    <w:rsid w:val="0034657B"/>
    <w:rsid w:val="003477D1"/>
    <w:rsid w:val="003513A0"/>
    <w:rsid w:val="003635B6"/>
    <w:rsid w:val="00364F70"/>
    <w:rsid w:val="00370201"/>
    <w:rsid w:val="00371DDE"/>
    <w:rsid w:val="00371E14"/>
    <w:rsid w:val="00374FEB"/>
    <w:rsid w:val="00376047"/>
    <w:rsid w:val="003838A2"/>
    <w:rsid w:val="003839EC"/>
    <w:rsid w:val="00390C94"/>
    <w:rsid w:val="003926A5"/>
    <w:rsid w:val="003A05F9"/>
    <w:rsid w:val="003A0A00"/>
    <w:rsid w:val="003A6B8A"/>
    <w:rsid w:val="003B0C05"/>
    <w:rsid w:val="003B0D7A"/>
    <w:rsid w:val="003B0E33"/>
    <w:rsid w:val="003B2A49"/>
    <w:rsid w:val="003B2F21"/>
    <w:rsid w:val="003B3476"/>
    <w:rsid w:val="003B413E"/>
    <w:rsid w:val="003B6ED3"/>
    <w:rsid w:val="003B7E88"/>
    <w:rsid w:val="003C0195"/>
    <w:rsid w:val="003C0A8B"/>
    <w:rsid w:val="003C0ACD"/>
    <w:rsid w:val="003C3EEC"/>
    <w:rsid w:val="003C4873"/>
    <w:rsid w:val="003C4DE4"/>
    <w:rsid w:val="003C7081"/>
    <w:rsid w:val="003C7792"/>
    <w:rsid w:val="003D2687"/>
    <w:rsid w:val="003D28A3"/>
    <w:rsid w:val="003D3297"/>
    <w:rsid w:val="003D42DA"/>
    <w:rsid w:val="003E3D99"/>
    <w:rsid w:val="003F2525"/>
    <w:rsid w:val="003F2FA2"/>
    <w:rsid w:val="003F3510"/>
    <w:rsid w:val="003F685B"/>
    <w:rsid w:val="00401F38"/>
    <w:rsid w:val="00406498"/>
    <w:rsid w:val="0041091A"/>
    <w:rsid w:val="00412CFE"/>
    <w:rsid w:val="004132AF"/>
    <w:rsid w:val="004144CE"/>
    <w:rsid w:val="00415468"/>
    <w:rsid w:val="00416996"/>
    <w:rsid w:val="00422519"/>
    <w:rsid w:val="00423292"/>
    <w:rsid w:val="00426482"/>
    <w:rsid w:val="00432159"/>
    <w:rsid w:val="004402C9"/>
    <w:rsid w:val="00440495"/>
    <w:rsid w:val="00445798"/>
    <w:rsid w:val="004511B1"/>
    <w:rsid w:val="004518C0"/>
    <w:rsid w:val="00451BDA"/>
    <w:rsid w:val="00452571"/>
    <w:rsid w:val="00452764"/>
    <w:rsid w:val="00453FF2"/>
    <w:rsid w:val="004540C9"/>
    <w:rsid w:val="00456451"/>
    <w:rsid w:val="00457CAE"/>
    <w:rsid w:val="00474BCF"/>
    <w:rsid w:val="00485962"/>
    <w:rsid w:val="00485DD6"/>
    <w:rsid w:val="00487CF8"/>
    <w:rsid w:val="004A346A"/>
    <w:rsid w:val="004A4E75"/>
    <w:rsid w:val="004A638D"/>
    <w:rsid w:val="004B5B7C"/>
    <w:rsid w:val="004B607B"/>
    <w:rsid w:val="004C03F8"/>
    <w:rsid w:val="004C3FA6"/>
    <w:rsid w:val="004C4032"/>
    <w:rsid w:val="004C6871"/>
    <w:rsid w:val="004C79E6"/>
    <w:rsid w:val="004E0559"/>
    <w:rsid w:val="004E353E"/>
    <w:rsid w:val="004E60BB"/>
    <w:rsid w:val="004F1CD1"/>
    <w:rsid w:val="004F299D"/>
    <w:rsid w:val="004F30E5"/>
    <w:rsid w:val="004F582A"/>
    <w:rsid w:val="004F7CFE"/>
    <w:rsid w:val="00500D17"/>
    <w:rsid w:val="00500EAE"/>
    <w:rsid w:val="00502181"/>
    <w:rsid w:val="005035D9"/>
    <w:rsid w:val="00505BCF"/>
    <w:rsid w:val="00506286"/>
    <w:rsid w:val="00506F5D"/>
    <w:rsid w:val="005265AA"/>
    <w:rsid w:val="005318C0"/>
    <w:rsid w:val="00532372"/>
    <w:rsid w:val="0053593F"/>
    <w:rsid w:val="0053724B"/>
    <w:rsid w:val="0053788F"/>
    <w:rsid w:val="005524C8"/>
    <w:rsid w:val="00555D9A"/>
    <w:rsid w:val="00556557"/>
    <w:rsid w:val="00557007"/>
    <w:rsid w:val="005636CB"/>
    <w:rsid w:val="0056574F"/>
    <w:rsid w:val="00566988"/>
    <w:rsid w:val="0057532E"/>
    <w:rsid w:val="0057645D"/>
    <w:rsid w:val="005814BB"/>
    <w:rsid w:val="00581B42"/>
    <w:rsid w:val="00582550"/>
    <w:rsid w:val="00583F97"/>
    <w:rsid w:val="0058773A"/>
    <w:rsid w:val="00587D1D"/>
    <w:rsid w:val="005940CD"/>
    <w:rsid w:val="00594379"/>
    <w:rsid w:val="00594BBE"/>
    <w:rsid w:val="005959F8"/>
    <w:rsid w:val="005A029F"/>
    <w:rsid w:val="005A3229"/>
    <w:rsid w:val="005A495C"/>
    <w:rsid w:val="005B7342"/>
    <w:rsid w:val="005C1E5C"/>
    <w:rsid w:val="005C2665"/>
    <w:rsid w:val="005D5845"/>
    <w:rsid w:val="005E2EAC"/>
    <w:rsid w:val="005E6FC3"/>
    <w:rsid w:val="005F32E5"/>
    <w:rsid w:val="005F4B76"/>
    <w:rsid w:val="005F4E77"/>
    <w:rsid w:val="005F61F1"/>
    <w:rsid w:val="005F6DE7"/>
    <w:rsid w:val="006019AC"/>
    <w:rsid w:val="00604845"/>
    <w:rsid w:val="00621524"/>
    <w:rsid w:val="00623B10"/>
    <w:rsid w:val="00623DE0"/>
    <w:rsid w:val="00626AE0"/>
    <w:rsid w:val="00626F14"/>
    <w:rsid w:val="00627F76"/>
    <w:rsid w:val="006306CC"/>
    <w:rsid w:val="00634730"/>
    <w:rsid w:val="0063642F"/>
    <w:rsid w:val="00640299"/>
    <w:rsid w:val="00641F61"/>
    <w:rsid w:val="00647266"/>
    <w:rsid w:val="00651A71"/>
    <w:rsid w:val="0065246E"/>
    <w:rsid w:val="00652AFA"/>
    <w:rsid w:val="00654D3E"/>
    <w:rsid w:val="00664297"/>
    <w:rsid w:val="006654EA"/>
    <w:rsid w:val="006663E6"/>
    <w:rsid w:val="00680B5E"/>
    <w:rsid w:val="006817AB"/>
    <w:rsid w:val="00682197"/>
    <w:rsid w:val="0068254E"/>
    <w:rsid w:val="00682B12"/>
    <w:rsid w:val="0068570D"/>
    <w:rsid w:val="00690D99"/>
    <w:rsid w:val="00691EFE"/>
    <w:rsid w:val="0069219C"/>
    <w:rsid w:val="00693273"/>
    <w:rsid w:val="006A148A"/>
    <w:rsid w:val="006A387E"/>
    <w:rsid w:val="006A3D0B"/>
    <w:rsid w:val="006A3EDE"/>
    <w:rsid w:val="006A5639"/>
    <w:rsid w:val="006A6548"/>
    <w:rsid w:val="006A780C"/>
    <w:rsid w:val="006B2CC5"/>
    <w:rsid w:val="006B5753"/>
    <w:rsid w:val="006B57A9"/>
    <w:rsid w:val="006B5F28"/>
    <w:rsid w:val="006B7CD5"/>
    <w:rsid w:val="006C2152"/>
    <w:rsid w:val="006C2C65"/>
    <w:rsid w:val="006C531D"/>
    <w:rsid w:val="006C5931"/>
    <w:rsid w:val="006C7CC1"/>
    <w:rsid w:val="006C7E4E"/>
    <w:rsid w:val="006D0875"/>
    <w:rsid w:val="006D2E13"/>
    <w:rsid w:val="006E1E09"/>
    <w:rsid w:val="006F005C"/>
    <w:rsid w:val="006F6F96"/>
    <w:rsid w:val="006F7481"/>
    <w:rsid w:val="00704616"/>
    <w:rsid w:val="0070495F"/>
    <w:rsid w:val="00706051"/>
    <w:rsid w:val="0070706C"/>
    <w:rsid w:val="007073B8"/>
    <w:rsid w:val="007129E6"/>
    <w:rsid w:val="00713C2B"/>
    <w:rsid w:val="00715C9E"/>
    <w:rsid w:val="00721FF2"/>
    <w:rsid w:val="00725407"/>
    <w:rsid w:val="007316E1"/>
    <w:rsid w:val="00732CBE"/>
    <w:rsid w:val="0073312E"/>
    <w:rsid w:val="00735CC5"/>
    <w:rsid w:val="0073652D"/>
    <w:rsid w:val="0073702F"/>
    <w:rsid w:val="00747451"/>
    <w:rsid w:val="00750F9F"/>
    <w:rsid w:val="007555E4"/>
    <w:rsid w:val="00767E64"/>
    <w:rsid w:val="007713D6"/>
    <w:rsid w:val="007733ED"/>
    <w:rsid w:val="0078418E"/>
    <w:rsid w:val="007858E7"/>
    <w:rsid w:val="00785AA0"/>
    <w:rsid w:val="00786662"/>
    <w:rsid w:val="007A051B"/>
    <w:rsid w:val="007A71B0"/>
    <w:rsid w:val="007A7B6E"/>
    <w:rsid w:val="007B1552"/>
    <w:rsid w:val="007B1D2F"/>
    <w:rsid w:val="007B2999"/>
    <w:rsid w:val="007B29EC"/>
    <w:rsid w:val="007B4EA3"/>
    <w:rsid w:val="007C2B5F"/>
    <w:rsid w:val="007C33B5"/>
    <w:rsid w:val="007C3E6E"/>
    <w:rsid w:val="007C48C0"/>
    <w:rsid w:val="007C6078"/>
    <w:rsid w:val="007D12D1"/>
    <w:rsid w:val="007D3973"/>
    <w:rsid w:val="007E61C7"/>
    <w:rsid w:val="007F0299"/>
    <w:rsid w:val="007F0F62"/>
    <w:rsid w:val="007F1E5E"/>
    <w:rsid w:val="007F563B"/>
    <w:rsid w:val="007F5FD0"/>
    <w:rsid w:val="0080498A"/>
    <w:rsid w:val="00807642"/>
    <w:rsid w:val="00807C07"/>
    <w:rsid w:val="00812FB6"/>
    <w:rsid w:val="0081410B"/>
    <w:rsid w:val="00814D2A"/>
    <w:rsid w:val="008213F2"/>
    <w:rsid w:val="008226A4"/>
    <w:rsid w:val="008235A5"/>
    <w:rsid w:val="00826741"/>
    <w:rsid w:val="00827CAF"/>
    <w:rsid w:val="00827CEE"/>
    <w:rsid w:val="0083021F"/>
    <w:rsid w:val="008313A9"/>
    <w:rsid w:val="00834A59"/>
    <w:rsid w:val="00834F21"/>
    <w:rsid w:val="008416A8"/>
    <w:rsid w:val="00841B5A"/>
    <w:rsid w:val="008432F4"/>
    <w:rsid w:val="00844385"/>
    <w:rsid w:val="00844E57"/>
    <w:rsid w:val="00845852"/>
    <w:rsid w:val="00845DD6"/>
    <w:rsid w:val="008468DE"/>
    <w:rsid w:val="00846A30"/>
    <w:rsid w:val="00850BEE"/>
    <w:rsid w:val="0085123B"/>
    <w:rsid w:val="00860C58"/>
    <w:rsid w:val="008614D2"/>
    <w:rsid w:val="00862048"/>
    <w:rsid w:val="00863119"/>
    <w:rsid w:val="008648E7"/>
    <w:rsid w:val="00872690"/>
    <w:rsid w:val="00874F6A"/>
    <w:rsid w:val="008761AE"/>
    <w:rsid w:val="00876E66"/>
    <w:rsid w:val="0087747D"/>
    <w:rsid w:val="008778A6"/>
    <w:rsid w:val="0088248B"/>
    <w:rsid w:val="00882DB5"/>
    <w:rsid w:val="008851E8"/>
    <w:rsid w:val="00886939"/>
    <w:rsid w:val="0089028D"/>
    <w:rsid w:val="00890E8B"/>
    <w:rsid w:val="0089115F"/>
    <w:rsid w:val="00891595"/>
    <w:rsid w:val="008927AD"/>
    <w:rsid w:val="00892DCD"/>
    <w:rsid w:val="00895693"/>
    <w:rsid w:val="00897192"/>
    <w:rsid w:val="008A2F55"/>
    <w:rsid w:val="008A3992"/>
    <w:rsid w:val="008A602B"/>
    <w:rsid w:val="008A7FB0"/>
    <w:rsid w:val="008B540E"/>
    <w:rsid w:val="008B7B1F"/>
    <w:rsid w:val="008C2208"/>
    <w:rsid w:val="008C72B3"/>
    <w:rsid w:val="008D086A"/>
    <w:rsid w:val="008D1C72"/>
    <w:rsid w:val="008D4440"/>
    <w:rsid w:val="008D5354"/>
    <w:rsid w:val="008D7115"/>
    <w:rsid w:val="008E0E9A"/>
    <w:rsid w:val="008E1963"/>
    <w:rsid w:val="008E32D6"/>
    <w:rsid w:val="008E3346"/>
    <w:rsid w:val="008E45A0"/>
    <w:rsid w:val="008E7B79"/>
    <w:rsid w:val="008E7FDB"/>
    <w:rsid w:val="008F4D67"/>
    <w:rsid w:val="008F6BD5"/>
    <w:rsid w:val="00901E74"/>
    <w:rsid w:val="00902342"/>
    <w:rsid w:val="009054E6"/>
    <w:rsid w:val="00905A9D"/>
    <w:rsid w:val="00905AA2"/>
    <w:rsid w:val="00905D00"/>
    <w:rsid w:val="00907ED6"/>
    <w:rsid w:val="009166C9"/>
    <w:rsid w:val="00924B22"/>
    <w:rsid w:val="00927647"/>
    <w:rsid w:val="00931B7B"/>
    <w:rsid w:val="00932D75"/>
    <w:rsid w:val="009412CD"/>
    <w:rsid w:val="009415AA"/>
    <w:rsid w:val="0095023F"/>
    <w:rsid w:val="00951770"/>
    <w:rsid w:val="00952337"/>
    <w:rsid w:val="00955960"/>
    <w:rsid w:val="00961E76"/>
    <w:rsid w:val="00962EFB"/>
    <w:rsid w:val="009641D5"/>
    <w:rsid w:val="009643D9"/>
    <w:rsid w:val="00964DFA"/>
    <w:rsid w:val="0096690A"/>
    <w:rsid w:val="009717B7"/>
    <w:rsid w:val="009750A3"/>
    <w:rsid w:val="0097648B"/>
    <w:rsid w:val="00976496"/>
    <w:rsid w:val="00977927"/>
    <w:rsid w:val="00981A51"/>
    <w:rsid w:val="00983B6F"/>
    <w:rsid w:val="00986515"/>
    <w:rsid w:val="00986807"/>
    <w:rsid w:val="00986E1F"/>
    <w:rsid w:val="00991F9D"/>
    <w:rsid w:val="00993416"/>
    <w:rsid w:val="00993925"/>
    <w:rsid w:val="00997956"/>
    <w:rsid w:val="00997EF5"/>
    <w:rsid w:val="009B06AA"/>
    <w:rsid w:val="009B4142"/>
    <w:rsid w:val="009B4C6F"/>
    <w:rsid w:val="009B61F4"/>
    <w:rsid w:val="009B6CD7"/>
    <w:rsid w:val="009C1F92"/>
    <w:rsid w:val="009C3645"/>
    <w:rsid w:val="009C578C"/>
    <w:rsid w:val="009C631A"/>
    <w:rsid w:val="009C74C4"/>
    <w:rsid w:val="009D6052"/>
    <w:rsid w:val="009D75A8"/>
    <w:rsid w:val="009E089E"/>
    <w:rsid w:val="009E0ECA"/>
    <w:rsid w:val="009E48E6"/>
    <w:rsid w:val="009E5A25"/>
    <w:rsid w:val="009F0865"/>
    <w:rsid w:val="009F26E7"/>
    <w:rsid w:val="009F47F1"/>
    <w:rsid w:val="009F6C2D"/>
    <w:rsid w:val="009F6E34"/>
    <w:rsid w:val="00A122A7"/>
    <w:rsid w:val="00A1294E"/>
    <w:rsid w:val="00A14B7C"/>
    <w:rsid w:val="00A15FB4"/>
    <w:rsid w:val="00A1689B"/>
    <w:rsid w:val="00A16BB5"/>
    <w:rsid w:val="00A2108C"/>
    <w:rsid w:val="00A2201E"/>
    <w:rsid w:val="00A31E47"/>
    <w:rsid w:val="00A35159"/>
    <w:rsid w:val="00A35D30"/>
    <w:rsid w:val="00A40724"/>
    <w:rsid w:val="00A4295A"/>
    <w:rsid w:val="00A46448"/>
    <w:rsid w:val="00A464E4"/>
    <w:rsid w:val="00A46BAD"/>
    <w:rsid w:val="00A47C25"/>
    <w:rsid w:val="00A51513"/>
    <w:rsid w:val="00A54277"/>
    <w:rsid w:val="00A57973"/>
    <w:rsid w:val="00A600E5"/>
    <w:rsid w:val="00A603EB"/>
    <w:rsid w:val="00A61C3F"/>
    <w:rsid w:val="00A62BBA"/>
    <w:rsid w:val="00A679C6"/>
    <w:rsid w:val="00A742FA"/>
    <w:rsid w:val="00A745E3"/>
    <w:rsid w:val="00A7518A"/>
    <w:rsid w:val="00A77812"/>
    <w:rsid w:val="00A80342"/>
    <w:rsid w:val="00A81A67"/>
    <w:rsid w:val="00A838E9"/>
    <w:rsid w:val="00A84591"/>
    <w:rsid w:val="00A85ACB"/>
    <w:rsid w:val="00A87F9D"/>
    <w:rsid w:val="00A92CBE"/>
    <w:rsid w:val="00A9628B"/>
    <w:rsid w:val="00A97346"/>
    <w:rsid w:val="00AA05FF"/>
    <w:rsid w:val="00AA16ED"/>
    <w:rsid w:val="00AA28D4"/>
    <w:rsid w:val="00AB3747"/>
    <w:rsid w:val="00AB41BD"/>
    <w:rsid w:val="00AB6181"/>
    <w:rsid w:val="00AC1ED4"/>
    <w:rsid w:val="00AC22A1"/>
    <w:rsid w:val="00AC55EA"/>
    <w:rsid w:val="00AD3612"/>
    <w:rsid w:val="00AD37C7"/>
    <w:rsid w:val="00AD5520"/>
    <w:rsid w:val="00AD7A69"/>
    <w:rsid w:val="00AE37A7"/>
    <w:rsid w:val="00AE5194"/>
    <w:rsid w:val="00AF258E"/>
    <w:rsid w:val="00AF4C93"/>
    <w:rsid w:val="00AF7824"/>
    <w:rsid w:val="00AF7D64"/>
    <w:rsid w:val="00B00E4B"/>
    <w:rsid w:val="00B02AAE"/>
    <w:rsid w:val="00B04A54"/>
    <w:rsid w:val="00B10C96"/>
    <w:rsid w:val="00B11529"/>
    <w:rsid w:val="00B146DD"/>
    <w:rsid w:val="00B21A1E"/>
    <w:rsid w:val="00B24231"/>
    <w:rsid w:val="00B3493C"/>
    <w:rsid w:val="00B3562F"/>
    <w:rsid w:val="00B37681"/>
    <w:rsid w:val="00B41D82"/>
    <w:rsid w:val="00B4496E"/>
    <w:rsid w:val="00B4694E"/>
    <w:rsid w:val="00B5076C"/>
    <w:rsid w:val="00B53A48"/>
    <w:rsid w:val="00B542D2"/>
    <w:rsid w:val="00B55929"/>
    <w:rsid w:val="00B62A94"/>
    <w:rsid w:val="00B64D1C"/>
    <w:rsid w:val="00B64DAB"/>
    <w:rsid w:val="00B70D47"/>
    <w:rsid w:val="00B7223E"/>
    <w:rsid w:val="00B7383A"/>
    <w:rsid w:val="00B74485"/>
    <w:rsid w:val="00B755F8"/>
    <w:rsid w:val="00B76198"/>
    <w:rsid w:val="00B76A66"/>
    <w:rsid w:val="00B8094E"/>
    <w:rsid w:val="00B83E3B"/>
    <w:rsid w:val="00B9112C"/>
    <w:rsid w:val="00B91C86"/>
    <w:rsid w:val="00B926C2"/>
    <w:rsid w:val="00B95B20"/>
    <w:rsid w:val="00B95DC7"/>
    <w:rsid w:val="00B96CEC"/>
    <w:rsid w:val="00B96F15"/>
    <w:rsid w:val="00BA1FE2"/>
    <w:rsid w:val="00BA3AED"/>
    <w:rsid w:val="00BA3D1F"/>
    <w:rsid w:val="00BA48DE"/>
    <w:rsid w:val="00BA6FDB"/>
    <w:rsid w:val="00BB287F"/>
    <w:rsid w:val="00BB2AE3"/>
    <w:rsid w:val="00BC0C65"/>
    <w:rsid w:val="00BC6300"/>
    <w:rsid w:val="00BC641B"/>
    <w:rsid w:val="00BD0C2A"/>
    <w:rsid w:val="00BD42EF"/>
    <w:rsid w:val="00BD458E"/>
    <w:rsid w:val="00BD6183"/>
    <w:rsid w:val="00BE511A"/>
    <w:rsid w:val="00BE6A74"/>
    <w:rsid w:val="00BE777A"/>
    <w:rsid w:val="00BF4CC8"/>
    <w:rsid w:val="00BF62B1"/>
    <w:rsid w:val="00BF70C1"/>
    <w:rsid w:val="00BF7867"/>
    <w:rsid w:val="00C039B9"/>
    <w:rsid w:val="00C108C6"/>
    <w:rsid w:val="00C11DE8"/>
    <w:rsid w:val="00C124C7"/>
    <w:rsid w:val="00C21CF1"/>
    <w:rsid w:val="00C22564"/>
    <w:rsid w:val="00C3379F"/>
    <w:rsid w:val="00C34945"/>
    <w:rsid w:val="00C378DA"/>
    <w:rsid w:val="00C409A9"/>
    <w:rsid w:val="00C50DF6"/>
    <w:rsid w:val="00C51CCA"/>
    <w:rsid w:val="00C51DFC"/>
    <w:rsid w:val="00C53AD2"/>
    <w:rsid w:val="00C55FD6"/>
    <w:rsid w:val="00C676A4"/>
    <w:rsid w:val="00C75903"/>
    <w:rsid w:val="00C75922"/>
    <w:rsid w:val="00C80E4D"/>
    <w:rsid w:val="00C82D7A"/>
    <w:rsid w:val="00C878C9"/>
    <w:rsid w:val="00C9254D"/>
    <w:rsid w:val="00C95C2E"/>
    <w:rsid w:val="00CA158B"/>
    <w:rsid w:val="00CA1BAE"/>
    <w:rsid w:val="00CA3F25"/>
    <w:rsid w:val="00CB793C"/>
    <w:rsid w:val="00CC2DC4"/>
    <w:rsid w:val="00CC7C4C"/>
    <w:rsid w:val="00CD1290"/>
    <w:rsid w:val="00CD2277"/>
    <w:rsid w:val="00CD3071"/>
    <w:rsid w:val="00CD5806"/>
    <w:rsid w:val="00CE6EA7"/>
    <w:rsid w:val="00CE7596"/>
    <w:rsid w:val="00CE7C83"/>
    <w:rsid w:val="00CE7DB9"/>
    <w:rsid w:val="00CF0006"/>
    <w:rsid w:val="00CF17A3"/>
    <w:rsid w:val="00CF2AC6"/>
    <w:rsid w:val="00CF6F8F"/>
    <w:rsid w:val="00D02A71"/>
    <w:rsid w:val="00D074F6"/>
    <w:rsid w:val="00D12A52"/>
    <w:rsid w:val="00D134B1"/>
    <w:rsid w:val="00D13DAD"/>
    <w:rsid w:val="00D1460F"/>
    <w:rsid w:val="00D15C96"/>
    <w:rsid w:val="00D16A72"/>
    <w:rsid w:val="00D2249D"/>
    <w:rsid w:val="00D30664"/>
    <w:rsid w:val="00D37797"/>
    <w:rsid w:val="00D37B12"/>
    <w:rsid w:val="00D40865"/>
    <w:rsid w:val="00D442F3"/>
    <w:rsid w:val="00D456E0"/>
    <w:rsid w:val="00D508CF"/>
    <w:rsid w:val="00D533DE"/>
    <w:rsid w:val="00D534AB"/>
    <w:rsid w:val="00D5589E"/>
    <w:rsid w:val="00D634E5"/>
    <w:rsid w:val="00D6535B"/>
    <w:rsid w:val="00D72BA3"/>
    <w:rsid w:val="00D82062"/>
    <w:rsid w:val="00D86C2D"/>
    <w:rsid w:val="00D93E3B"/>
    <w:rsid w:val="00D9402D"/>
    <w:rsid w:val="00D94348"/>
    <w:rsid w:val="00DA014B"/>
    <w:rsid w:val="00DA0399"/>
    <w:rsid w:val="00DA41D5"/>
    <w:rsid w:val="00DA4A34"/>
    <w:rsid w:val="00DA5DE4"/>
    <w:rsid w:val="00DB4893"/>
    <w:rsid w:val="00DB4DFB"/>
    <w:rsid w:val="00DB5014"/>
    <w:rsid w:val="00DB5559"/>
    <w:rsid w:val="00DC00D8"/>
    <w:rsid w:val="00DC1C78"/>
    <w:rsid w:val="00DC42A6"/>
    <w:rsid w:val="00DC4624"/>
    <w:rsid w:val="00DC5FEC"/>
    <w:rsid w:val="00DC679D"/>
    <w:rsid w:val="00DD156A"/>
    <w:rsid w:val="00DD15D4"/>
    <w:rsid w:val="00DD4ECB"/>
    <w:rsid w:val="00DE4F22"/>
    <w:rsid w:val="00DE59E7"/>
    <w:rsid w:val="00DF00B9"/>
    <w:rsid w:val="00DF20AA"/>
    <w:rsid w:val="00DF4513"/>
    <w:rsid w:val="00DF4FFF"/>
    <w:rsid w:val="00DF59AC"/>
    <w:rsid w:val="00E05D8F"/>
    <w:rsid w:val="00E10DB7"/>
    <w:rsid w:val="00E11285"/>
    <w:rsid w:val="00E1280D"/>
    <w:rsid w:val="00E138FA"/>
    <w:rsid w:val="00E17851"/>
    <w:rsid w:val="00E24C5B"/>
    <w:rsid w:val="00E25AF1"/>
    <w:rsid w:val="00E3240C"/>
    <w:rsid w:val="00E343D4"/>
    <w:rsid w:val="00E352D9"/>
    <w:rsid w:val="00E364F0"/>
    <w:rsid w:val="00E40DEC"/>
    <w:rsid w:val="00E4279D"/>
    <w:rsid w:val="00E44537"/>
    <w:rsid w:val="00E46394"/>
    <w:rsid w:val="00E52536"/>
    <w:rsid w:val="00E53C0F"/>
    <w:rsid w:val="00E55713"/>
    <w:rsid w:val="00E5792C"/>
    <w:rsid w:val="00E62333"/>
    <w:rsid w:val="00E67502"/>
    <w:rsid w:val="00E678A4"/>
    <w:rsid w:val="00E70988"/>
    <w:rsid w:val="00E71EBA"/>
    <w:rsid w:val="00E73153"/>
    <w:rsid w:val="00E7316E"/>
    <w:rsid w:val="00E73E5F"/>
    <w:rsid w:val="00E74CA0"/>
    <w:rsid w:val="00E76DAD"/>
    <w:rsid w:val="00E8210E"/>
    <w:rsid w:val="00E83342"/>
    <w:rsid w:val="00E85D24"/>
    <w:rsid w:val="00E909AB"/>
    <w:rsid w:val="00E93DBE"/>
    <w:rsid w:val="00E95D02"/>
    <w:rsid w:val="00EA0DE0"/>
    <w:rsid w:val="00EA4CAA"/>
    <w:rsid w:val="00EA762F"/>
    <w:rsid w:val="00EB23F0"/>
    <w:rsid w:val="00EB2E47"/>
    <w:rsid w:val="00EB30BE"/>
    <w:rsid w:val="00EB4BBC"/>
    <w:rsid w:val="00EC2749"/>
    <w:rsid w:val="00EC367A"/>
    <w:rsid w:val="00EC6BB9"/>
    <w:rsid w:val="00ED55DD"/>
    <w:rsid w:val="00ED7499"/>
    <w:rsid w:val="00EF548D"/>
    <w:rsid w:val="00EF5FB9"/>
    <w:rsid w:val="00EF7F5E"/>
    <w:rsid w:val="00F00DE4"/>
    <w:rsid w:val="00F012C1"/>
    <w:rsid w:val="00F062C4"/>
    <w:rsid w:val="00F0652B"/>
    <w:rsid w:val="00F06FC1"/>
    <w:rsid w:val="00F13B9C"/>
    <w:rsid w:val="00F15B99"/>
    <w:rsid w:val="00F16061"/>
    <w:rsid w:val="00F16F9F"/>
    <w:rsid w:val="00F22667"/>
    <w:rsid w:val="00F23B2B"/>
    <w:rsid w:val="00F26B97"/>
    <w:rsid w:val="00F33A20"/>
    <w:rsid w:val="00F33F1B"/>
    <w:rsid w:val="00F4240D"/>
    <w:rsid w:val="00F42987"/>
    <w:rsid w:val="00F44111"/>
    <w:rsid w:val="00F500E6"/>
    <w:rsid w:val="00F51A56"/>
    <w:rsid w:val="00F51F25"/>
    <w:rsid w:val="00F5472B"/>
    <w:rsid w:val="00F5532C"/>
    <w:rsid w:val="00F56386"/>
    <w:rsid w:val="00F56A20"/>
    <w:rsid w:val="00F57399"/>
    <w:rsid w:val="00F66418"/>
    <w:rsid w:val="00F70122"/>
    <w:rsid w:val="00F72E72"/>
    <w:rsid w:val="00F73552"/>
    <w:rsid w:val="00F77514"/>
    <w:rsid w:val="00F80B40"/>
    <w:rsid w:val="00F81B3B"/>
    <w:rsid w:val="00F85BD9"/>
    <w:rsid w:val="00F8698E"/>
    <w:rsid w:val="00F879FC"/>
    <w:rsid w:val="00F910BF"/>
    <w:rsid w:val="00F92155"/>
    <w:rsid w:val="00F93107"/>
    <w:rsid w:val="00F9320E"/>
    <w:rsid w:val="00F93817"/>
    <w:rsid w:val="00F962BA"/>
    <w:rsid w:val="00F96949"/>
    <w:rsid w:val="00FA098D"/>
    <w:rsid w:val="00FA6E3E"/>
    <w:rsid w:val="00FB0683"/>
    <w:rsid w:val="00FB0B90"/>
    <w:rsid w:val="00FB2DB5"/>
    <w:rsid w:val="00FB3823"/>
    <w:rsid w:val="00FB77F0"/>
    <w:rsid w:val="00FD12F0"/>
    <w:rsid w:val="00FD2D17"/>
    <w:rsid w:val="00FD3720"/>
    <w:rsid w:val="00FD3FE3"/>
    <w:rsid w:val="00FD4001"/>
    <w:rsid w:val="00FD4744"/>
    <w:rsid w:val="00FD4DAD"/>
    <w:rsid w:val="00FD6F8A"/>
    <w:rsid w:val="00FE1DED"/>
    <w:rsid w:val="00FE40A8"/>
    <w:rsid w:val="00FF4EAE"/>
    <w:rsid w:val="00FF77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DF5869-1099-46CD-86F2-E071F86E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qFormat/>
    <w:pPr>
      <w:keepNext/>
      <w:spacing w:line="240" w:lineRule="exact"/>
      <w:outlineLvl w:val="0"/>
    </w:pPr>
    <w:rPr>
      <w:b/>
      <w:bCs/>
      <w:sz w:val="22"/>
    </w:rPr>
  </w:style>
  <w:style w:type="paragraph" w:styleId="Nadpis2">
    <w:name w:val="heading 2"/>
    <w:basedOn w:val="Normlny"/>
    <w:next w:val="Normlny"/>
    <w:qFormat/>
    <w:pPr>
      <w:keepNext/>
      <w:tabs>
        <w:tab w:val="left" w:pos="1985"/>
      </w:tabs>
      <w:spacing w:before="120" w:line="240" w:lineRule="exact"/>
      <w:jc w:val="both"/>
      <w:outlineLvl w:val="1"/>
    </w:pPr>
    <w:rPr>
      <w:szCs w:val="20"/>
    </w:rPr>
  </w:style>
  <w:style w:type="paragraph" w:styleId="Nadpis3">
    <w:name w:val="heading 3"/>
    <w:basedOn w:val="Normlny"/>
    <w:next w:val="Normlny"/>
    <w:qFormat/>
    <w:pPr>
      <w:keepNext/>
      <w:spacing w:before="120" w:line="240" w:lineRule="exact"/>
      <w:jc w:val="both"/>
      <w:outlineLvl w:val="2"/>
    </w:pPr>
    <w:rPr>
      <w:b/>
      <w:szCs w:val="20"/>
    </w:rPr>
  </w:style>
  <w:style w:type="paragraph" w:styleId="Nadpis4">
    <w:name w:val="heading 4"/>
    <w:basedOn w:val="Normlny"/>
    <w:next w:val="Normlny"/>
    <w:qFormat/>
    <w:pPr>
      <w:keepNext/>
      <w:spacing w:line="320" w:lineRule="exact"/>
      <w:jc w:val="right"/>
      <w:outlineLvl w:val="3"/>
    </w:pPr>
    <w:rPr>
      <w:b/>
      <w:bCs/>
      <w:sz w:val="28"/>
    </w:rPr>
  </w:style>
  <w:style w:type="paragraph" w:styleId="Nadpis5">
    <w:name w:val="heading 5"/>
    <w:basedOn w:val="Normlny"/>
    <w:next w:val="Normlny"/>
    <w:qFormat/>
    <w:pPr>
      <w:keepNext/>
      <w:spacing w:before="120"/>
      <w:ind w:firstLine="426"/>
      <w:jc w:val="both"/>
      <w:outlineLvl w:val="4"/>
    </w:pPr>
    <w:rPr>
      <w:szCs w:val="20"/>
    </w:rPr>
  </w:style>
  <w:style w:type="paragraph" w:styleId="Nadpis8">
    <w:name w:val="heading 8"/>
    <w:basedOn w:val="Normlny"/>
    <w:next w:val="Normlny"/>
    <w:qFormat/>
    <w:pPr>
      <w:keepNext/>
      <w:spacing w:before="120"/>
      <w:jc w:val="center"/>
      <w:outlineLvl w:val="7"/>
    </w:pPr>
    <w:rPr>
      <w:b/>
      <w:sz w:val="4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Zkladntext2"/>
    <w:link w:val="NzovChar"/>
    <w:qFormat/>
    <w:pPr>
      <w:numPr>
        <w:numId w:val="17"/>
      </w:numPr>
      <w:spacing w:before="240" w:after="120"/>
    </w:pPr>
    <w:rPr>
      <w:b/>
      <w:sz w:val="22"/>
      <w:szCs w:val="20"/>
    </w:rPr>
  </w:style>
  <w:style w:type="paragraph" w:styleId="Zkladntext2">
    <w:name w:val="Body Text 2"/>
    <w:basedOn w:val="Normlny"/>
    <w:link w:val="Zkladntext2Char"/>
    <w:pPr>
      <w:numPr>
        <w:ilvl w:val="1"/>
        <w:numId w:val="17"/>
      </w:numPr>
      <w:tabs>
        <w:tab w:val="left" w:pos="680"/>
      </w:tabs>
      <w:spacing w:before="120"/>
    </w:pPr>
    <w:rPr>
      <w:rFonts w:ascii="Times New (W1)" w:hAnsi="Times New (W1)"/>
      <w:sz w:val="22"/>
    </w:rPr>
  </w:style>
  <w:style w:type="paragraph" w:styleId="Zkladntext">
    <w:name w:val="Body Text"/>
    <w:basedOn w:val="Normlny"/>
    <w:link w:val="ZkladntextChar"/>
    <w:pPr>
      <w:spacing w:before="120" w:line="360" w:lineRule="auto"/>
      <w:jc w:val="both"/>
    </w:pPr>
    <w:rPr>
      <w:szCs w:val="20"/>
    </w:rPr>
  </w:style>
  <w:style w:type="paragraph" w:styleId="Zarkazkladnhotextu">
    <w:name w:val="Body Text Indent"/>
    <w:basedOn w:val="Normlny"/>
    <w:pPr>
      <w:spacing w:before="120" w:line="360" w:lineRule="auto"/>
      <w:ind w:left="851" w:hanging="425"/>
      <w:jc w:val="both"/>
    </w:pPr>
    <w:rPr>
      <w:szCs w:val="20"/>
    </w:rPr>
  </w:style>
  <w:style w:type="paragraph" w:styleId="Hlavika">
    <w:name w:val="header"/>
    <w:basedOn w:val="Normlny"/>
    <w:link w:val="HlavikaChar1"/>
    <w:uiPriority w:val="99"/>
    <w:pPr>
      <w:tabs>
        <w:tab w:val="center" w:pos="4536"/>
        <w:tab w:val="right" w:pos="9072"/>
      </w:tabs>
    </w:pPr>
  </w:style>
  <w:style w:type="character" w:styleId="slostrany">
    <w:name w:val="page number"/>
    <w:basedOn w:val="Predvolenpsmoodseku"/>
  </w:style>
  <w:style w:type="paragraph" w:styleId="Pta">
    <w:name w:val="footer"/>
    <w:basedOn w:val="Normlny"/>
    <w:pPr>
      <w:tabs>
        <w:tab w:val="center" w:pos="4536"/>
        <w:tab w:val="right" w:pos="9072"/>
      </w:tabs>
    </w:pPr>
    <w:rPr>
      <w:sz w:val="20"/>
      <w:szCs w:val="20"/>
      <w:lang w:val="cs-CZ"/>
    </w:rPr>
  </w:style>
  <w:style w:type="paragraph" w:styleId="Textbubliny">
    <w:name w:val="Balloon Text"/>
    <w:basedOn w:val="Normlny"/>
    <w:semiHidden/>
    <w:rPr>
      <w:rFonts w:ascii="Tahoma" w:hAnsi="Tahoma" w:cs="Tahoma"/>
      <w:sz w:val="16"/>
      <w:szCs w:val="16"/>
    </w:rPr>
  </w:style>
  <w:style w:type="paragraph" w:styleId="Textpoznmkypodiarou">
    <w:name w:val="footnote text"/>
    <w:basedOn w:val="Normlny"/>
    <w:semiHidden/>
    <w:rPr>
      <w:sz w:val="20"/>
      <w:szCs w:val="20"/>
    </w:rPr>
  </w:style>
  <w:style w:type="character" w:styleId="Odkaznapoznmkupodiarou">
    <w:name w:val="footnote reference"/>
    <w:semiHidden/>
    <w:rPr>
      <w:vertAlign w:val="superscript"/>
    </w:rPr>
  </w:style>
  <w:style w:type="paragraph" w:styleId="Textvysvetlivky">
    <w:name w:val="endnote text"/>
    <w:basedOn w:val="Normlny"/>
    <w:semiHidden/>
    <w:rPr>
      <w:sz w:val="20"/>
      <w:szCs w:val="20"/>
    </w:rPr>
  </w:style>
  <w:style w:type="character" w:styleId="Odkaznavysvetlivku">
    <w:name w:val="endnote reference"/>
    <w:semiHidden/>
    <w:rPr>
      <w:vertAlign w:val="superscript"/>
    </w:rPr>
  </w:style>
  <w:style w:type="character" w:styleId="Odkaznakomentr">
    <w:name w:val="annotation reference"/>
    <w:semiHidden/>
    <w:rPr>
      <w:sz w:val="16"/>
      <w:szCs w:val="16"/>
    </w:rPr>
  </w:style>
  <w:style w:type="paragraph" w:styleId="Textkomentra">
    <w:name w:val="annotation text"/>
    <w:basedOn w:val="Normlny"/>
    <w:semiHidden/>
    <w:rPr>
      <w:sz w:val="20"/>
      <w:szCs w:val="20"/>
    </w:rPr>
  </w:style>
  <w:style w:type="paragraph" w:customStyle="1" w:styleId="Pedmtkomente">
    <w:name w:val="Předmět komentáře"/>
    <w:basedOn w:val="Textkomentra"/>
    <w:next w:val="Textkomentra"/>
    <w:semiHidden/>
    <w:rPr>
      <w:b/>
      <w:bCs/>
    </w:rPr>
  </w:style>
  <w:style w:type="paragraph" w:styleId="Zoznam">
    <w:name w:val="List"/>
    <w:basedOn w:val="Normlny"/>
    <w:pPr>
      <w:overflowPunct w:val="0"/>
      <w:autoSpaceDE w:val="0"/>
      <w:autoSpaceDN w:val="0"/>
      <w:adjustRightInd w:val="0"/>
      <w:spacing w:before="60" w:line="240" w:lineRule="exact"/>
      <w:ind w:left="284" w:hanging="284"/>
      <w:textAlignment w:val="baseline"/>
    </w:pPr>
    <w:rPr>
      <w:sz w:val="22"/>
      <w:szCs w:val="20"/>
      <w:lang w:eastAsia="cs-CZ"/>
    </w:rPr>
  </w:style>
  <w:style w:type="paragraph" w:styleId="Popis">
    <w:name w:val="caption"/>
    <w:basedOn w:val="Normlny"/>
    <w:next w:val="Normlny"/>
    <w:qFormat/>
    <w:rPr>
      <w:b/>
      <w:bCs/>
      <w:sz w:val="20"/>
      <w:szCs w:val="20"/>
    </w:rPr>
  </w:style>
  <w:style w:type="paragraph" w:styleId="Zarkazkladnhotextu2">
    <w:name w:val="Body Text Indent 2"/>
    <w:basedOn w:val="Normlny"/>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exact"/>
      <w:ind w:left="851"/>
    </w:pPr>
    <w:rPr>
      <w:sz w:val="22"/>
      <w:szCs w:val="20"/>
    </w:rPr>
  </w:style>
  <w:style w:type="paragraph" w:styleId="Zarkazkladnhotextu3">
    <w:name w:val="Body Text Indent 3"/>
    <w:basedOn w:val="Normlny"/>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line="240" w:lineRule="exact"/>
      <w:ind w:left="851" w:hanging="511"/>
    </w:pPr>
    <w:rPr>
      <w:bCs/>
      <w:sz w:val="22"/>
      <w:szCs w:val="20"/>
    </w:rPr>
  </w:style>
  <w:style w:type="character" w:customStyle="1" w:styleId="Zkladntext2Char0">
    <w:name w:val="Základní text 2 Char"/>
    <w:rPr>
      <w:rFonts w:ascii="Times New (W1)" w:hAnsi="Times New (W1)"/>
      <w:sz w:val="22"/>
      <w:szCs w:val="24"/>
      <w:lang w:val="sk-SK" w:eastAsia="sk-SK" w:bidi="ar-SA"/>
    </w:rPr>
  </w:style>
  <w:style w:type="character" w:customStyle="1" w:styleId="NzevChar">
    <w:name w:val="Název Char"/>
    <w:rPr>
      <w:b/>
      <w:sz w:val="22"/>
      <w:lang w:val="sk-SK" w:eastAsia="sk-SK" w:bidi="ar-SA"/>
    </w:rPr>
  </w:style>
  <w:style w:type="paragraph" w:styleId="truktradokumentu">
    <w:name w:val="Document Map"/>
    <w:basedOn w:val="Normlny"/>
    <w:semiHidden/>
    <w:pPr>
      <w:shd w:val="clear" w:color="auto" w:fill="000080"/>
    </w:pPr>
    <w:rPr>
      <w:rFonts w:ascii="Tahoma" w:hAnsi="Tahoma" w:cs="Tahoma"/>
    </w:rPr>
  </w:style>
  <w:style w:type="paragraph" w:styleId="Zkladntext3">
    <w:name w:val="Body Text 3"/>
    <w:basedOn w:val="Normlny"/>
    <w:pPr>
      <w:spacing w:before="120" w:line="240" w:lineRule="exact"/>
      <w:jc w:val="both"/>
    </w:pPr>
    <w:rPr>
      <w:sz w:val="22"/>
    </w:rPr>
  </w:style>
  <w:style w:type="paragraph" w:customStyle="1" w:styleId="AOHead1">
    <w:name w:val="AOHead1"/>
    <w:basedOn w:val="Normlny"/>
    <w:next w:val="Normlny"/>
    <w:pPr>
      <w:keepNext/>
      <w:numPr>
        <w:numId w:val="6"/>
      </w:numPr>
      <w:spacing w:before="240" w:line="260" w:lineRule="atLeast"/>
      <w:outlineLvl w:val="0"/>
    </w:pPr>
    <w:rPr>
      <w:rFonts w:eastAsia="SimSun"/>
      <w:b/>
      <w:caps/>
      <w:kern w:val="28"/>
      <w:sz w:val="22"/>
      <w:szCs w:val="22"/>
      <w:lang w:eastAsia="en-US"/>
    </w:rPr>
  </w:style>
  <w:style w:type="paragraph" w:customStyle="1" w:styleId="AOHead2">
    <w:name w:val="AOHead2"/>
    <w:basedOn w:val="Normlny"/>
    <w:next w:val="Normlny"/>
    <w:pPr>
      <w:keepNext/>
      <w:numPr>
        <w:ilvl w:val="1"/>
        <w:numId w:val="6"/>
      </w:numPr>
      <w:spacing w:before="240" w:line="260" w:lineRule="atLeast"/>
      <w:outlineLvl w:val="1"/>
    </w:pPr>
    <w:rPr>
      <w:rFonts w:eastAsia="SimSun"/>
      <w:b/>
      <w:sz w:val="22"/>
      <w:szCs w:val="22"/>
      <w:lang w:eastAsia="en-US"/>
    </w:rPr>
  </w:style>
  <w:style w:type="paragraph" w:customStyle="1" w:styleId="AOHead3">
    <w:name w:val="AOHead3"/>
    <w:basedOn w:val="Normlny"/>
    <w:next w:val="Normlny"/>
    <w:pPr>
      <w:numPr>
        <w:ilvl w:val="2"/>
        <w:numId w:val="6"/>
      </w:numPr>
      <w:spacing w:before="240" w:line="260" w:lineRule="atLeast"/>
      <w:outlineLvl w:val="2"/>
    </w:pPr>
    <w:rPr>
      <w:rFonts w:eastAsia="SimSun"/>
      <w:sz w:val="22"/>
      <w:szCs w:val="22"/>
      <w:lang w:eastAsia="en-US"/>
    </w:rPr>
  </w:style>
  <w:style w:type="paragraph" w:customStyle="1" w:styleId="AOHead4">
    <w:name w:val="AOHead4"/>
    <w:basedOn w:val="Normlny"/>
    <w:next w:val="Normlny"/>
    <w:pPr>
      <w:numPr>
        <w:ilvl w:val="3"/>
        <w:numId w:val="6"/>
      </w:numPr>
      <w:spacing w:before="240" w:line="260" w:lineRule="atLeast"/>
      <w:outlineLvl w:val="3"/>
    </w:pPr>
    <w:rPr>
      <w:rFonts w:eastAsia="SimSun"/>
      <w:sz w:val="22"/>
      <w:szCs w:val="22"/>
      <w:lang w:eastAsia="en-US"/>
    </w:rPr>
  </w:style>
  <w:style w:type="paragraph" w:customStyle="1" w:styleId="AOHead5">
    <w:name w:val="AOHead5"/>
    <w:basedOn w:val="Normlny"/>
    <w:next w:val="Normlny"/>
    <w:pPr>
      <w:numPr>
        <w:ilvl w:val="4"/>
        <w:numId w:val="6"/>
      </w:numPr>
      <w:spacing w:before="240" w:line="260" w:lineRule="atLeast"/>
      <w:outlineLvl w:val="4"/>
    </w:pPr>
    <w:rPr>
      <w:rFonts w:eastAsia="SimSun"/>
      <w:sz w:val="22"/>
      <w:szCs w:val="22"/>
      <w:lang w:eastAsia="en-US"/>
    </w:rPr>
  </w:style>
  <w:style w:type="paragraph" w:customStyle="1" w:styleId="AOHead6">
    <w:name w:val="AOHead6"/>
    <w:basedOn w:val="Normlny"/>
    <w:next w:val="Normlny"/>
    <w:pPr>
      <w:numPr>
        <w:ilvl w:val="5"/>
        <w:numId w:val="6"/>
      </w:numPr>
      <w:spacing w:before="240" w:line="260" w:lineRule="atLeast"/>
      <w:outlineLvl w:val="5"/>
    </w:pPr>
    <w:rPr>
      <w:rFonts w:eastAsia="SimSun"/>
      <w:sz w:val="22"/>
      <w:szCs w:val="22"/>
      <w:lang w:eastAsia="en-US"/>
    </w:rPr>
  </w:style>
  <w:style w:type="paragraph" w:customStyle="1" w:styleId="AOAltHead3">
    <w:name w:val="AOAltHead3"/>
    <w:basedOn w:val="AOHead3"/>
    <w:next w:val="Normlny"/>
  </w:style>
  <w:style w:type="paragraph" w:customStyle="1" w:styleId="AODocTxt">
    <w:name w:val="AODocTxt"/>
    <w:basedOn w:val="Normlny"/>
    <w:pPr>
      <w:numPr>
        <w:numId w:val="7"/>
      </w:numPr>
      <w:spacing w:before="240" w:line="260" w:lineRule="atLeast"/>
      <w:jc w:val="both"/>
    </w:pPr>
    <w:rPr>
      <w:sz w:val="22"/>
      <w:szCs w:val="20"/>
      <w:lang w:val="en-GB" w:eastAsia="en-US"/>
    </w:rPr>
  </w:style>
  <w:style w:type="paragraph" w:customStyle="1" w:styleId="AODocTxtL1">
    <w:name w:val="AODocTxtL1"/>
    <w:basedOn w:val="AODocTxt"/>
    <w:pPr>
      <w:numPr>
        <w:ilvl w:val="1"/>
      </w:numPr>
      <w:tabs>
        <w:tab w:val="num" w:pos="397"/>
        <w:tab w:val="num" w:pos="720"/>
        <w:tab w:val="num" w:pos="2007"/>
      </w:tabs>
      <w:ind w:left="397" w:hanging="720"/>
    </w:pPr>
  </w:style>
  <w:style w:type="paragraph" w:customStyle="1" w:styleId="AODocTxtL2">
    <w:name w:val="AODocTxtL2"/>
    <w:basedOn w:val="AODocTxt"/>
    <w:pPr>
      <w:numPr>
        <w:ilvl w:val="2"/>
      </w:numPr>
      <w:tabs>
        <w:tab w:val="num" w:pos="567"/>
        <w:tab w:val="num" w:pos="720"/>
        <w:tab w:val="num" w:pos="2727"/>
      </w:tabs>
      <w:ind w:left="720" w:hanging="720"/>
    </w:pPr>
  </w:style>
  <w:style w:type="paragraph" w:customStyle="1" w:styleId="AODocTxtL3">
    <w:name w:val="AODocTxtL3"/>
    <w:basedOn w:val="AODocTxt"/>
    <w:pPr>
      <w:numPr>
        <w:ilvl w:val="3"/>
      </w:numPr>
      <w:tabs>
        <w:tab w:val="num" w:pos="720"/>
        <w:tab w:val="num" w:pos="964"/>
        <w:tab w:val="num" w:pos="1080"/>
        <w:tab w:val="num" w:pos="3447"/>
      </w:tabs>
      <w:ind w:left="1080" w:hanging="1080"/>
    </w:pPr>
  </w:style>
  <w:style w:type="paragraph" w:customStyle="1" w:styleId="AODocTxtL4">
    <w:name w:val="AODocTxtL4"/>
    <w:basedOn w:val="AODocTxt"/>
    <w:pPr>
      <w:numPr>
        <w:ilvl w:val="4"/>
      </w:numPr>
      <w:tabs>
        <w:tab w:val="num" w:pos="1080"/>
        <w:tab w:val="num" w:pos="2440"/>
        <w:tab w:val="num" w:pos="4167"/>
      </w:tabs>
      <w:ind w:left="1080" w:hanging="1080"/>
    </w:pPr>
  </w:style>
  <w:style w:type="paragraph" w:customStyle="1" w:styleId="AODocTxtL5">
    <w:name w:val="AODocTxtL5"/>
    <w:basedOn w:val="AODocTxt"/>
    <w:pPr>
      <w:numPr>
        <w:ilvl w:val="5"/>
      </w:numPr>
      <w:tabs>
        <w:tab w:val="num" w:pos="1080"/>
        <w:tab w:val="num" w:pos="1440"/>
        <w:tab w:val="num" w:pos="2780"/>
        <w:tab w:val="num" w:pos="4887"/>
      </w:tabs>
      <w:ind w:left="1440" w:hanging="1440"/>
    </w:pPr>
  </w:style>
  <w:style w:type="paragraph" w:customStyle="1" w:styleId="AODocTxtL6">
    <w:name w:val="AODocTxtL6"/>
    <w:basedOn w:val="AODocTxt"/>
    <w:pPr>
      <w:numPr>
        <w:ilvl w:val="6"/>
      </w:numPr>
      <w:tabs>
        <w:tab w:val="num" w:pos="1440"/>
        <w:tab w:val="num" w:pos="3480"/>
        <w:tab w:val="num" w:pos="5607"/>
      </w:tabs>
      <w:ind w:left="1440" w:hanging="1440"/>
    </w:pPr>
  </w:style>
  <w:style w:type="paragraph" w:customStyle="1" w:styleId="AODocTxtL7">
    <w:name w:val="AODocTxtL7"/>
    <w:basedOn w:val="AODocTxt"/>
    <w:pPr>
      <w:numPr>
        <w:ilvl w:val="7"/>
      </w:numPr>
      <w:tabs>
        <w:tab w:val="num" w:pos="1440"/>
        <w:tab w:val="num" w:pos="1800"/>
        <w:tab w:val="num" w:pos="3820"/>
        <w:tab w:val="num" w:pos="6327"/>
      </w:tabs>
      <w:ind w:left="1800" w:hanging="1800"/>
    </w:pPr>
  </w:style>
  <w:style w:type="paragraph" w:customStyle="1" w:styleId="AODocTxtL8">
    <w:name w:val="AODocTxtL8"/>
    <w:basedOn w:val="AODocTxt"/>
    <w:pPr>
      <w:numPr>
        <w:ilvl w:val="8"/>
      </w:numPr>
      <w:tabs>
        <w:tab w:val="num" w:pos="1800"/>
        <w:tab w:val="num" w:pos="2160"/>
        <w:tab w:val="num" w:pos="4520"/>
        <w:tab w:val="num" w:pos="7047"/>
      </w:tabs>
      <w:ind w:left="2160" w:hanging="2160"/>
    </w:pPr>
  </w:style>
  <w:style w:type="paragraph" w:customStyle="1" w:styleId="AOAltHead4">
    <w:name w:val="AOAltHead4"/>
    <w:basedOn w:val="AOHead4"/>
    <w:next w:val="Normlny"/>
    <w:pPr>
      <w:numPr>
        <w:numId w:val="4"/>
      </w:numPr>
      <w:ind w:left="1440"/>
    </w:pPr>
  </w:style>
  <w:style w:type="character" w:customStyle="1" w:styleId="Zkladntext2Char">
    <w:name w:val="Základný text 2 Char"/>
    <w:link w:val="Zkladntext2"/>
    <w:rsid w:val="008432F4"/>
    <w:rPr>
      <w:rFonts w:ascii="Times New (W1)" w:hAnsi="Times New (W1)"/>
      <w:sz w:val="22"/>
      <w:szCs w:val="24"/>
    </w:rPr>
  </w:style>
  <w:style w:type="paragraph" w:styleId="Predmetkomentra">
    <w:name w:val="annotation subject"/>
    <w:basedOn w:val="Textkomentra"/>
    <w:next w:val="Textkomentra"/>
    <w:semiHidden/>
    <w:rsid w:val="005E6FC3"/>
    <w:rPr>
      <w:b/>
      <w:bCs/>
    </w:rPr>
  </w:style>
  <w:style w:type="character" w:customStyle="1" w:styleId="HlavikaChar1">
    <w:name w:val="Hlavička Char1"/>
    <w:link w:val="Hlavika"/>
    <w:uiPriority w:val="99"/>
    <w:locked/>
    <w:rsid w:val="00CE7C83"/>
    <w:rPr>
      <w:sz w:val="24"/>
      <w:szCs w:val="24"/>
    </w:rPr>
  </w:style>
  <w:style w:type="paragraph" w:styleId="Revzia">
    <w:name w:val="Revision"/>
    <w:hidden/>
    <w:uiPriority w:val="99"/>
    <w:semiHidden/>
    <w:rsid w:val="00E343D4"/>
    <w:rPr>
      <w:sz w:val="24"/>
      <w:szCs w:val="24"/>
    </w:rPr>
  </w:style>
  <w:style w:type="character" w:customStyle="1" w:styleId="HlavikaChar">
    <w:name w:val="Hlavička Char"/>
    <w:locked/>
    <w:rsid w:val="006A3D0B"/>
    <w:rPr>
      <w:rFonts w:ascii="Times New Roman" w:hAnsi="Times New Roman" w:cs="Arial"/>
      <w:sz w:val="20"/>
      <w:szCs w:val="20"/>
      <w:lang w:bidi="as-IN"/>
    </w:rPr>
  </w:style>
  <w:style w:type="character" w:customStyle="1" w:styleId="ZkladntextChar">
    <w:name w:val="Základný text Char"/>
    <w:link w:val="Zkladntext"/>
    <w:locked/>
    <w:rsid w:val="006A3D0B"/>
    <w:rPr>
      <w:sz w:val="24"/>
      <w:lang w:val="sk-SK" w:eastAsia="sk-SK" w:bidi="ar-SA"/>
    </w:rPr>
  </w:style>
  <w:style w:type="table" w:styleId="Mriekatabuky">
    <w:name w:val="Table Grid"/>
    <w:basedOn w:val="Normlnatabuka"/>
    <w:rsid w:val="0016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Char">
    <w:name w:val="Názov Char"/>
    <w:link w:val="Nzov"/>
    <w:rsid w:val="00D6535B"/>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D947-7DF2-4D78-817E-368DC6B7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2144</Words>
  <Characters>12223</Characters>
  <Application>Microsoft Office Word</Application>
  <DocSecurity>0</DocSecurity>
  <Lines>101</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termínovanom úvere</vt:lpstr>
      <vt:lpstr>Úverová zmluva</vt:lpstr>
    </vt:vector>
  </TitlesOfParts>
  <Company/>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termínovanom úvere</dc:title>
  <dc:creator>Timon Uhrina</dc:creator>
  <cp:lastModifiedBy>owner</cp:lastModifiedBy>
  <cp:revision>2</cp:revision>
  <cp:lastPrinted>2015-06-08T08:06:00Z</cp:lastPrinted>
  <dcterms:created xsi:type="dcterms:W3CDTF">2015-12-21T07:50:00Z</dcterms:created>
  <dcterms:modified xsi:type="dcterms:W3CDTF">2015-12-21T07:50:00Z</dcterms:modified>
</cp:coreProperties>
</file>