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theme/themeOverride1.xml" ContentType="application/vnd.openxmlformats-officedocument.themeOverride+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b/>
          <w:sz w:val="16"/>
          <w:szCs w:val="16"/>
        </w:rPr>
        <w:id w:val="250553680"/>
        <w:docPartObj>
          <w:docPartGallery w:val="Cover Pages"/>
          <w:docPartUnique/>
        </w:docPartObj>
      </w:sdtPr>
      <w:sdtEndPr>
        <w:rPr>
          <w:rFonts w:eastAsiaTheme="majorEastAsia"/>
          <w:b w:val="0"/>
          <w:lang w:eastAsia="en-US"/>
        </w:rPr>
      </w:sdtEndPr>
      <w:sdtContent>
        <w:p w:rsidR="004817A0" w:rsidRPr="00086937" w:rsidRDefault="00DD0DA8" w:rsidP="004817A0">
          <w:pPr>
            <w:keepNext/>
            <w:jc w:val="left"/>
            <w:rPr>
              <w:b/>
              <w:sz w:val="16"/>
              <w:szCs w:val="16"/>
            </w:rPr>
          </w:pPr>
          <w:r w:rsidRPr="00DD0DA8">
            <w:rPr>
              <w:rFonts w:ascii="Times New Roman" w:hAnsi="Times New Roman"/>
              <w:b/>
              <w:noProof/>
              <w:sz w:val="16"/>
              <w:szCs w:val="16"/>
              <w:lang w:eastAsia="sk-SK"/>
            </w:rPr>
            <w:pict>
              <v:rect id="_x0000_s1028" style="position:absolute;left:0;text-align:left;margin-left:50.25pt;margin-top:53.95pt;width:509.2pt;height:45.45pt;z-index:251662336;mso-position-horizontal-relative:page;mso-position-vertical-relative:page;v-text-anchor:middle" o:allowincell="f" fillcolor="#bfbfbf [2412]" strokecolor="#f2f2f2 [3041]" strokeweight=".25pt">
                <v:shadow on="t" color="#0d0d0d [3069]" opacity=".5"/>
                <v:textbox style="mso-next-textbox:#_x0000_s1028" inset="14.4pt,,14.4pt">
                  <w:txbxContent>
                    <w:sdt>
                      <w:sdtPr>
                        <w:rPr>
                          <w:rFonts w:asciiTheme="minorHAnsi" w:hAnsiTheme="minorHAnsi"/>
                          <w:b/>
                          <w:sz w:val="32"/>
                          <w:szCs w:val="32"/>
                        </w:rPr>
                        <w:alias w:val="Subject"/>
                        <w:id w:val="27273936"/>
                        <w:dataBinding w:prefixMappings="xmlns:ns0='http://purl.org/dc/elements/1.1/' xmlns:ns1='http://schemas.openxmlformats.org/package/2006/metadata/core-properties' " w:xpath="/ns1:coreProperties[1]/ns0:subject[1]" w:storeItemID="{6C3C8BC8-F283-45AE-878A-BAB7291924A1}"/>
                        <w:text/>
                      </w:sdtPr>
                      <w:sdtContent>
                        <w:p w:rsidR="0053277E" w:rsidRPr="00D73786" w:rsidRDefault="0053277E" w:rsidP="00D73786">
                          <w:pPr>
                            <w:pStyle w:val="Bezriadkovania"/>
                            <w:tabs>
                              <w:tab w:val="left" w:pos="9356"/>
                              <w:tab w:val="left" w:pos="9639"/>
                            </w:tabs>
                            <w:ind w:left="-284" w:right="-24"/>
                            <w:jc w:val="center"/>
                            <w:rPr>
                              <w:rFonts w:asciiTheme="minorHAnsi" w:hAnsiTheme="minorHAnsi"/>
                              <w:b/>
                              <w:sz w:val="28"/>
                              <w:szCs w:val="28"/>
                            </w:rPr>
                          </w:pPr>
                          <w:r>
                            <w:rPr>
                              <w:rFonts w:asciiTheme="minorHAnsi" w:hAnsiTheme="minorHAnsi"/>
                              <w:b/>
                              <w:sz w:val="32"/>
                              <w:szCs w:val="32"/>
                            </w:rPr>
                            <w:t xml:space="preserve">SPRÁVA O HODNOTENÍ VPLYVOV </w:t>
                          </w:r>
                          <w:r w:rsidRPr="00D73786">
                            <w:rPr>
                              <w:rFonts w:asciiTheme="minorHAnsi" w:hAnsiTheme="minorHAnsi"/>
                              <w:b/>
                              <w:sz w:val="32"/>
                              <w:szCs w:val="32"/>
                            </w:rPr>
                            <w:t>ÚZEMNOPLÁNOVACEJ DOKUMENTÁCIE NA ŽIVOTNÉ PROSTREDIE</w:t>
                          </w:r>
                        </w:p>
                      </w:sdtContent>
                    </w:sdt>
                    <w:p w:rsidR="0053277E" w:rsidRPr="004817A0" w:rsidRDefault="0053277E" w:rsidP="004817A0">
                      <w:pPr>
                        <w:pStyle w:val="Bezriadkovania"/>
                        <w:ind w:left="-142"/>
                        <w:jc w:val="center"/>
                        <w:rPr>
                          <w:rFonts w:asciiTheme="minorHAnsi" w:hAnsiTheme="minorHAnsi"/>
                          <w:b/>
                          <w:sz w:val="52"/>
                          <w:szCs w:val="52"/>
                          <w:lang w:eastAsia="cs-CZ"/>
                        </w:rPr>
                      </w:pPr>
                    </w:p>
                  </w:txbxContent>
                </v:textbox>
                <w10:wrap anchorx="page" anchory="page"/>
              </v:rect>
            </w:pict>
          </w:r>
          <w:r w:rsidRPr="00DD0DA8">
            <w:rPr>
              <w:rFonts w:eastAsiaTheme="majorEastAsia" w:cstheme="majorBidi"/>
              <w:b/>
              <w:noProof/>
              <w:sz w:val="16"/>
              <w:szCs w:val="16"/>
              <w:lang w:eastAsia="zh-TW"/>
            </w:rPr>
            <w:pict>
              <v:shapetype id="_x0000_t202" coordsize="21600,21600" o:spt="202" path="m,l,21600r21600,l21600,xe">
                <v:stroke joinstyle="miter"/>
                <v:path gradientshapeok="t" o:connecttype="rect"/>
              </v:shapetype>
              <v:shape id="_x0000_s1026" type="#_x0000_t202" style="position:absolute;left:0;text-align:left;margin-left:262pt;margin-top:-54.1pt;width:239.65pt;height:820.9pt;z-index:251660288;mso-position-horizontal-relative:text;mso-position-vertical-relative:text;mso-width-relative:margin;mso-height-relative:margin" fillcolor="#bfbfbf [2412]" strokecolor="white [3212]" strokeweight=".25pt">
                <v:shadow on="t" color="#0d0d0d [3069]" opacity=".5" offset="3pt,3pt" offset2="-6pt,-6pt"/>
                <v:textbox style="mso-next-textbox:#_x0000_s1026">
                  <w:txbxContent>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Pr="00241161" w:rsidRDefault="0053277E" w:rsidP="004817A0">
                      <w:pPr>
                        <w:pStyle w:val="Odsekzoznamu"/>
                        <w:rPr>
                          <w:b/>
                        </w:rPr>
                      </w:pPr>
                    </w:p>
                    <w:p w:rsidR="0053277E" w:rsidRDefault="0053277E" w:rsidP="004817A0">
                      <w:pPr>
                        <w:pStyle w:val="Odsekzoznamu"/>
                      </w:pPr>
                    </w:p>
                    <w:p w:rsidR="0053277E" w:rsidRDefault="0053277E" w:rsidP="004817A0">
                      <w:pPr>
                        <w:pStyle w:val="Odsekzoznamu"/>
                        <w:ind w:left="0"/>
                      </w:pPr>
                    </w:p>
                    <w:p w:rsidR="0053277E" w:rsidRPr="00520293" w:rsidRDefault="0053277E" w:rsidP="004817A0">
                      <w:pPr>
                        <w:pStyle w:val="Odsekzoznamu"/>
                        <w:ind w:left="0"/>
                        <w:rPr>
                          <w:b/>
                          <w:sz w:val="52"/>
                          <w:szCs w:val="52"/>
                        </w:rPr>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pStyle w:val="Odsekzoznamu"/>
                      </w:pPr>
                    </w:p>
                    <w:p w:rsidR="0053277E" w:rsidRDefault="0053277E" w:rsidP="004817A0">
                      <w:pPr>
                        <w:rPr>
                          <w:rFonts w:ascii="Calibri" w:hAnsi="Calibri" w:cs="Calibri"/>
                          <w:bCs/>
                          <w:i/>
                          <w:szCs w:val="22"/>
                        </w:rPr>
                      </w:pPr>
                    </w:p>
                    <w:p w:rsidR="0053277E" w:rsidRDefault="0053277E" w:rsidP="004817A0">
                      <w:pPr>
                        <w:pStyle w:val="Zoznamsodrkami"/>
                        <w:rPr>
                          <w:rFonts w:ascii="Calibri" w:hAnsi="Calibri" w:cs="Calibri"/>
                        </w:rPr>
                      </w:pPr>
                      <w:r w:rsidRPr="00110AD2">
                        <w:rPr>
                          <w:rFonts w:ascii="Calibri" w:hAnsi="Calibri" w:cs="Calibri"/>
                          <w:b/>
                          <w:i/>
                        </w:rPr>
                        <w:t>Obstarávateľ:</w:t>
                      </w:r>
                      <w:r w:rsidRPr="00110AD2">
                        <w:rPr>
                          <w:rFonts w:ascii="Calibri" w:hAnsi="Calibri" w:cs="Calibri"/>
                          <w:b/>
                          <w:i/>
                        </w:rPr>
                        <w:tab/>
                      </w:r>
                    </w:p>
                    <w:p w:rsidR="0053277E" w:rsidRPr="004817A0" w:rsidRDefault="0053277E" w:rsidP="004817A0">
                      <w:pPr>
                        <w:pStyle w:val="Zoznamsodrkami"/>
                        <w:rPr>
                          <w:rFonts w:ascii="Calibri" w:hAnsi="Calibri" w:cs="Calibri"/>
                          <w:b/>
                        </w:rPr>
                      </w:pPr>
                      <w:r w:rsidRPr="002951AD">
                        <w:rPr>
                          <w:rFonts w:ascii="Calibri" w:hAnsi="Calibri" w:cs="Calibri"/>
                        </w:rPr>
                        <w:t>Obec  Vieska nad Žitavou</w:t>
                      </w:r>
                    </w:p>
                    <w:p w:rsidR="0053277E" w:rsidRDefault="0053277E" w:rsidP="004817A0">
                      <w:pPr>
                        <w:rPr>
                          <w:rFonts w:ascii="Calibri" w:hAnsi="Calibri" w:cs="Calibri"/>
                        </w:rPr>
                      </w:pPr>
                      <w:r w:rsidRPr="002951AD">
                        <w:rPr>
                          <w:rFonts w:ascii="Calibri" w:hAnsi="Calibri" w:cs="Calibri"/>
                        </w:rPr>
                        <w:t>v zastúpení  p.</w:t>
                      </w:r>
                      <w:r w:rsidRPr="009826F9">
                        <w:rPr>
                          <w:rFonts w:ascii="Calibri" w:hAnsi="Calibri" w:cs="Calibri"/>
                        </w:rPr>
                        <w:t xml:space="preserve"> starosta Štefan Mladý</w:t>
                      </w:r>
                    </w:p>
                    <w:p w:rsidR="0053277E" w:rsidRPr="004817A0" w:rsidRDefault="0053277E" w:rsidP="004817A0">
                      <w:pPr>
                        <w:rPr>
                          <w:rFonts w:ascii="Calibri" w:hAnsi="Calibri" w:cs="Calibri"/>
                          <w:b/>
                        </w:rPr>
                      </w:pPr>
                    </w:p>
                    <w:p w:rsidR="0053277E" w:rsidRPr="00FA432F" w:rsidRDefault="0053277E" w:rsidP="004817A0">
                      <w:pPr>
                        <w:pStyle w:val="Bezriadkovania"/>
                        <w:rPr>
                          <w:b/>
                          <w:i/>
                        </w:rPr>
                      </w:pPr>
                      <w:r w:rsidRPr="00FA432F">
                        <w:rPr>
                          <w:b/>
                          <w:i/>
                        </w:rPr>
                        <w:t>Osoba odborne spôsobilá pre obstarávanie ÚPD:</w:t>
                      </w:r>
                    </w:p>
                    <w:p w:rsidR="0053277E" w:rsidRPr="003D4BA7" w:rsidRDefault="0053277E" w:rsidP="004817A0">
                      <w:pPr>
                        <w:pStyle w:val="Bezriadkovania"/>
                      </w:pPr>
                      <w:r>
                        <w:t xml:space="preserve">Ing. arch. Gertrúda </w:t>
                      </w:r>
                      <w:proofErr w:type="spellStart"/>
                      <w:r>
                        <w:t>Čuboňová</w:t>
                      </w:r>
                      <w:proofErr w:type="spellEnd"/>
                    </w:p>
                    <w:p w:rsidR="0053277E" w:rsidRDefault="0053277E" w:rsidP="004817A0">
                      <w:pPr>
                        <w:pStyle w:val="Zoznamsodrkami"/>
                        <w:rPr>
                          <w:rFonts w:ascii="Calibri" w:hAnsi="Calibri" w:cs="Calibri"/>
                          <w:b/>
                          <w:i/>
                        </w:rPr>
                      </w:pPr>
                    </w:p>
                    <w:p w:rsidR="0053277E" w:rsidRDefault="0053277E" w:rsidP="004817A0">
                      <w:pPr>
                        <w:pStyle w:val="Zoznamsodrkami"/>
                        <w:rPr>
                          <w:rFonts w:ascii="Calibri" w:hAnsi="Calibri" w:cs="Calibri"/>
                          <w:b/>
                          <w:i/>
                        </w:rPr>
                      </w:pPr>
                    </w:p>
                    <w:p w:rsidR="0053277E" w:rsidRPr="003D4BA7" w:rsidRDefault="0053277E" w:rsidP="004817A0">
                      <w:pPr>
                        <w:pStyle w:val="Zoznamsodrkami"/>
                        <w:rPr>
                          <w:rFonts w:ascii="Calibri" w:hAnsi="Calibri" w:cs="Calibri"/>
                        </w:rPr>
                      </w:pPr>
                      <w:r w:rsidRPr="003D4BA7">
                        <w:rPr>
                          <w:rFonts w:ascii="Calibri" w:hAnsi="Calibri" w:cs="Calibri"/>
                          <w:b/>
                          <w:i/>
                        </w:rPr>
                        <w:t>Spracovateľ:</w:t>
                      </w:r>
                      <w:r w:rsidRPr="003D4BA7">
                        <w:rPr>
                          <w:rFonts w:ascii="Calibri" w:hAnsi="Calibri" w:cs="Calibri"/>
                        </w:rPr>
                        <w:tab/>
                      </w:r>
                    </w:p>
                    <w:p w:rsidR="0053277E" w:rsidRPr="00486C6D" w:rsidRDefault="0053277E" w:rsidP="004817A0">
                      <w:pPr>
                        <w:pStyle w:val="Zoznamsodrkami"/>
                      </w:pPr>
                      <w:sdt>
                        <w:sdtPr>
                          <w:rPr>
                            <w:rFonts w:asciiTheme="minorHAnsi" w:hAnsiTheme="minorHAnsi"/>
                          </w:rPr>
                          <w:alias w:val="Author"/>
                          <w:id w:val="27273894"/>
                          <w:dataBinding w:prefixMappings="xmlns:ns0='http://purl.org/dc/elements/1.1/' xmlns:ns1='http://schemas.openxmlformats.org/package/2006/metadata/core-properties' " w:xpath="/ns1:coreProperties[1]/ns0:creator[1]" w:storeItemID="{6C3C8BC8-F283-45AE-878A-BAB7291924A1}"/>
                          <w:text/>
                        </w:sdtPr>
                        <w:sdtContent>
                          <w:r>
                            <w:rPr>
                              <w:rFonts w:asciiTheme="minorHAnsi" w:hAnsiTheme="minorHAnsi"/>
                            </w:rPr>
                            <w:t>K2 ateliér, s.r.o., Dlhá 16, 949 01 Nitra</w:t>
                          </w:r>
                        </w:sdtContent>
                      </w:sdt>
                    </w:p>
                    <w:p w:rsidR="0053277E" w:rsidRDefault="0053277E" w:rsidP="004817A0">
                      <w:pPr>
                        <w:pStyle w:val="tl2"/>
                        <w:spacing w:line="240" w:lineRule="auto"/>
                        <w:jc w:val="left"/>
                        <w:rPr>
                          <w:rFonts w:ascii="Calibri" w:hAnsi="Calibri" w:cs="Calibri"/>
                          <w:b/>
                          <w:bCs/>
                          <w:iCs/>
                        </w:rPr>
                      </w:pPr>
                    </w:p>
                    <w:p w:rsidR="0053277E" w:rsidRPr="003D4BA7" w:rsidRDefault="0053277E" w:rsidP="004817A0">
                      <w:pPr>
                        <w:pStyle w:val="tl2"/>
                        <w:spacing w:line="240" w:lineRule="auto"/>
                        <w:jc w:val="left"/>
                        <w:rPr>
                          <w:rFonts w:ascii="Calibri" w:hAnsi="Calibri" w:cs="Calibri"/>
                          <w:b/>
                          <w:bCs/>
                          <w:iCs/>
                        </w:rPr>
                      </w:pPr>
                    </w:p>
                    <w:p w:rsidR="0053277E" w:rsidRPr="003D4BA7" w:rsidRDefault="0053277E" w:rsidP="004817A0">
                      <w:pPr>
                        <w:pStyle w:val="tl2"/>
                        <w:spacing w:line="240" w:lineRule="auto"/>
                        <w:jc w:val="left"/>
                        <w:rPr>
                          <w:rFonts w:ascii="Calibri" w:hAnsi="Calibri" w:cs="Calibri"/>
                          <w:bCs/>
                        </w:rPr>
                      </w:pPr>
                      <w:r w:rsidRPr="003D4BA7">
                        <w:rPr>
                          <w:rFonts w:ascii="Calibri" w:hAnsi="Calibri" w:cs="Calibri"/>
                          <w:b/>
                          <w:bCs/>
                          <w:i/>
                          <w:iCs/>
                        </w:rPr>
                        <w:t>Zodpovedný projektant:</w:t>
                      </w:r>
                      <w:r w:rsidRPr="003D4BA7">
                        <w:rPr>
                          <w:rFonts w:ascii="Calibri" w:hAnsi="Calibri" w:cs="Calibri"/>
                          <w:b/>
                          <w:bCs/>
                        </w:rPr>
                        <w:tab/>
                      </w:r>
                      <w:r w:rsidRPr="003D4BA7">
                        <w:rPr>
                          <w:rFonts w:ascii="Calibri" w:hAnsi="Calibri" w:cs="Calibri"/>
                          <w:bCs/>
                        </w:rPr>
                        <w:tab/>
                      </w:r>
                    </w:p>
                    <w:p w:rsidR="0053277E" w:rsidRPr="003D4BA7" w:rsidRDefault="0053277E" w:rsidP="004817A0">
                      <w:pPr>
                        <w:pStyle w:val="tl2"/>
                        <w:spacing w:line="240" w:lineRule="auto"/>
                        <w:jc w:val="left"/>
                        <w:rPr>
                          <w:rFonts w:ascii="Calibri" w:hAnsi="Calibri" w:cs="Calibri"/>
                        </w:rPr>
                      </w:pPr>
                      <w:proofErr w:type="spellStart"/>
                      <w:r w:rsidRPr="003D4BA7">
                        <w:rPr>
                          <w:rFonts w:ascii="Calibri" w:hAnsi="Calibri" w:cs="Calibri"/>
                          <w:bCs/>
                        </w:rPr>
                        <w:t>Ing.arch</w:t>
                      </w:r>
                      <w:proofErr w:type="spellEnd"/>
                      <w:r w:rsidRPr="003D4BA7">
                        <w:rPr>
                          <w:rFonts w:ascii="Calibri" w:hAnsi="Calibri" w:cs="Calibri"/>
                          <w:bCs/>
                        </w:rPr>
                        <w:t xml:space="preserve">. Rastislav </w:t>
                      </w:r>
                      <w:proofErr w:type="spellStart"/>
                      <w:r w:rsidRPr="003D4BA7">
                        <w:rPr>
                          <w:rFonts w:ascii="Calibri" w:hAnsi="Calibri" w:cs="Calibri"/>
                          <w:bCs/>
                        </w:rPr>
                        <w:t>K</w:t>
                      </w:r>
                      <w:r>
                        <w:rPr>
                          <w:rFonts w:ascii="Calibri" w:hAnsi="Calibri" w:cs="Calibri"/>
                          <w:bCs/>
                        </w:rPr>
                        <w:t>očajda</w:t>
                      </w:r>
                      <w:proofErr w:type="spellEnd"/>
                      <w:r w:rsidRPr="003D4BA7">
                        <w:rPr>
                          <w:rFonts w:ascii="Calibri" w:hAnsi="Calibri" w:cs="Calibri"/>
                          <w:bCs/>
                        </w:rPr>
                        <w:t xml:space="preserve">, </w:t>
                      </w:r>
                      <w:r w:rsidRPr="003D4BA7">
                        <w:rPr>
                          <w:rFonts w:ascii="Calibri" w:hAnsi="Calibri" w:cs="Calibri"/>
                        </w:rPr>
                        <w:t>autorizovaný architekt SKA(</w:t>
                      </w:r>
                      <w:proofErr w:type="spellStart"/>
                      <w:r w:rsidRPr="003D4BA7">
                        <w:rPr>
                          <w:rFonts w:ascii="Calibri" w:hAnsi="Calibri" w:cs="Calibri"/>
                        </w:rPr>
                        <w:t>reg.č</w:t>
                      </w:r>
                      <w:proofErr w:type="spellEnd"/>
                      <w:r w:rsidRPr="003D4BA7">
                        <w:rPr>
                          <w:rFonts w:ascii="Calibri" w:hAnsi="Calibri" w:cs="Calibri"/>
                        </w:rPr>
                        <w:t>. spracovateľa :1260AA)</w:t>
                      </w:r>
                    </w:p>
                    <w:p w:rsidR="0053277E" w:rsidRDefault="0053277E" w:rsidP="004817A0">
                      <w:pPr>
                        <w:pStyle w:val="tl2"/>
                        <w:spacing w:line="240" w:lineRule="auto"/>
                        <w:jc w:val="left"/>
                        <w:rPr>
                          <w:rFonts w:ascii="Calibri" w:hAnsi="Calibri" w:cs="Calibri"/>
                        </w:rPr>
                      </w:pPr>
                    </w:p>
                    <w:p w:rsidR="0053277E" w:rsidRPr="003D4BA7" w:rsidRDefault="0053277E" w:rsidP="004817A0">
                      <w:pPr>
                        <w:pStyle w:val="tl2"/>
                        <w:spacing w:line="240" w:lineRule="auto"/>
                        <w:jc w:val="left"/>
                        <w:rPr>
                          <w:rFonts w:ascii="Calibri" w:hAnsi="Calibri" w:cs="Calibri"/>
                        </w:rPr>
                      </w:pPr>
                    </w:p>
                    <w:p w:rsidR="0053277E" w:rsidRPr="00B42C97" w:rsidRDefault="0053277E" w:rsidP="004817A0">
                      <w:pPr>
                        <w:pStyle w:val="tl2"/>
                        <w:spacing w:line="240" w:lineRule="auto"/>
                        <w:jc w:val="left"/>
                        <w:rPr>
                          <w:rFonts w:ascii="Calibri" w:hAnsi="Calibri" w:cs="Calibri"/>
                          <w:b/>
                          <w:i/>
                          <w:iCs/>
                        </w:rPr>
                      </w:pPr>
                      <w:r w:rsidRPr="00B42C97">
                        <w:rPr>
                          <w:rFonts w:ascii="Calibri" w:hAnsi="Calibri" w:cs="Calibri"/>
                          <w:b/>
                          <w:i/>
                          <w:iCs/>
                        </w:rPr>
                        <w:t>Vypracoval:</w:t>
                      </w:r>
                      <w:r w:rsidRPr="00B42C97">
                        <w:rPr>
                          <w:rFonts w:ascii="Calibri" w:hAnsi="Calibri" w:cs="Calibri"/>
                          <w:b/>
                          <w:i/>
                          <w:iCs/>
                        </w:rPr>
                        <w:tab/>
                      </w:r>
                    </w:p>
                    <w:p w:rsidR="0053277E" w:rsidRPr="003D4BA7" w:rsidRDefault="0053277E" w:rsidP="004817A0">
                      <w:pPr>
                        <w:pStyle w:val="tl2"/>
                        <w:spacing w:line="240" w:lineRule="auto"/>
                        <w:jc w:val="left"/>
                        <w:rPr>
                          <w:rFonts w:ascii="Calibri" w:hAnsi="Calibri" w:cs="Calibri"/>
                        </w:rPr>
                      </w:pPr>
                      <w:proofErr w:type="spellStart"/>
                      <w:r w:rsidRPr="003D4BA7">
                        <w:rPr>
                          <w:rFonts w:ascii="Calibri" w:hAnsi="Calibri" w:cs="Calibri"/>
                        </w:rPr>
                        <w:t>Ing.arch</w:t>
                      </w:r>
                      <w:proofErr w:type="spellEnd"/>
                      <w:r w:rsidRPr="003D4BA7">
                        <w:rPr>
                          <w:rFonts w:ascii="Calibri" w:hAnsi="Calibri" w:cs="Calibri"/>
                        </w:rPr>
                        <w:t xml:space="preserve">. Rastislav </w:t>
                      </w:r>
                      <w:proofErr w:type="spellStart"/>
                      <w:r w:rsidRPr="003D4BA7">
                        <w:rPr>
                          <w:rFonts w:ascii="Calibri" w:hAnsi="Calibri" w:cs="Calibri"/>
                        </w:rPr>
                        <w:t>K</w:t>
                      </w:r>
                      <w:r>
                        <w:rPr>
                          <w:rFonts w:ascii="Calibri" w:hAnsi="Calibri" w:cs="Calibri"/>
                        </w:rPr>
                        <w:t>očajda</w:t>
                      </w:r>
                      <w:proofErr w:type="spellEnd"/>
                      <w:r w:rsidRPr="003D4BA7">
                        <w:rPr>
                          <w:rFonts w:ascii="Calibri" w:hAnsi="Calibri" w:cs="Calibri"/>
                        </w:rPr>
                        <w:t xml:space="preserve">, </w:t>
                      </w:r>
                    </w:p>
                    <w:p w:rsidR="0053277E" w:rsidRDefault="0053277E" w:rsidP="004817A0">
                      <w:pPr>
                        <w:pStyle w:val="tl2"/>
                        <w:spacing w:line="240" w:lineRule="auto"/>
                        <w:jc w:val="left"/>
                        <w:rPr>
                          <w:rFonts w:ascii="Calibri" w:hAnsi="Calibri" w:cs="Calibri"/>
                        </w:rPr>
                      </w:pPr>
                      <w:proofErr w:type="spellStart"/>
                      <w:r w:rsidRPr="003D4BA7">
                        <w:rPr>
                          <w:rFonts w:ascii="Calibri" w:hAnsi="Calibri" w:cs="Calibri"/>
                        </w:rPr>
                        <w:t>Ing.arch</w:t>
                      </w:r>
                      <w:proofErr w:type="spellEnd"/>
                      <w:r w:rsidRPr="003D4BA7">
                        <w:rPr>
                          <w:rFonts w:ascii="Calibri" w:hAnsi="Calibri" w:cs="Calibri"/>
                        </w:rPr>
                        <w:t xml:space="preserve">. Miroslava </w:t>
                      </w:r>
                      <w:proofErr w:type="spellStart"/>
                      <w:r w:rsidRPr="003D4BA7">
                        <w:rPr>
                          <w:rFonts w:ascii="Calibri" w:hAnsi="Calibri" w:cs="Calibri"/>
                        </w:rPr>
                        <w:t>K</w:t>
                      </w:r>
                      <w:r>
                        <w:rPr>
                          <w:rFonts w:ascii="Calibri" w:hAnsi="Calibri" w:cs="Calibri"/>
                        </w:rPr>
                        <w:t>očajdová</w:t>
                      </w:r>
                      <w:proofErr w:type="spellEnd"/>
                      <w:r w:rsidRPr="003D4BA7">
                        <w:rPr>
                          <w:rFonts w:ascii="Calibri" w:hAnsi="Calibri" w:cs="Calibri"/>
                        </w:rPr>
                        <w:t>,</w:t>
                      </w:r>
                    </w:p>
                    <w:p w:rsidR="0053277E" w:rsidRPr="00110AD2" w:rsidRDefault="0053277E" w:rsidP="004817A0">
                      <w:pPr>
                        <w:pStyle w:val="tl2"/>
                        <w:spacing w:line="240" w:lineRule="auto"/>
                        <w:jc w:val="left"/>
                        <w:rPr>
                          <w:rFonts w:ascii="Calibri" w:hAnsi="Calibri" w:cs="Calibri"/>
                        </w:rPr>
                      </w:pPr>
                      <w:r w:rsidRPr="003D4BA7">
                        <w:rPr>
                          <w:rFonts w:ascii="Calibri" w:hAnsi="Calibri" w:cs="Calibri"/>
                          <w:bCs/>
                          <w:szCs w:val="22"/>
                        </w:rPr>
                        <w:t xml:space="preserve">Ing. Lucia </w:t>
                      </w:r>
                      <w:proofErr w:type="spellStart"/>
                      <w:r w:rsidRPr="003D4BA7">
                        <w:rPr>
                          <w:rFonts w:ascii="Calibri" w:hAnsi="Calibri" w:cs="Calibri"/>
                          <w:bCs/>
                          <w:szCs w:val="22"/>
                        </w:rPr>
                        <w:t>Ďuračková</w:t>
                      </w:r>
                      <w:proofErr w:type="spellEnd"/>
                    </w:p>
                    <w:p w:rsidR="0053277E" w:rsidRDefault="0053277E" w:rsidP="004817A0">
                      <w:pPr>
                        <w:rPr>
                          <w:szCs w:val="22"/>
                        </w:rPr>
                      </w:pPr>
                    </w:p>
                    <w:p w:rsidR="0053277E" w:rsidRDefault="0053277E" w:rsidP="004817A0">
                      <w:pPr>
                        <w:jc w:val="left"/>
                        <w:rPr>
                          <w:szCs w:val="22"/>
                        </w:rPr>
                      </w:pPr>
                    </w:p>
                    <w:p w:rsidR="0053277E" w:rsidRDefault="0053277E" w:rsidP="004817A0">
                      <w:pPr>
                        <w:jc w:val="left"/>
                        <w:rPr>
                          <w:szCs w:val="22"/>
                        </w:rPr>
                      </w:pPr>
                    </w:p>
                    <w:p w:rsidR="0053277E" w:rsidRPr="00110AD2" w:rsidRDefault="0053277E" w:rsidP="00D73786">
                      <w:pPr>
                        <w:ind w:firstLine="0"/>
                        <w:jc w:val="left"/>
                        <w:rPr>
                          <w:b/>
                          <w:szCs w:val="22"/>
                        </w:rPr>
                      </w:pPr>
                      <w:r>
                        <w:rPr>
                          <w:b/>
                          <w:szCs w:val="22"/>
                        </w:rPr>
                        <w:t>November  2020</w:t>
                      </w:r>
                    </w:p>
                  </w:txbxContent>
                </v:textbox>
              </v:shape>
            </w:pict>
          </w:r>
        </w:p>
        <w:p w:rsidR="00D73786" w:rsidRPr="00086937" w:rsidRDefault="00D73786" w:rsidP="00D73786">
          <w:pPr>
            <w:tabs>
              <w:tab w:val="left" w:pos="2700"/>
            </w:tabs>
            <w:autoSpaceDE w:val="0"/>
            <w:autoSpaceDN w:val="0"/>
            <w:adjustRightInd w:val="0"/>
            <w:ind w:left="360"/>
            <w:jc w:val="left"/>
            <w:rPr>
              <w:rFonts w:eastAsiaTheme="majorEastAsia"/>
              <w:sz w:val="16"/>
              <w:szCs w:val="16"/>
              <w:lang w:eastAsia="en-US"/>
            </w:rPr>
          </w:pPr>
        </w:p>
        <w:p w:rsidR="00D73786" w:rsidRPr="00086937" w:rsidRDefault="00DD0DA8" w:rsidP="00D73786">
          <w:pPr>
            <w:tabs>
              <w:tab w:val="left" w:pos="2700"/>
            </w:tabs>
            <w:autoSpaceDE w:val="0"/>
            <w:autoSpaceDN w:val="0"/>
            <w:adjustRightInd w:val="0"/>
            <w:ind w:left="360"/>
            <w:jc w:val="left"/>
            <w:rPr>
              <w:rFonts w:eastAsiaTheme="majorEastAsia"/>
              <w:sz w:val="16"/>
              <w:szCs w:val="16"/>
              <w:lang w:eastAsia="en-US"/>
            </w:rPr>
          </w:pPr>
        </w:p>
      </w:sdtContent>
    </w:sdt>
    <w:p w:rsidR="00133BD7" w:rsidRPr="00086937" w:rsidRDefault="004817A0" w:rsidP="004817A0">
      <w:pPr>
        <w:ind w:hanging="426"/>
        <w:jc w:val="left"/>
      </w:pPr>
      <w:r w:rsidRPr="00086937">
        <w:t>Podľa zákona č. 24/2006 Z. z. - Prílohy č. 5</w:t>
      </w:r>
    </w:p>
    <w:p w:rsidR="004817A0" w:rsidRPr="00086937" w:rsidRDefault="00DD0DA8" w:rsidP="00133BD7">
      <w:r w:rsidRPr="00DD0DA8">
        <w:rPr>
          <w:rFonts w:ascii="Times New Roman" w:hAnsi="Times New Roman"/>
          <w:b/>
          <w:noProof/>
          <w:szCs w:val="22"/>
          <w:lang w:eastAsia="en-US"/>
        </w:rPr>
        <w:pict>
          <v:rect id="_x0000_s1027" style="position:absolute;left:0;text-align:left;margin-left:50.25pt;margin-top:135.75pt;width:509.2pt;height:38.3pt;z-index:251661312;mso-position-horizontal-relative:page;mso-position-vertical-relative:page;v-text-anchor:middle" o:allowincell="f" fillcolor="#bfbfbf [2412]" strokecolor="#f2f2f2 [3041]" strokeweight=".25pt">
            <v:shadow on="t" color="#0d0d0d [3069]" opacity=".5"/>
            <v:textbox style="mso-next-textbox:#_x0000_s1027" inset="14.4pt,,14.4pt">
              <w:txbxContent>
                <w:sdt>
                  <w:sdtPr>
                    <w:rPr>
                      <w:rFonts w:asciiTheme="minorHAnsi" w:hAnsiTheme="minorHAnsi"/>
                      <w:b/>
                      <w:sz w:val="32"/>
                      <w:szCs w:val="32"/>
                    </w:rPr>
                    <w:alias w:val="Title"/>
                    <w:id w:val="27273900"/>
                    <w:dataBinding w:prefixMappings="xmlns:ns0='http://purl.org/dc/elements/1.1/' xmlns:ns1='http://schemas.openxmlformats.org/package/2006/metadata/core-properties' " w:xpath="/ns1:coreProperties[1]/ns0:title[1]" w:storeItemID="{6C3C8BC8-F283-45AE-878A-BAB7291924A1}"/>
                    <w:text/>
                  </w:sdtPr>
                  <w:sdtContent>
                    <w:p w:rsidR="0053277E" w:rsidRPr="004817A0" w:rsidRDefault="0053277E" w:rsidP="004817A0">
                      <w:pPr>
                        <w:pStyle w:val="Bezriadkovania"/>
                        <w:spacing w:before="120"/>
                        <w:ind w:left="-142" w:right="-308"/>
                        <w:jc w:val="center"/>
                        <w:rPr>
                          <w:rFonts w:asciiTheme="minorHAnsi" w:hAnsiTheme="minorHAnsi"/>
                          <w:b/>
                          <w:sz w:val="52"/>
                          <w:szCs w:val="52"/>
                        </w:rPr>
                      </w:pPr>
                      <w:r w:rsidRPr="004817A0">
                        <w:rPr>
                          <w:rFonts w:asciiTheme="minorHAnsi" w:hAnsiTheme="minorHAnsi"/>
                          <w:b/>
                          <w:sz w:val="32"/>
                          <w:szCs w:val="32"/>
                        </w:rPr>
                        <w:t>Územný plán obce Vieska nad Žitavou</w:t>
                      </w:r>
                    </w:p>
                  </w:sdtContent>
                </w:sdt>
                <w:p w:rsidR="0053277E" w:rsidRPr="004817A0" w:rsidRDefault="0053277E" w:rsidP="004817A0">
                  <w:pPr>
                    <w:pStyle w:val="Bezriadkovania"/>
                    <w:ind w:left="-142" w:right="-308"/>
                    <w:jc w:val="center"/>
                    <w:rPr>
                      <w:rFonts w:asciiTheme="minorHAnsi" w:hAnsiTheme="minorHAnsi"/>
                      <w:b/>
                      <w:sz w:val="52"/>
                      <w:szCs w:val="52"/>
                    </w:rPr>
                  </w:pPr>
                </w:p>
                <w:p w:rsidR="0053277E" w:rsidRPr="004817A0" w:rsidRDefault="0053277E" w:rsidP="004817A0">
                  <w:pPr>
                    <w:pStyle w:val="Bezriadkovania"/>
                    <w:ind w:left="-142" w:right="-308"/>
                    <w:jc w:val="center"/>
                    <w:rPr>
                      <w:rFonts w:asciiTheme="minorHAnsi" w:hAnsiTheme="minorHAnsi"/>
                      <w:b/>
                      <w:sz w:val="52"/>
                      <w:szCs w:val="52"/>
                      <w:lang w:eastAsia="cs-CZ"/>
                    </w:rPr>
                  </w:pPr>
                </w:p>
              </w:txbxContent>
            </v:textbox>
            <w10:wrap anchorx="page" anchory="page"/>
          </v:rect>
        </w:pict>
      </w:r>
    </w:p>
    <w:p w:rsidR="004817A0" w:rsidRPr="00086937" w:rsidRDefault="004817A0" w:rsidP="00133BD7"/>
    <w:p w:rsidR="004817A0" w:rsidRPr="00086937" w:rsidRDefault="004817A0" w:rsidP="00133BD7"/>
    <w:p w:rsidR="004817A0" w:rsidRPr="00086937" w:rsidRDefault="00DD0DA8" w:rsidP="00133BD7">
      <w:r>
        <w:rPr>
          <w:noProof/>
          <w:lang w:eastAsia="zh-TW"/>
        </w:rPr>
        <w:pict>
          <v:shape id="_x0000_s1029" type="#_x0000_t202" style="position:absolute;left:0;text-align:left;margin-left:-41.6pt;margin-top:22.6pt;width:530.2pt;height:205.5pt;z-index:251664384;mso-width-relative:margin;mso-height-relative:margin" filled="f" stroked="f">
            <v:textbox>
              <w:txbxContent>
                <w:p w:rsidR="0053277E" w:rsidRDefault="0053277E" w:rsidP="00D73786">
                  <w:pPr>
                    <w:ind w:left="142" w:right="97" w:hanging="142"/>
                    <w:jc w:val="center"/>
                  </w:pPr>
                  <w:r w:rsidRPr="004817A0">
                    <w:rPr>
                      <w:noProof/>
                      <w:lang w:eastAsia="sk-SK"/>
                    </w:rPr>
                    <w:drawing>
                      <wp:inline distT="0" distB="0" distL="0" distR="0">
                        <wp:extent cx="6224905" cy="2287000"/>
                        <wp:effectExtent l="190500" t="152400" r="175895" b="132350"/>
                        <wp:docPr id="4" name="Picture 1" descr="C:\Users\Lucia\Desktop\PRACA\UP Vieska nad Zitavou\podklady\Sním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Desktop\PRACA\UP Vieska nad Zitavou\podklady\Snímka.JPG"/>
                                <pic:cNvPicPr>
                                  <a:picLocks noChangeAspect="1" noChangeArrowheads="1"/>
                                </pic:cNvPicPr>
                              </pic:nvPicPr>
                              <pic:blipFill>
                                <a:blip r:embed="rId8"/>
                                <a:srcRect l="3277" r="14747" b="29063"/>
                                <a:stretch>
                                  <a:fillRect/>
                                </a:stretch>
                              </pic:blipFill>
                              <pic:spPr bwMode="auto">
                                <a:xfrm>
                                  <a:off x="0" y="0"/>
                                  <a:ext cx="6224222" cy="2286749"/>
                                </a:xfrm>
                                <a:prstGeom prst="rect">
                                  <a:avLst/>
                                </a:prstGeom>
                                <a:ln>
                                  <a:noFill/>
                                </a:ln>
                                <a:effectLst>
                                  <a:outerShdw blurRad="190500" algn="tl" rotWithShape="0">
                                    <a:srgbClr val="000000">
                                      <a:alpha val="70000"/>
                                    </a:srgbClr>
                                  </a:outerShdw>
                                </a:effectLst>
                              </pic:spPr>
                            </pic:pic>
                          </a:graphicData>
                        </a:graphic>
                      </wp:inline>
                    </w:drawing>
                  </w:r>
                </w:p>
              </w:txbxContent>
            </v:textbox>
          </v:shape>
        </w:pict>
      </w:r>
    </w:p>
    <w:p w:rsidR="00DE78DF" w:rsidRDefault="00DE78DF" w:rsidP="00DE78DF">
      <w:pPr>
        <w:pStyle w:val="Popis"/>
      </w:pPr>
    </w:p>
    <w:sdt>
      <w:sdtPr>
        <w:rPr>
          <w:rFonts w:asciiTheme="minorHAnsi" w:hAnsiTheme="minorHAnsi"/>
          <w:b w:val="0"/>
          <w:bCs w:val="0"/>
          <w:color w:val="auto"/>
          <w:sz w:val="22"/>
          <w:szCs w:val="20"/>
          <w:lang w:val="sk-SK" w:eastAsia="cs-CZ"/>
        </w:rPr>
        <w:id w:val="-2071015332"/>
        <w:docPartObj>
          <w:docPartGallery w:val="Table of Contents"/>
          <w:docPartUnique/>
        </w:docPartObj>
      </w:sdtPr>
      <w:sdtContent>
        <w:p w:rsidR="00DE78DF" w:rsidRDefault="00DE78DF">
          <w:pPr>
            <w:pStyle w:val="Hlavikaobsahu"/>
          </w:pPr>
          <w:proofErr w:type="spellStart"/>
          <w:r w:rsidRPr="00DE78DF">
            <w:rPr>
              <w:color w:val="auto"/>
            </w:rPr>
            <w:t>Obsah</w:t>
          </w:r>
          <w:proofErr w:type="spellEnd"/>
        </w:p>
        <w:p w:rsidR="00DE78DF" w:rsidRPr="00FD708D" w:rsidRDefault="00DD0DA8">
          <w:pPr>
            <w:pStyle w:val="Obsah1"/>
            <w:tabs>
              <w:tab w:val="left" w:pos="1100"/>
              <w:tab w:val="right" w:leader="dot" w:pos="9344"/>
            </w:tabs>
            <w:rPr>
              <w:rFonts w:asciiTheme="minorHAnsi" w:eastAsiaTheme="minorEastAsia" w:hAnsiTheme="minorHAnsi" w:cstheme="minorHAnsi"/>
              <w:bCs w:val="0"/>
              <w:caps w:val="0"/>
              <w:noProof/>
              <w:sz w:val="22"/>
              <w:szCs w:val="22"/>
              <w:lang w:eastAsia="sk-SK"/>
            </w:rPr>
          </w:pPr>
          <w:r w:rsidRPr="00DD0DA8">
            <w:fldChar w:fldCharType="begin"/>
          </w:r>
          <w:r w:rsidR="00DE78DF">
            <w:instrText xml:space="preserve"> TOC \o "1-3" \h \z \u </w:instrText>
          </w:r>
          <w:r w:rsidRPr="00DD0DA8">
            <w:fldChar w:fldCharType="separate"/>
          </w:r>
          <w:hyperlink w:anchor="_Toc55977472" w:history="1">
            <w:r w:rsidR="00DE78DF" w:rsidRPr="00FD708D">
              <w:rPr>
                <w:rStyle w:val="Hypertextovprepojenie"/>
                <w:rFonts w:asciiTheme="minorHAnsi" w:hAnsiTheme="minorHAnsi" w:cstheme="minorHAnsi"/>
                <w:noProof/>
              </w:rPr>
              <w:t>A.</w:t>
            </w:r>
            <w:r w:rsidR="00DE78DF" w:rsidRPr="00FD708D">
              <w:rPr>
                <w:rFonts w:asciiTheme="minorHAnsi" w:eastAsiaTheme="minorEastAsia" w:hAnsiTheme="minorHAnsi" w:cstheme="minorHAnsi"/>
                <w:bCs w:val="0"/>
                <w:caps w:val="0"/>
                <w:noProof/>
                <w:sz w:val="22"/>
                <w:szCs w:val="22"/>
                <w:lang w:eastAsia="sk-SK"/>
              </w:rPr>
              <w:tab/>
            </w:r>
            <w:r w:rsidR="00DE78DF" w:rsidRPr="00FD708D">
              <w:rPr>
                <w:rStyle w:val="Hypertextovprepojenie"/>
                <w:rFonts w:asciiTheme="minorHAnsi" w:hAnsiTheme="minorHAnsi" w:cstheme="minorHAnsi"/>
                <w:noProof/>
              </w:rPr>
              <w:t>ZÁKLADNÉ ÚDAJE</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_Toc55977472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5</w:t>
            </w:r>
            <w:r w:rsidRPr="00FD708D">
              <w:rPr>
                <w:rFonts w:asciiTheme="minorHAnsi" w:hAnsiTheme="minorHAnsi" w:cstheme="minorHAnsi"/>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473" w:history="1">
            <w:r w:rsidR="00DE78DF" w:rsidRPr="00FD708D">
              <w:rPr>
                <w:rStyle w:val="Hypertextovprepojenie"/>
                <w:rFonts w:asciiTheme="minorHAnsi" w:hAnsiTheme="minorHAnsi" w:cstheme="minorHAnsi"/>
                <w:noProof/>
              </w:rPr>
              <w:t>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Základné údaje o obstarávateľovi</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_Toc55977473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5</w:t>
            </w:r>
            <w:r w:rsidRPr="00FD708D">
              <w:rPr>
                <w:rFonts w:asciiTheme="minorHAnsi" w:hAnsiTheme="minorHAnsi" w:cstheme="minorHAnsi"/>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74" w:history="1">
            <w:r w:rsidR="00DE78DF" w:rsidRPr="00FD708D">
              <w:rPr>
                <w:rStyle w:val="Hypertextovprepojenie"/>
                <w:rFonts w:asciiTheme="minorHAnsi" w:hAnsiTheme="minorHAnsi" w:cstheme="minorHAnsi"/>
                <w:i w:val="0"/>
                <w:noProof/>
              </w:rPr>
              <w:t>1.</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Označenie.</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_Toc55977474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5</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75" w:history="1">
            <w:r w:rsidR="00DE78DF" w:rsidRPr="00FD708D">
              <w:rPr>
                <w:rStyle w:val="Hypertextovprepojenie"/>
                <w:rFonts w:asciiTheme="minorHAnsi" w:hAnsiTheme="minorHAnsi" w:cstheme="minorHAnsi"/>
                <w:i w:val="0"/>
                <w:noProof/>
              </w:rPr>
              <w:t>2.</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Sídlo.</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_Toc55977475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5</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76" w:history="1">
            <w:r w:rsidR="00DE78DF" w:rsidRPr="00FD708D">
              <w:rPr>
                <w:rStyle w:val="Hypertextovprepojenie"/>
                <w:rFonts w:asciiTheme="minorHAnsi" w:hAnsiTheme="minorHAnsi" w:cstheme="minorHAnsi"/>
                <w:i w:val="0"/>
                <w:noProof/>
              </w:rPr>
              <w:t>3.</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Meno, priezvisko, adresa, telefónne číslo a iné kontaktné údaje oprávneného zástupcu obstarávateľa, osoby s odbornou spôsobilosťou na obstarávanie územnoplánovacích podkladov a územnoplánovacej dokumentácie obcami a samosprávnymi krajmi (§ 2a stavebného zákona), od ktorej možno dostať relevantné informácie o územnoplánovacej dokumentácii, a miesto na konzultácie.</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_Toc55977476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5</w:t>
            </w:r>
            <w:r w:rsidRPr="00FD708D">
              <w:rPr>
                <w:rFonts w:asciiTheme="minorHAnsi" w:hAnsiTheme="minorHAnsi" w:cstheme="minorHAnsi"/>
                <w:i w:val="0"/>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477" w:history="1">
            <w:r w:rsidR="00DE78DF" w:rsidRPr="00FD708D">
              <w:rPr>
                <w:rStyle w:val="Hypertextovprepojenie"/>
                <w:rFonts w:asciiTheme="minorHAnsi" w:hAnsiTheme="minorHAnsi" w:cstheme="minorHAnsi"/>
                <w:noProof/>
              </w:rPr>
              <w:t>II.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Základné údaje o územnoplánovacej dokumentácii</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_Toc55977477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5</w:t>
            </w:r>
            <w:r w:rsidRPr="00FD708D">
              <w:rPr>
                <w:rFonts w:asciiTheme="minorHAnsi" w:hAnsiTheme="minorHAnsi" w:cstheme="minorHAnsi"/>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78" w:history="1">
            <w:r w:rsidR="00DE78DF" w:rsidRPr="00FD708D">
              <w:rPr>
                <w:rStyle w:val="Hypertextovprepojenie"/>
                <w:rFonts w:asciiTheme="minorHAnsi" w:hAnsiTheme="minorHAnsi" w:cstheme="minorHAnsi"/>
                <w:i w:val="0"/>
                <w:noProof/>
              </w:rPr>
              <w:t>1.</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Názov.</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_Toc55977478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5</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79" w:history="1">
            <w:r w:rsidR="00DE78DF" w:rsidRPr="00FD708D">
              <w:rPr>
                <w:rStyle w:val="Hypertextovprepojenie"/>
                <w:rFonts w:asciiTheme="minorHAnsi" w:hAnsiTheme="minorHAnsi" w:cstheme="minorHAnsi"/>
                <w:i w:val="0"/>
                <w:noProof/>
              </w:rPr>
              <w:t>2.</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Územie (kraj, okres, obec, katastrálne územie, parcelné číslo).</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_Toc55977479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5</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80" w:history="1">
            <w:r w:rsidR="00DE78DF" w:rsidRPr="00FD708D">
              <w:rPr>
                <w:rStyle w:val="Hypertextovprepojenie"/>
                <w:rFonts w:asciiTheme="minorHAnsi" w:hAnsiTheme="minorHAnsi" w:cstheme="minorHAnsi"/>
                <w:i w:val="0"/>
                <w:noProof/>
              </w:rPr>
              <w:t>3.</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Dotknuté obce.</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_Toc55977480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5</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81" w:history="1">
            <w:r w:rsidR="00DE78DF" w:rsidRPr="00FD708D">
              <w:rPr>
                <w:rStyle w:val="Hypertextovprepojenie"/>
                <w:rFonts w:asciiTheme="minorHAnsi" w:hAnsiTheme="minorHAnsi" w:cstheme="minorHAnsi"/>
                <w:i w:val="0"/>
                <w:noProof/>
              </w:rPr>
              <w:t>4.</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Dotknuté orgány.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_Toc55977481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5</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82" w:history="1">
            <w:r w:rsidR="00DE78DF" w:rsidRPr="00FD708D">
              <w:rPr>
                <w:rStyle w:val="Hypertextovprepojenie"/>
                <w:rFonts w:asciiTheme="minorHAnsi" w:hAnsiTheme="minorHAnsi" w:cstheme="minorHAnsi"/>
                <w:i w:val="0"/>
                <w:noProof/>
              </w:rPr>
              <w:t>5.</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Schvaľujúci orgán.</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_Toc55977482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5</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83" w:history="1">
            <w:r w:rsidR="00DE78DF" w:rsidRPr="00FD708D">
              <w:rPr>
                <w:rStyle w:val="Hypertextovprepojenie"/>
                <w:rFonts w:asciiTheme="minorHAnsi" w:hAnsiTheme="minorHAnsi" w:cstheme="minorHAnsi"/>
                <w:i w:val="0"/>
                <w:noProof/>
              </w:rPr>
              <w:t>6.</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Vyjadrenie o vplyvoch uzemnoplánovacej dokumentácie presahujúcich štátne hranice.</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_Toc55977483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6</w:t>
            </w:r>
            <w:r w:rsidRPr="00FD708D">
              <w:rPr>
                <w:rFonts w:asciiTheme="minorHAnsi" w:hAnsiTheme="minorHAnsi" w:cstheme="minorHAnsi"/>
                <w:i w:val="0"/>
                <w:noProof/>
                <w:webHidden/>
              </w:rPr>
              <w:fldChar w:fldCharType="end"/>
            </w:r>
          </w:hyperlink>
        </w:p>
        <w:p w:rsidR="00DE78DF" w:rsidRPr="00FD708D" w:rsidRDefault="00DD0DA8">
          <w:pPr>
            <w:pStyle w:val="Obsah1"/>
            <w:tabs>
              <w:tab w:val="left" w:pos="1100"/>
              <w:tab w:val="right" w:leader="dot" w:pos="9344"/>
            </w:tabs>
            <w:rPr>
              <w:rFonts w:asciiTheme="minorHAnsi" w:eastAsiaTheme="minorEastAsia" w:hAnsiTheme="minorHAnsi" w:cstheme="minorHAnsi"/>
              <w:bCs w:val="0"/>
              <w:caps w:val="0"/>
              <w:noProof/>
              <w:sz w:val="22"/>
              <w:szCs w:val="22"/>
              <w:lang w:eastAsia="sk-SK"/>
            </w:rPr>
          </w:pPr>
          <w:hyperlink w:anchor="_Toc55977484" w:history="1">
            <w:r w:rsidR="00DE78DF" w:rsidRPr="00FD708D">
              <w:rPr>
                <w:rStyle w:val="Hypertextovprepojenie"/>
                <w:rFonts w:asciiTheme="minorHAnsi" w:hAnsiTheme="minorHAnsi" w:cstheme="minorHAnsi"/>
                <w:noProof/>
              </w:rPr>
              <w:t>B.</w:t>
            </w:r>
            <w:r w:rsidR="00DE78DF" w:rsidRPr="00FD708D">
              <w:rPr>
                <w:rFonts w:asciiTheme="minorHAnsi" w:eastAsiaTheme="minorEastAsia" w:hAnsiTheme="minorHAnsi" w:cstheme="minorHAnsi"/>
                <w:bCs w:val="0"/>
                <w:caps w:val="0"/>
                <w:noProof/>
                <w:sz w:val="22"/>
                <w:szCs w:val="22"/>
                <w:lang w:eastAsia="sk-SK"/>
              </w:rPr>
              <w:tab/>
            </w:r>
            <w:r w:rsidR="00DE78DF" w:rsidRPr="00FD708D">
              <w:rPr>
                <w:rStyle w:val="Hypertextovprepojenie"/>
                <w:rFonts w:asciiTheme="minorHAnsi" w:hAnsiTheme="minorHAnsi" w:cstheme="minorHAnsi"/>
                <w:noProof/>
              </w:rPr>
              <w:t>ÚDAJE O PRIAMYCH VPLYVOCH ÚZEMNOPLÁNOVACEJ DOKUMENTÁCIE NA ŽIVOTNÉ PROSTREDIE VRÁTANE ZDRAVIA</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_Toc55977484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7</w:t>
            </w:r>
            <w:r w:rsidRPr="00FD708D">
              <w:rPr>
                <w:rFonts w:asciiTheme="minorHAnsi" w:hAnsiTheme="minorHAnsi" w:cstheme="minorHAnsi"/>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485" w:history="1">
            <w:r w:rsidR="00DE78DF" w:rsidRPr="00FD708D">
              <w:rPr>
                <w:rStyle w:val="Hypertextovprepojenie"/>
                <w:rFonts w:asciiTheme="minorHAnsi" w:hAnsiTheme="minorHAnsi" w:cstheme="minorHAnsi"/>
                <w:noProof/>
              </w:rPr>
              <w:t>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Údaje o vstupoch</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_Toc55977485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7</w:t>
            </w:r>
            <w:r w:rsidRPr="00FD708D">
              <w:rPr>
                <w:rFonts w:asciiTheme="minorHAnsi" w:hAnsiTheme="minorHAnsi" w:cstheme="minorHAnsi"/>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86" w:history="1">
            <w:r w:rsidR="00DE78DF" w:rsidRPr="00FD708D">
              <w:rPr>
                <w:rStyle w:val="Hypertextovprepojenie"/>
                <w:rFonts w:asciiTheme="minorHAnsi" w:hAnsiTheme="minorHAnsi" w:cstheme="minorHAnsi"/>
                <w:i w:val="0"/>
                <w:noProof/>
              </w:rPr>
              <w:t>1.</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Pôda – záber pôdy celkom, z toho zastavané územie (ha, poľnohospodárska pôda, lesné pozemky, bonita), z toho dočasný a trvalý záber.</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_Toc55977486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7</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87" w:history="1">
            <w:r w:rsidR="00DE78DF" w:rsidRPr="00FD708D">
              <w:rPr>
                <w:rStyle w:val="Hypertextovprepojenie"/>
                <w:rFonts w:asciiTheme="minorHAnsi" w:hAnsiTheme="minorHAnsi" w:cstheme="minorHAnsi"/>
                <w:i w:val="0"/>
                <w:noProof/>
              </w:rPr>
              <w:t>2.</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Voda, z toho voda pitná, úžitková, zdroj vody (verejný vodovod, povrchový zdroj, iný), odkanalizovanie.</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_Toc55977487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8</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88" w:history="1">
            <w:r w:rsidR="00DE78DF" w:rsidRPr="00FD708D">
              <w:rPr>
                <w:rStyle w:val="Hypertextovprepojenie"/>
                <w:rFonts w:asciiTheme="minorHAnsi" w:hAnsiTheme="minorHAnsi" w:cstheme="minorHAnsi"/>
                <w:i w:val="0"/>
                <w:noProof/>
              </w:rPr>
              <w:t>3.</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Suroviny – druh, spôsob získavania.</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_Toc55977488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10</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89" w:history="1">
            <w:r w:rsidR="00DE78DF" w:rsidRPr="00FD708D">
              <w:rPr>
                <w:rStyle w:val="Hypertextovprepojenie"/>
                <w:rFonts w:asciiTheme="minorHAnsi" w:hAnsiTheme="minorHAnsi" w:cstheme="minorHAnsi"/>
                <w:i w:val="0"/>
                <w:noProof/>
              </w:rPr>
              <w:t>4.</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Energetické zdroje – druh, spotreba.</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_Toc55977489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11</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90" w:history="1">
            <w:r w:rsidR="00DE78DF" w:rsidRPr="00FD708D">
              <w:rPr>
                <w:rStyle w:val="Hypertextovprepojenie"/>
                <w:rFonts w:asciiTheme="minorHAnsi" w:hAnsiTheme="minorHAnsi" w:cstheme="minorHAnsi"/>
                <w:i w:val="0"/>
                <w:noProof/>
              </w:rPr>
              <w:t>5.</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Nároky na dopravu a inú infraštruktúru.</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_Toc55977490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14</w:t>
            </w:r>
            <w:r w:rsidRPr="00FD708D">
              <w:rPr>
                <w:rFonts w:asciiTheme="minorHAnsi" w:hAnsiTheme="minorHAnsi" w:cstheme="minorHAnsi"/>
                <w:i w:val="0"/>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491" w:history="1">
            <w:r w:rsidR="00DE78DF" w:rsidRPr="00FD708D">
              <w:rPr>
                <w:rStyle w:val="Hypertextovprepojenie"/>
                <w:rFonts w:asciiTheme="minorHAnsi" w:hAnsiTheme="minorHAnsi" w:cstheme="minorHAnsi"/>
                <w:noProof/>
              </w:rPr>
              <w:t>II.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Údaje o výstupoch</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_Toc55977491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16</w:t>
            </w:r>
            <w:r w:rsidRPr="00FD708D">
              <w:rPr>
                <w:rFonts w:asciiTheme="minorHAnsi" w:hAnsiTheme="minorHAnsi" w:cstheme="minorHAnsi"/>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92" w:history="1">
            <w:r w:rsidR="00DE78DF" w:rsidRPr="00FD708D">
              <w:rPr>
                <w:rStyle w:val="Hypertextovprepojenie"/>
                <w:rFonts w:asciiTheme="minorHAnsi" w:hAnsiTheme="minorHAnsi" w:cstheme="minorHAnsi"/>
                <w:i w:val="0"/>
                <w:noProof/>
              </w:rPr>
              <w:t>1.</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Ovzdušie – hlavné zdroje znečistenia ovzdušia (stacionárne, mobilné), kvalitatívna a kvantitatívna charakteristika emisií, spôsob zachytávania emisií, spôsob merania emisií.</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_Toc55977492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16</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93" w:history="1">
            <w:r w:rsidR="00DE78DF" w:rsidRPr="00FD708D">
              <w:rPr>
                <w:rStyle w:val="Hypertextovprepojenie"/>
                <w:rFonts w:asciiTheme="minorHAnsi" w:hAnsiTheme="minorHAnsi" w:cstheme="minorHAnsi"/>
                <w:i w:val="0"/>
                <w:noProof/>
              </w:rPr>
              <w:t>2.</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Voda – celkové množstvo, druh a kvalitatívne ukazovatele vypúšťaných odpadových vôd, miesto vypúšťania (recipient, verejná kanalizácia, čistiareň odpadových vôd), zdroj vzniku odpadových vôd, spôsob nakladania.</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_Toc55977493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16</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94" w:history="1">
            <w:r w:rsidR="00DE78DF" w:rsidRPr="00FD708D">
              <w:rPr>
                <w:rStyle w:val="Hypertextovprepojenie"/>
                <w:rFonts w:asciiTheme="minorHAnsi" w:hAnsiTheme="minorHAnsi" w:cstheme="minorHAnsi"/>
                <w:i w:val="0"/>
                <w:noProof/>
              </w:rPr>
              <w:t>3.</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Odpady – celkové množstvo (t/rok), spôsob nakladania s odpadmi.</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_Toc55977494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18</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95" w:history="1">
            <w:r w:rsidR="00DE78DF" w:rsidRPr="00FD708D">
              <w:rPr>
                <w:rStyle w:val="Hypertextovprepojenie"/>
                <w:rFonts w:asciiTheme="minorHAnsi" w:hAnsiTheme="minorHAnsi" w:cstheme="minorHAnsi"/>
                <w:i w:val="0"/>
                <w:noProof/>
              </w:rPr>
              <w:t>4.</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Hluk a vibrácie (zdroje, intenzita).</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_Toc55977495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20</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96" w:history="1">
            <w:r w:rsidR="00DE78DF" w:rsidRPr="00FD708D">
              <w:rPr>
                <w:rStyle w:val="Hypertextovprepojenie"/>
                <w:rFonts w:asciiTheme="minorHAnsi" w:hAnsiTheme="minorHAnsi" w:cstheme="minorHAnsi"/>
                <w:i w:val="0"/>
                <w:noProof/>
              </w:rPr>
              <w:t>5.</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Žiarenie a iné fyzikálne polia (tepelné, magnetické a iné – zdroj a intenzita).</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_Toc55977496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20</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497" w:history="1">
            <w:r w:rsidR="00DE78DF" w:rsidRPr="00FD708D">
              <w:rPr>
                <w:rStyle w:val="Hypertextovprepojenie"/>
                <w:rFonts w:asciiTheme="minorHAnsi" w:hAnsiTheme="minorHAnsi" w:cstheme="minorHAnsi"/>
                <w:i w:val="0"/>
                <w:noProof/>
              </w:rPr>
              <w:t>6.</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Doplňujúce údaje (napr. významné terénne úpravy a zásahy do krajiny).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_Toc55977497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20</w:t>
            </w:r>
            <w:r w:rsidRPr="00FD708D">
              <w:rPr>
                <w:rFonts w:asciiTheme="minorHAnsi" w:hAnsiTheme="minorHAnsi" w:cstheme="minorHAnsi"/>
                <w:i w:val="0"/>
                <w:noProof/>
                <w:webHidden/>
              </w:rPr>
              <w:fldChar w:fldCharType="end"/>
            </w:r>
          </w:hyperlink>
        </w:p>
        <w:p w:rsidR="00DE78DF" w:rsidRPr="00FD708D" w:rsidRDefault="00DD0DA8">
          <w:pPr>
            <w:pStyle w:val="Obsah1"/>
            <w:tabs>
              <w:tab w:val="left" w:pos="1100"/>
              <w:tab w:val="right" w:leader="dot" w:pos="9344"/>
            </w:tabs>
            <w:rPr>
              <w:rFonts w:asciiTheme="minorHAnsi" w:eastAsiaTheme="minorEastAsia" w:hAnsiTheme="minorHAnsi" w:cstheme="minorHAnsi"/>
              <w:bCs w:val="0"/>
              <w:caps w:val="0"/>
              <w:noProof/>
              <w:sz w:val="22"/>
              <w:szCs w:val="22"/>
              <w:lang w:eastAsia="sk-SK"/>
            </w:rPr>
          </w:pPr>
          <w:hyperlink w:anchor="_Toc55977498" w:history="1">
            <w:r w:rsidR="00DE78DF" w:rsidRPr="00FD708D">
              <w:rPr>
                <w:rStyle w:val="Hypertextovprepojenie"/>
                <w:rFonts w:asciiTheme="minorHAnsi" w:hAnsiTheme="minorHAnsi" w:cstheme="minorHAnsi"/>
                <w:noProof/>
              </w:rPr>
              <w:t>C.</w:t>
            </w:r>
            <w:r w:rsidR="00DE78DF" w:rsidRPr="00FD708D">
              <w:rPr>
                <w:rFonts w:asciiTheme="minorHAnsi" w:eastAsiaTheme="minorEastAsia" w:hAnsiTheme="minorHAnsi" w:cstheme="minorHAnsi"/>
                <w:bCs w:val="0"/>
                <w:caps w:val="0"/>
                <w:noProof/>
                <w:sz w:val="22"/>
                <w:szCs w:val="22"/>
                <w:lang w:eastAsia="sk-SK"/>
              </w:rPr>
              <w:tab/>
            </w:r>
            <w:r w:rsidR="00DE78DF" w:rsidRPr="00FD708D">
              <w:rPr>
                <w:rStyle w:val="Hypertextovprepojenie"/>
                <w:rFonts w:asciiTheme="minorHAnsi" w:hAnsiTheme="minorHAnsi" w:cstheme="minorHAnsi"/>
                <w:noProof/>
              </w:rPr>
              <w:t>KOMPLEXNÁ CHARAKTERISTIKA A HODNOTENIE VPLYVOV NA ŽIVOTNÉ PROSTREDIE VRÁTANE ZDRAVIA</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_Toc55977498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21</w:t>
            </w:r>
            <w:r w:rsidRPr="00FD708D">
              <w:rPr>
                <w:rFonts w:asciiTheme="minorHAnsi" w:hAnsiTheme="minorHAnsi" w:cstheme="minorHAnsi"/>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499" w:history="1">
            <w:r w:rsidR="00DE78DF" w:rsidRPr="00FD708D">
              <w:rPr>
                <w:rStyle w:val="Hypertextovprepojenie"/>
                <w:rFonts w:asciiTheme="minorHAnsi" w:hAnsiTheme="minorHAnsi" w:cstheme="minorHAnsi"/>
                <w:noProof/>
              </w:rPr>
              <w:t>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Vymedzenie hraníc dotknutého územia</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_Toc55977499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21</w:t>
            </w:r>
            <w:r w:rsidRPr="00FD708D">
              <w:rPr>
                <w:rFonts w:asciiTheme="minorHAnsi" w:hAnsiTheme="minorHAnsi" w:cstheme="minorHAnsi"/>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500" w:history="1">
            <w:r w:rsidR="00DE78DF" w:rsidRPr="00FD708D">
              <w:rPr>
                <w:rStyle w:val="Hypertextovprepojenie"/>
                <w:rFonts w:asciiTheme="minorHAnsi" w:hAnsiTheme="minorHAnsi" w:cstheme="minorHAnsi"/>
                <w:noProof/>
              </w:rPr>
              <w:t>II.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Charakteristika súčasného stavu životného prostredia dotknutého územia – podľa stupňa územnoplánovacej dokumentácie</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_Toc55977500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21</w:t>
            </w:r>
            <w:r w:rsidRPr="00FD708D">
              <w:rPr>
                <w:rFonts w:asciiTheme="minorHAnsi" w:hAnsiTheme="minorHAnsi" w:cstheme="minorHAnsi"/>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01" w:history="1">
            <w:r w:rsidR="00DE78DF" w:rsidRPr="00FD708D">
              <w:rPr>
                <w:rStyle w:val="Hypertextovprepojenie"/>
                <w:rFonts w:asciiTheme="minorHAnsi" w:hAnsiTheme="minorHAnsi" w:cstheme="minorHAnsi"/>
                <w:i w:val="0"/>
                <w:noProof/>
              </w:rPr>
              <w:t>1.</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Horninové prostredie – inžiniersko-geologické vlastnosti, geodynamické javy (napr. zosuvy, seizmicita, erózia a iné), ložiská nerastných surovín, geomorfologické pomery (napr. sklon, členitosť), stav znečistenia horninového prostredia.</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_Toc55977501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21</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02" w:history="1">
            <w:r w:rsidR="00DE78DF" w:rsidRPr="00FD708D">
              <w:rPr>
                <w:rStyle w:val="Hypertextovprepojenie"/>
                <w:rFonts w:asciiTheme="minorHAnsi" w:hAnsiTheme="minorHAnsi" w:cstheme="minorHAnsi"/>
                <w:i w:val="0"/>
                <w:noProof/>
              </w:rPr>
              <w:t>2.</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Klimatické pomery – zrážky (napr. priemerný ročný úhrn a časový priebeh), teplota (napr. priemerná ročná a časový priebeh), veternosť (napr. smer a sila prevládajúcich vetrov).</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_Toc55977502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21</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03" w:history="1">
            <w:r w:rsidR="00DE78DF" w:rsidRPr="00FD708D">
              <w:rPr>
                <w:rStyle w:val="Hypertextovprepojenie"/>
                <w:rFonts w:asciiTheme="minorHAnsi" w:hAnsiTheme="minorHAnsi" w:cstheme="minorHAnsi"/>
                <w:i w:val="0"/>
                <w:noProof/>
              </w:rPr>
              <w:t>3.</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Ovzdušie – stav znečistenia ovzdušia.</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_Toc55977503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22</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04" w:history="1">
            <w:r w:rsidR="00DE78DF" w:rsidRPr="00FD708D">
              <w:rPr>
                <w:rStyle w:val="Hypertextovprepojenie"/>
                <w:rFonts w:asciiTheme="minorHAnsi" w:hAnsiTheme="minorHAnsi" w:cstheme="minorHAnsi"/>
                <w:i w:val="0"/>
                <w:noProof/>
              </w:rPr>
              <w:t>4.</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Vodné pomery – povrchové vody (napr. vodné toky, vodné plochy), podzemné vody vrátane geotermálnych, minerálnych, pramene a pramenné oblasti vrátane termálnych a minerálnych prameňov (výdatnosť, kvalita, chemické zloženie), vodohospodársky chránené územia, stupeň znečistenia podzemných a povrchových vôd.</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_Toc55977504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22</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05" w:history="1">
            <w:r w:rsidR="00DE78DF" w:rsidRPr="00FD708D">
              <w:rPr>
                <w:rStyle w:val="Hypertextovprepojenie"/>
                <w:rFonts w:asciiTheme="minorHAnsi" w:hAnsiTheme="minorHAnsi" w:cstheme="minorHAnsi"/>
                <w:i w:val="0"/>
                <w:noProof/>
              </w:rPr>
              <w:t>5.</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Pôdne pomery – kultúra, pôdny typ, pôdny druh a bonita, stupeň náchylnosti na mechanickú a chemickú degradáciu, kvalita a stupeň znečistenia pôd.</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_Toc55977505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22</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06" w:history="1">
            <w:r w:rsidR="00DE78DF" w:rsidRPr="00FD708D">
              <w:rPr>
                <w:rStyle w:val="Hypertextovprepojenie"/>
                <w:rFonts w:asciiTheme="minorHAnsi" w:hAnsiTheme="minorHAnsi" w:cstheme="minorHAnsi"/>
                <w:i w:val="0"/>
                <w:noProof/>
              </w:rPr>
              <w:t>6.</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Fauna, flóra – kvalitatívna a kvantitatívna charakteristika, chránené vzácne a ohrozené druhy a biotopy, významné migračné koridory živočíchov.</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_Toc55977506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22</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07" w:history="1">
            <w:r w:rsidR="00DE78DF" w:rsidRPr="00FD708D">
              <w:rPr>
                <w:rStyle w:val="Hypertextovprepojenie"/>
                <w:rFonts w:asciiTheme="minorHAnsi" w:hAnsiTheme="minorHAnsi" w:cstheme="minorHAnsi"/>
                <w:i w:val="0"/>
                <w:noProof/>
              </w:rPr>
              <w:t>7.</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Krajina – štruktúra, typ, scenéria, stabilita, ochrana.</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_Toc55977507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23</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08" w:history="1">
            <w:r w:rsidR="00DE78DF" w:rsidRPr="00FD708D">
              <w:rPr>
                <w:rStyle w:val="Hypertextovprepojenie"/>
                <w:rFonts w:asciiTheme="minorHAnsi" w:hAnsiTheme="minorHAnsi" w:cstheme="minorHAnsi"/>
                <w:i w:val="0"/>
                <w:noProof/>
              </w:rPr>
              <w:t>8.</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Chránené územia, chránené stromy a ochranné pásma podľa osobitných predpisov [napr. národné parky, chránené krajinné oblasti, navrhované chránené vtáčie územia, územia európskeho významu, európska sústava chránených území (Natura 2000), chránené vodohospodárske oblasti], územný systém ekologickej stability (miestny, regionálny, nadregionálny).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_Toc55977508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24</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09" w:history="1">
            <w:r w:rsidR="00DE78DF" w:rsidRPr="00FD708D">
              <w:rPr>
                <w:rStyle w:val="Hypertextovprepojenie"/>
                <w:rFonts w:asciiTheme="minorHAnsi" w:hAnsiTheme="minorHAnsi" w:cstheme="minorHAnsi"/>
                <w:i w:val="0"/>
                <w:noProof/>
              </w:rPr>
              <w:t>9.</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Obyvateľstvo – demografické údaje (napr. počet dotknutých obyvateľov, veková štruktúra, zdravotný stav, zamestnanosť, vzdelanie), sídla, aktivity (poľnohospodárstvo, priemysel, lesné hospodárstvo, služby, rekreácia a cestovný ruch), infraštruktúra (doprava, produktovody, telekomunikácie, odpady a nakladanie s odpadmi).</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_Toc55977509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29</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760"/>
              <w:tab w:val="right" w:leader="dot" w:pos="9344"/>
            </w:tabs>
            <w:rPr>
              <w:rFonts w:asciiTheme="minorHAnsi" w:eastAsiaTheme="minorEastAsia" w:hAnsiTheme="minorHAnsi" w:cstheme="minorHAnsi"/>
              <w:i w:val="0"/>
              <w:iCs w:val="0"/>
              <w:noProof/>
              <w:sz w:val="22"/>
              <w:szCs w:val="22"/>
              <w:lang w:eastAsia="sk-SK"/>
            </w:rPr>
          </w:pPr>
          <w:hyperlink w:anchor="_Toc55977510" w:history="1">
            <w:r w:rsidR="00DE78DF" w:rsidRPr="00FD708D">
              <w:rPr>
                <w:rStyle w:val="Hypertextovprepojenie"/>
                <w:rFonts w:asciiTheme="minorHAnsi" w:hAnsiTheme="minorHAnsi" w:cstheme="minorHAnsi"/>
                <w:i w:val="0"/>
                <w:noProof/>
              </w:rPr>
              <w:t>10.</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Kultúrne a historické pamiatky a pozoruhodnosti, archeologické náleziská.</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_Toc55977510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32</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760"/>
              <w:tab w:val="right" w:leader="dot" w:pos="9344"/>
            </w:tabs>
            <w:rPr>
              <w:rFonts w:asciiTheme="minorHAnsi" w:eastAsiaTheme="minorEastAsia" w:hAnsiTheme="minorHAnsi" w:cstheme="minorHAnsi"/>
              <w:i w:val="0"/>
              <w:iCs w:val="0"/>
              <w:noProof/>
              <w:sz w:val="22"/>
              <w:szCs w:val="22"/>
              <w:lang w:eastAsia="sk-SK"/>
            </w:rPr>
          </w:pPr>
          <w:hyperlink w:anchor="_Toc55977511" w:history="1">
            <w:r w:rsidR="00DE78DF" w:rsidRPr="00FD708D">
              <w:rPr>
                <w:rStyle w:val="Hypertextovprepojenie"/>
                <w:rFonts w:asciiTheme="minorHAnsi" w:hAnsiTheme="minorHAnsi" w:cstheme="minorHAnsi"/>
                <w:i w:val="0"/>
                <w:noProof/>
              </w:rPr>
              <w:t>11.</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Paleontologické náleziská a významné geologické lokality (napr. skalné výtvory, krasové územia a ďalšie).</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_Toc55977511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33</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760"/>
              <w:tab w:val="right" w:leader="dot" w:pos="9344"/>
            </w:tabs>
            <w:rPr>
              <w:rFonts w:asciiTheme="minorHAnsi" w:eastAsiaTheme="minorEastAsia" w:hAnsiTheme="minorHAnsi" w:cstheme="minorHAnsi"/>
              <w:i w:val="0"/>
              <w:iCs w:val="0"/>
              <w:noProof/>
              <w:sz w:val="22"/>
              <w:szCs w:val="22"/>
              <w:lang w:eastAsia="sk-SK"/>
            </w:rPr>
          </w:pPr>
          <w:hyperlink w:anchor="_Toc55977512" w:history="1">
            <w:r w:rsidR="00DE78DF" w:rsidRPr="00FD708D">
              <w:rPr>
                <w:rStyle w:val="Hypertextovprepojenie"/>
                <w:rFonts w:asciiTheme="minorHAnsi" w:hAnsiTheme="minorHAnsi" w:cstheme="minorHAnsi"/>
                <w:i w:val="0"/>
                <w:noProof/>
              </w:rPr>
              <w:t>12.</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Iné zdroje znečistenia (hlukové pomery, vibrácie, žiarenie).</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_Toc55977512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33</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760"/>
              <w:tab w:val="right" w:leader="dot" w:pos="9344"/>
            </w:tabs>
            <w:rPr>
              <w:rFonts w:asciiTheme="minorHAnsi" w:eastAsiaTheme="minorEastAsia" w:hAnsiTheme="minorHAnsi" w:cstheme="minorHAnsi"/>
              <w:i w:val="0"/>
              <w:iCs w:val="0"/>
              <w:noProof/>
              <w:sz w:val="22"/>
              <w:szCs w:val="22"/>
              <w:lang w:eastAsia="sk-SK"/>
            </w:rPr>
          </w:pPr>
          <w:hyperlink w:anchor="_Toc55977513" w:history="1">
            <w:r w:rsidR="00DE78DF" w:rsidRPr="00FD708D">
              <w:rPr>
                <w:rStyle w:val="Hypertextovprepojenie"/>
                <w:rFonts w:asciiTheme="minorHAnsi" w:hAnsiTheme="minorHAnsi" w:cstheme="minorHAnsi"/>
                <w:i w:val="0"/>
                <w:noProof/>
              </w:rPr>
              <w:t>13.</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Zhodnotenie súčasných environmentálnych problémov.</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_Toc55977513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34</w:t>
            </w:r>
            <w:r w:rsidRPr="00FD708D">
              <w:rPr>
                <w:rFonts w:asciiTheme="minorHAnsi" w:hAnsiTheme="minorHAnsi" w:cstheme="minorHAnsi"/>
                <w:i w:val="0"/>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514" w:history="1">
            <w:r w:rsidR="00DE78DF" w:rsidRPr="00FD708D">
              <w:rPr>
                <w:rStyle w:val="Hypertextovprepojenie"/>
                <w:rFonts w:asciiTheme="minorHAnsi" w:hAnsiTheme="minorHAnsi" w:cstheme="minorHAnsi"/>
                <w:noProof/>
              </w:rPr>
              <w:t>III.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Hodnotenie predpokladaných vplyvov územnoplánovacej dokumentácie na životné prostredie vrátane zdravia a odhad ich významnosti (predpokladané vplyvy priame, nepriame, sekundárne, kumulatívne, synergické, krátkodobé, dočasné, dlhodobé a trvalé) podľa stupňa územnoplánovacej dokumentácie</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_Toc55977514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34</w:t>
            </w:r>
            <w:r w:rsidRPr="00FD708D">
              <w:rPr>
                <w:rFonts w:asciiTheme="minorHAnsi" w:hAnsiTheme="minorHAnsi" w:cstheme="minorHAnsi"/>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15" w:history="1">
            <w:r w:rsidR="00DE78DF" w:rsidRPr="00FD708D">
              <w:rPr>
                <w:rStyle w:val="Hypertextovprepojenie"/>
                <w:rFonts w:asciiTheme="minorHAnsi" w:hAnsiTheme="minorHAnsi" w:cstheme="minorHAnsi"/>
                <w:i w:val="0"/>
                <w:noProof/>
              </w:rPr>
              <w:t>1.</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obyvateľstvo – počet obyvateľov dotknutých vplyvmi navrhovanej činnosti v dotknutých obciach, zdravotné riziká, sociálne a ekonomické dôsledky a súvislosti, narušenie pohody a kvality života, prijateľnosť činnosti pre dotknuté obce (napr. podľa názorových stanovísk a pripomienok dotknutých obcí, sociologického prieskumu medzi obyvateľmi dotknutých obcí), iné vplyvy.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_Toc55977515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35</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16" w:history="1">
            <w:r w:rsidR="00DE78DF" w:rsidRPr="00FD708D">
              <w:rPr>
                <w:rStyle w:val="Hypertextovprepojenie"/>
                <w:rFonts w:asciiTheme="minorHAnsi" w:hAnsiTheme="minorHAnsi" w:cstheme="minorHAnsi"/>
                <w:i w:val="0"/>
                <w:noProof/>
              </w:rPr>
              <w:t>2.</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horninové prostredie, nerastné suroviny, geodynamické javy a geomorfologické pomery.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_Toc55977516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35</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17" w:history="1">
            <w:r w:rsidR="00DE78DF" w:rsidRPr="00FD708D">
              <w:rPr>
                <w:rStyle w:val="Hypertextovprepojenie"/>
                <w:rFonts w:asciiTheme="minorHAnsi" w:hAnsiTheme="minorHAnsi" w:cstheme="minorHAnsi"/>
                <w:i w:val="0"/>
                <w:noProof/>
              </w:rPr>
              <w:t>3.</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klimatické pomery.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_Toc55977517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35</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18" w:history="1">
            <w:r w:rsidR="00DE78DF" w:rsidRPr="00FD708D">
              <w:rPr>
                <w:rStyle w:val="Hypertextovprepojenie"/>
                <w:rFonts w:asciiTheme="minorHAnsi" w:hAnsiTheme="minorHAnsi" w:cstheme="minorHAnsi"/>
                <w:i w:val="0"/>
                <w:noProof/>
              </w:rPr>
              <w:t>4.</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ovzdušie (napr. množstvo a koncentrácia emisií a imisií).</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_Toc55977518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36</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19" w:history="1">
            <w:r w:rsidR="00DE78DF" w:rsidRPr="00FD708D">
              <w:rPr>
                <w:rStyle w:val="Hypertextovprepojenie"/>
                <w:rFonts w:asciiTheme="minorHAnsi" w:hAnsiTheme="minorHAnsi" w:cstheme="minorHAnsi"/>
                <w:i w:val="0"/>
                <w:noProof/>
              </w:rPr>
              <w:t>5.</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vodné pomery (napr. kvalitu, režimy, odtokové pomery, zásoby).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_Toc55977519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37</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20" w:history="1">
            <w:r w:rsidR="00DE78DF" w:rsidRPr="00FD708D">
              <w:rPr>
                <w:rStyle w:val="Hypertextovprepojenie"/>
                <w:rFonts w:asciiTheme="minorHAnsi" w:hAnsiTheme="minorHAnsi" w:cstheme="minorHAnsi"/>
                <w:i w:val="0"/>
                <w:noProof/>
              </w:rPr>
              <w:t>6.</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pôdu (napr. spôsob využívania, kontaminácia, pôdna erózia).</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_Toc55977520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37</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21" w:history="1">
            <w:r w:rsidR="00DE78DF" w:rsidRPr="00FD708D">
              <w:rPr>
                <w:rStyle w:val="Hypertextovprepojenie"/>
                <w:rFonts w:asciiTheme="minorHAnsi" w:hAnsiTheme="minorHAnsi" w:cstheme="minorHAnsi"/>
                <w:i w:val="0"/>
                <w:noProof/>
              </w:rPr>
              <w:t>7.</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faunu, flóru a ich biotopy (napr. chránené, vzácne, ohrozené druhy a ich biotopy, migračné koridory živočíchov, zdravotný stav vegetácie a živočíšstva atď.).</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_Toc55977521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41</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22" w:history="1">
            <w:r w:rsidR="00DE78DF" w:rsidRPr="00FD708D">
              <w:rPr>
                <w:rStyle w:val="Hypertextovprepojenie"/>
                <w:rFonts w:asciiTheme="minorHAnsi" w:hAnsiTheme="minorHAnsi" w:cstheme="minorHAnsi"/>
                <w:i w:val="0"/>
                <w:noProof/>
              </w:rPr>
              <w:t>8.</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krajinu – štruktúru a využívanie krajiny, scenériu krajiny.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_Toc55977522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42</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23" w:history="1">
            <w:r w:rsidR="00DE78DF" w:rsidRPr="00FD708D">
              <w:rPr>
                <w:rStyle w:val="Hypertextovprepojenie"/>
                <w:rFonts w:asciiTheme="minorHAnsi" w:hAnsiTheme="minorHAnsi" w:cstheme="minorHAnsi"/>
                <w:i w:val="0"/>
                <w:noProof/>
              </w:rPr>
              <w:t>9.</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chránené územia a ochranné pásma [napr. navrhované chránené vtáčie územia, územia európskeho významu, európska sústava chránených území (Natura 2000), národné parky, chránené krajinné oblasti, chránené vodohospodárske oblasti], na územný systém ekologickej stability.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_Toc55977523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42</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760"/>
              <w:tab w:val="right" w:leader="dot" w:pos="9344"/>
            </w:tabs>
            <w:rPr>
              <w:rFonts w:asciiTheme="minorHAnsi" w:eastAsiaTheme="minorEastAsia" w:hAnsiTheme="minorHAnsi" w:cstheme="minorHAnsi"/>
              <w:i w:val="0"/>
              <w:iCs w:val="0"/>
              <w:noProof/>
              <w:sz w:val="22"/>
              <w:szCs w:val="22"/>
              <w:lang w:eastAsia="sk-SK"/>
            </w:rPr>
          </w:pPr>
          <w:hyperlink w:anchor="_Toc55977524" w:history="1">
            <w:r w:rsidR="00DE78DF" w:rsidRPr="00FD708D">
              <w:rPr>
                <w:rStyle w:val="Hypertextovprepojenie"/>
                <w:rFonts w:asciiTheme="minorHAnsi" w:hAnsiTheme="minorHAnsi" w:cstheme="minorHAnsi"/>
                <w:i w:val="0"/>
                <w:noProof/>
              </w:rPr>
              <w:t>10.</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kultúrne a historické pamiatky, vplyvy na archeologické náleziská.</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_Toc55977524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44</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760"/>
              <w:tab w:val="right" w:leader="dot" w:pos="9344"/>
            </w:tabs>
            <w:rPr>
              <w:rFonts w:asciiTheme="minorHAnsi" w:eastAsiaTheme="minorEastAsia" w:hAnsiTheme="minorHAnsi" w:cstheme="minorHAnsi"/>
              <w:i w:val="0"/>
              <w:iCs w:val="0"/>
              <w:noProof/>
              <w:sz w:val="22"/>
              <w:szCs w:val="22"/>
              <w:lang w:eastAsia="sk-SK"/>
            </w:rPr>
          </w:pPr>
          <w:hyperlink w:anchor="_Toc55977525" w:history="1">
            <w:r w:rsidR="00DE78DF" w:rsidRPr="00FD708D">
              <w:rPr>
                <w:rStyle w:val="Hypertextovprepojenie"/>
                <w:rFonts w:asciiTheme="minorHAnsi" w:hAnsiTheme="minorHAnsi" w:cstheme="minorHAnsi"/>
                <w:i w:val="0"/>
                <w:noProof/>
              </w:rPr>
              <w:t>11.</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Vplyvy na paleontologické náleziská a významné geologické lokality.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_Toc55977525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44</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760"/>
              <w:tab w:val="right" w:leader="dot" w:pos="9344"/>
            </w:tabs>
            <w:rPr>
              <w:rFonts w:asciiTheme="minorHAnsi" w:eastAsiaTheme="minorEastAsia" w:hAnsiTheme="minorHAnsi" w:cstheme="minorHAnsi"/>
              <w:i w:val="0"/>
              <w:iCs w:val="0"/>
              <w:noProof/>
              <w:sz w:val="22"/>
              <w:szCs w:val="22"/>
              <w:lang w:eastAsia="sk-SK"/>
            </w:rPr>
          </w:pPr>
          <w:hyperlink w:anchor="_Toc55977526" w:history="1">
            <w:r w:rsidR="00DE78DF" w:rsidRPr="00FD708D">
              <w:rPr>
                <w:rStyle w:val="Hypertextovprepojenie"/>
                <w:rFonts w:asciiTheme="minorHAnsi" w:hAnsiTheme="minorHAnsi" w:cstheme="minorHAnsi"/>
                <w:i w:val="0"/>
                <w:noProof/>
              </w:rPr>
              <w:t>12.</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Iné vplyvy.</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_Toc55977526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44</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760"/>
              <w:tab w:val="right" w:leader="dot" w:pos="9344"/>
            </w:tabs>
            <w:rPr>
              <w:rFonts w:asciiTheme="minorHAnsi" w:eastAsiaTheme="minorEastAsia" w:hAnsiTheme="minorHAnsi" w:cstheme="minorHAnsi"/>
              <w:i w:val="0"/>
              <w:iCs w:val="0"/>
              <w:noProof/>
              <w:sz w:val="22"/>
              <w:szCs w:val="22"/>
              <w:lang w:eastAsia="sk-SK"/>
            </w:rPr>
          </w:pPr>
          <w:hyperlink w:anchor="_Toc55977527" w:history="1">
            <w:r w:rsidR="00DE78DF" w:rsidRPr="00FD708D">
              <w:rPr>
                <w:rStyle w:val="Hypertextovprepojenie"/>
                <w:rFonts w:asciiTheme="minorHAnsi" w:hAnsiTheme="minorHAnsi" w:cstheme="minorHAnsi"/>
                <w:i w:val="0"/>
                <w:noProof/>
              </w:rPr>
              <w:t>13.</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Komplexné posúdenie očakávaných vplyvov z hľadiska ich významnosti, vzájomných vzťahov a ich porovnanie s platnými právnymi predpismi.</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_Toc55977527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44</w:t>
            </w:r>
            <w:r w:rsidRPr="00FD708D">
              <w:rPr>
                <w:rFonts w:asciiTheme="minorHAnsi" w:hAnsiTheme="minorHAnsi" w:cstheme="minorHAnsi"/>
                <w:i w:val="0"/>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528" w:history="1">
            <w:r w:rsidR="00DE78DF" w:rsidRPr="00FD708D">
              <w:rPr>
                <w:rStyle w:val="Hypertextovprepojenie"/>
                <w:rFonts w:asciiTheme="minorHAnsi" w:hAnsiTheme="minorHAnsi" w:cstheme="minorHAnsi"/>
                <w:noProof/>
              </w:rPr>
              <w:t>IV.</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Navrhované opatrenia na prevenciu, elimináciu, minimalizáciu a kompenzáciu vplyvov na životné prostredie a zdravie</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_Toc55977528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44</w:t>
            </w:r>
            <w:r w:rsidRPr="00FD708D">
              <w:rPr>
                <w:rFonts w:asciiTheme="minorHAnsi" w:hAnsiTheme="minorHAnsi" w:cstheme="minorHAnsi"/>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529" w:history="1">
            <w:r w:rsidR="00DE78DF" w:rsidRPr="00FD708D">
              <w:rPr>
                <w:rStyle w:val="Hypertextovprepojenie"/>
                <w:rFonts w:asciiTheme="minorHAnsi" w:hAnsiTheme="minorHAnsi" w:cstheme="minorHAnsi"/>
                <w:noProof/>
              </w:rPr>
              <w:t>V.</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Porovnanie variantov zohľadňujúcich ciele a geografický rozmer strategického dokumentu vrátane porovnania s nulovým variantom</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_Toc55977529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46</w:t>
            </w:r>
            <w:r w:rsidRPr="00FD708D">
              <w:rPr>
                <w:rFonts w:asciiTheme="minorHAnsi" w:hAnsiTheme="minorHAnsi" w:cstheme="minorHAnsi"/>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30" w:history="1">
            <w:r w:rsidR="00DE78DF" w:rsidRPr="00FD708D">
              <w:rPr>
                <w:rStyle w:val="Hypertextovprepojenie"/>
                <w:rFonts w:asciiTheme="minorHAnsi" w:hAnsiTheme="minorHAnsi" w:cstheme="minorHAnsi"/>
                <w:i w:val="0"/>
                <w:noProof/>
              </w:rPr>
              <w:t>1.</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Tvorba súboru kritérií a určenie ich dôležitosti na výber optimálneho variantu.</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_Toc55977530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46</w:t>
            </w:r>
            <w:r w:rsidRPr="00FD708D">
              <w:rPr>
                <w:rFonts w:asciiTheme="minorHAnsi" w:hAnsiTheme="minorHAnsi" w:cstheme="minorHAnsi"/>
                <w:i w:val="0"/>
                <w:noProof/>
                <w:webHidden/>
              </w:rPr>
              <w:fldChar w:fldCharType="end"/>
            </w:r>
          </w:hyperlink>
        </w:p>
        <w:p w:rsidR="00DE78DF" w:rsidRPr="00FD708D" w:rsidRDefault="00DD0DA8">
          <w:pPr>
            <w:pStyle w:val="Obsah3"/>
            <w:tabs>
              <w:tab w:val="left" w:pos="1540"/>
              <w:tab w:val="right" w:leader="dot" w:pos="9344"/>
            </w:tabs>
            <w:rPr>
              <w:rFonts w:asciiTheme="minorHAnsi" w:eastAsiaTheme="minorEastAsia" w:hAnsiTheme="minorHAnsi" w:cstheme="minorHAnsi"/>
              <w:i w:val="0"/>
              <w:iCs w:val="0"/>
              <w:noProof/>
              <w:sz w:val="22"/>
              <w:szCs w:val="22"/>
              <w:lang w:eastAsia="sk-SK"/>
            </w:rPr>
          </w:pPr>
          <w:hyperlink w:anchor="_Toc55977531" w:history="1">
            <w:r w:rsidR="00DE78DF" w:rsidRPr="00FD708D">
              <w:rPr>
                <w:rStyle w:val="Hypertextovprepojenie"/>
                <w:rFonts w:asciiTheme="minorHAnsi" w:hAnsiTheme="minorHAnsi" w:cstheme="minorHAnsi"/>
                <w:i w:val="0"/>
                <w:noProof/>
              </w:rPr>
              <w:t>2.</w:t>
            </w:r>
            <w:r w:rsidR="00DE78DF" w:rsidRPr="00FD708D">
              <w:rPr>
                <w:rFonts w:asciiTheme="minorHAnsi" w:eastAsiaTheme="minorEastAsia" w:hAnsiTheme="minorHAnsi" w:cstheme="minorHAnsi"/>
                <w:i w:val="0"/>
                <w:iCs w:val="0"/>
                <w:noProof/>
                <w:sz w:val="22"/>
                <w:szCs w:val="22"/>
                <w:lang w:eastAsia="sk-SK"/>
              </w:rPr>
              <w:tab/>
            </w:r>
            <w:r w:rsidR="00DE78DF" w:rsidRPr="00FD708D">
              <w:rPr>
                <w:rStyle w:val="Hypertextovprepojenie"/>
                <w:rFonts w:asciiTheme="minorHAnsi" w:hAnsiTheme="minorHAnsi" w:cstheme="minorHAnsi"/>
                <w:i w:val="0"/>
                <w:noProof/>
              </w:rPr>
              <w:t>Porovnanie variantov.</w:t>
            </w:r>
            <w:r w:rsidR="00DE78DF" w:rsidRPr="00FD708D">
              <w:rPr>
                <w:rFonts w:asciiTheme="minorHAnsi" w:hAnsiTheme="minorHAnsi" w:cstheme="minorHAnsi"/>
                <w:i w:val="0"/>
                <w:noProof/>
                <w:webHidden/>
              </w:rPr>
              <w:tab/>
            </w:r>
            <w:r w:rsidRPr="00FD708D">
              <w:rPr>
                <w:rFonts w:asciiTheme="minorHAnsi" w:hAnsiTheme="minorHAnsi" w:cstheme="minorHAnsi"/>
                <w:i w:val="0"/>
                <w:noProof/>
                <w:webHidden/>
              </w:rPr>
              <w:fldChar w:fldCharType="begin"/>
            </w:r>
            <w:r w:rsidR="00DE78DF" w:rsidRPr="00FD708D">
              <w:rPr>
                <w:rFonts w:asciiTheme="minorHAnsi" w:hAnsiTheme="minorHAnsi" w:cstheme="minorHAnsi"/>
                <w:i w:val="0"/>
                <w:noProof/>
                <w:webHidden/>
              </w:rPr>
              <w:instrText xml:space="preserve"> PAGEREF _Toc55977531 \h </w:instrText>
            </w:r>
            <w:r w:rsidRPr="00FD708D">
              <w:rPr>
                <w:rFonts w:asciiTheme="minorHAnsi" w:hAnsiTheme="minorHAnsi" w:cstheme="minorHAnsi"/>
                <w:i w:val="0"/>
                <w:noProof/>
                <w:webHidden/>
              </w:rPr>
            </w:r>
            <w:r w:rsidRPr="00FD708D">
              <w:rPr>
                <w:rFonts w:asciiTheme="minorHAnsi" w:hAnsiTheme="minorHAnsi" w:cstheme="minorHAnsi"/>
                <w:i w:val="0"/>
                <w:noProof/>
                <w:webHidden/>
              </w:rPr>
              <w:fldChar w:fldCharType="separate"/>
            </w:r>
            <w:r w:rsidR="00D44DE4">
              <w:rPr>
                <w:rFonts w:asciiTheme="minorHAnsi" w:hAnsiTheme="minorHAnsi" w:cstheme="minorHAnsi"/>
                <w:i w:val="0"/>
                <w:noProof/>
                <w:webHidden/>
              </w:rPr>
              <w:t>46</w:t>
            </w:r>
            <w:r w:rsidRPr="00FD708D">
              <w:rPr>
                <w:rFonts w:asciiTheme="minorHAnsi" w:hAnsiTheme="minorHAnsi" w:cstheme="minorHAnsi"/>
                <w:i w:val="0"/>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532" w:history="1">
            <w:r w:rsidR="00DE78DF" w:rsidRPr="00FD708D">
              <w:rPr>
                <w:rStyle w:val="Hypertextovprepojenie"/>
                <w:rFonts w:asciiTheme="minorHAnsi" w:hAnsiTheme="minorHAnsi" w:cstheme="minorHAnsi"/>
                <w:noProof/>
              </w:rPr>
              <w:t>VI.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Metódy použité v procese hodnotenia vplyvov územnoplánovacej dokumentácie na životné prostredie a zdravie a spôsob a zdroje získavania údajov o súčasnom stave životného prostredia a zdravia</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_Toc55977532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47</w:t>
            </w:r>
            <w:r w:rsidRPr="00FD708D">
              <w:rPr>
                <w:rFonts w:asciiTheme="minorHAnsi" w:hAnsiTheme="minorHAnsi" w:cstheme="minorHAnsi"/>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533" w:history="1">
            <w:r w:rsidR="00DE78DF" w:rsidRPr="00FD708D">
              <w:rPr>
                <w:rStyle w:val="Hypertextovprepojenie"/>
                <w:rFonts w:asciiTheme="minorHAnsi" w:hAnsiTheme="minorHAnsi" w:cstheme="minorHAnsi"/>
                <w:noProof/>
              </w:rPr>
              <w:t>VII.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Nedostatky a neurčitosti v poznatkoch, ktoré sa vyskytli pri vypracúvaní správy o hodnotení</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_Toc55977533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47</w:t>
            </w:r>
            <w:r w:rsidRPr="00FD708D">
              <w:rPr>
                <w:rFonts w:asciiTheme="minorHAnsi" w:hAnsiTheme="minorHAnsi" w:cstheme="minorHAnsi"/>
                <w:noProof/>
                <w:webHidden/>
              </w:rPr>
              <w:fldChar w:fldCharType="end"/>
            </w:r>
          </w:hyperlink>
        </w:p>
        <w:p w:rsidR="00DE78DF" w:rsidRPr="00FD708D" w:rsidRDefault="00DD0DA8">
          <w:pPr>
            <w:pStyle w:val="Obsah2"/>
            <w:tabs>
              <w:tab w:val="left" w:pos="560"/>
            </w:tabs>
            <w:rPr>
              <w:rFonts w:asciiTheme="minorHAnsi" w:eastAsiaTheme="minorEastAsia" w:hAnsiTheme="minorHAnsi" w:cstheme="minorHAnsi"/>
              <w:smallCaps w:val="0"/>
              <w:noProof/>
              <w:sz w:val="22"/>
              <w:szCs w:val="22"/>
              <w:lang w:eastAsia="sk-SK"/>
            </w:rPr>
          </w:pPr>
          <w:hyperlink w:anchor="_Toc55977534" w:history="1">
            <w:r w:rsidR="00DE78DF" w:rsidRPr="00FD708D">
              <w:rPr>
                <w:rStyle w:val="Hypertextovprepojenie"/>
                <w:rFonts w:asciiTheme="minorHAnsi" w:hAnsiTheme="minorHAnsi" w:cstheme="minorHAnsi"/>
                <w:noProof/>
              </w:rPr>
              <w:t>VIII.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Všeobecne záverečné zhrnutie</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_Toc55977534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47</w:t>
            </w:r>
            <w:r w:rsidRPr="00FD708D">
              <w:rPr>
                <w:rFonts w:asciiTheme="minorHAnsi" w:hAnsiTheme="minorHAnsi" w:cstheme="minorHAnsi"/>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535" w:history="1">
            <w:r w:rsidR="00DE78DF" w:rsidRPr="00FD708D">
              <w:rPr>
                <w:rStyle w:val="Hypertextovprepojenie"/>
                <w:rFonts w:asciiTheme="minorHAnsi" w:hAnsiTheme="minorHAnsi" w:cstheme="minorHAnsi"/>
                <w:noProof/>
              </w:rPr>
              <w:t>IX.</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Zoznam riešiteľov a organizácií, ktoré sa na vypracovaní správy o hodnotení podieľali, ich podpis (pečiatka)</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_Toc55977535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48</w:t>
            </w:r>
            <w:r w:rsidRPr="00FD708D">
              <w:rPr>
                <w:rFonts w:asciiTheme="minorHAnsi" w:hAnsiTheme="minorHAnsi" w:cstheme="minorHAnsi"/>
                <w:noProof/>
                <w:webHidden/>
              </w:rPr>
              <w:fldChar w:fldCharType="end"/>
            </w:r>
          </w:hyperlink>
        </w:p>
        <w:p w:rsidR="00DE78DF" w:rsidRPr="00FD708D" w:rsidRDefault="00DD0DA8">
          <w:pPr>
            <w:pStyle w:val="Obsah2"/>
            <w:rPr>
              <w:rFonts w:asciiTheme="minorHAnsi" w:eastAsiaTheme="minorEastAsia" w:hAnsiTheme="minorHAnsi" w:cstheme="minorHAnsi"/>
              <w:smallCaps w:val="0"/>
              <w:noProof/>
              <w:sz w:val="22"/>
              <w:szCs w:val="22"/>
              <w:lang w:eastAsia="sk-SK"/>
            </w:rPr>
          </w:pPr>
          <w:hyperlink w:anchor="_Toc55977536" w:history="1">
            <w:r w:rsidR="00DE78DF" w:rsidRPr="00FD708D">
              <w:rPr>
                <w:rStyle w:val="Hypertextovprepojenie"/>
                <w:rFonts w:asciiTheme="minorHAnsi" w:hAnsiTheme="minorHAnsi" w:cstheme="minorHAnsi"/>
                <w:noProof/>
              </w:rPr>
              <w:t>X.</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Zoznam doplňujúcich analytických správ a štúdií, ktoré sú k dispozícii u navrhovateľa a ktoré boli podkladom na vypracovanie správy o hodnotení</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_Toc55977536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48</w:t>
            </w:r>
            <w:r w:rsidRPr="00FD708D">
              <w:rPr>
                <w:rFonts w:asciiTheme="minorHAnsi" w:hAnsiTheme="minorHAnsi" w:cstheme="minorHAnsi"/>
                <w:noProof/>
                <w:webHidden/>
              </w:rPr>
              <w:fldChar w:fldCharType="end"/>
            </w:r>
          </w:hyperlink>
        </w:p>
        <w:p w:rsidR="00DE78DF" w:rsidRDefault="00DD0DA8">
          <w:pPr>
            <w:pStyle w:val="Obsah2"/>
            <w:rPr>
              <w:rFonts w:asciiTheme="minorHAnsi" w:eastAsiaTheme="minorEastAsia" w:hAnsiTheme="minorHAnsi" w:cstheme="minorBidi"/>
              <w:smallCaps w:val="0"/>
              <w:noProof/>
              <w:sz w:val="22"/>
              <w:szCs w:val="22"/>
              <w:lang w:eastAsia="sk-SK"/>
            </w:rPr>
          </w:pPr>
          <w:hyperlink w:anchor="_Toc55977537" w:history="1">
            <w:r w:rsidR="00DE78DF" w:rsidRPr="00FD708D">
              <w:rPr>
                <w:rStyle w:val="Hypertextovprepojenie"/>
                <w:rFonts w:asciiTheme="minorHAnsi" w:hAnsiTheme="minorHAnsi" w:cstheme="minorHAnsi"/>
                <w:noProof/>
              </w:rPr>
              <w:t>XI.</w:t>
            </w:r>
            <w:r w:rsidR="00DE78DF" w:rsidRPr="00FD708D">
              <w:rPr>
                <w:rFonts w:asciiTheme="minorHAnsi" w:eastAsiaTheme="minorEastAsia" w:hAnsiTheme="minorHAnsi" w:cstheme="minorHAnsi"/>
                <w:smallCaps w:val="0"/>
                <w:noProof/>
                <w:sz w:val="22"/>
                <w:szCs w:val="22"/>
                <w:lang w:eastAsia="sk-SK"/>
              </w:rPr>
              <w:tab/>
            </w:r>
            <w:r w:rsidR="00DE78DF" w:rsidRPr="00FD708D">
              <w:rPr>
                <w:rStyle w:val="Hypertextovprepojenie"/>
                <w:rFonts w:asciiTheme="minorHAnsi" w:hAnsiTheme="minorHAnsi" w:cstheme="minorHAnsi"/>
                <w:noProof/>
              </w:rPr>
              <w:t>Dátum a potvrdenie správnosti a úplnosti údajov podpisom (pečiatkou) oprávneného zástupcu navrhovateľa</w:t>
            </w:r>
            <w:r w:rsidR="00DE78DF" w:rsidRPr="00FD708D">
              <w:rPr>
                <w:rFonts w:asciiTheme="minorHAnsi" w:hAnsiTheme="minorHAnsi" w:cstheme="minorHAnsi"/>
                <w:noProof/>
                <w:webHidden/>
              </w:rPr>
              <w:tab/>
            </w:r>
            <w:r w:rsidRPr="00FD708D">
              <w:rPr>
                <w:rFonts w:asciiTheme="minorHAnsi" w:hAnsiTheme="minorHAnsi" w:cstheme="minorHAnsi"/>
                <w:noProof/>
                <w:webHidden/>
              </w:rPr>
              <w:fldChar w:fldCharType="begin"/>
            </w:r>
            <w:r w:rsidR="00DE78DF" w:rsidRPr="00FD708D">
              <w:rPr>
                <w:rFonts w:asciiTheme="minorHAnsi" w:hAnsiTheme="minorHAnsi" w:cstheme="minorHAnsi"/>
                <w:noProof/>
                <w:webHidden/>
              </w:rPr>
              <w:instrText xml:space="preserve"> PAGEREF _Toc55977537 \h </w:instrText>
            </w:r>
            <w:r w:rsidRPr="00FD708D">
              <w:rPr>
                <w:rFonts w:asciiTheme="minorHAnsi" w:hAnsiTheme="minorHAnsi" w:cstheme="minorHAnsi"/>
                <w:noProof/>
                <w:webHidden/>
              </w:rPr>
            </w:r>
            <w:r w:rsidRPr="00FD708D">
              <w:rPr>
                <w:rFonts w:asciiTheme="minorHAnsi" w:hAnsiTheme="minorHAnsi" w:cstheme="minorHAnsi"/>
                <w:noProof/>
                <w:webHidden/>
              </w:rPr>
              <w:fldChar w:fldCharType="separate"/>
            </w:r>
            <w:r w:rsidR="00D44DE4">
              <w:rPr>
                <w:rFonts w:asciiTheme="minorHAnsi" w:hAnsiTheme="minorHAnsi" w:cstheme="minorHAnsi"/>
                <w:noProof/>
                <w:webHidden/>
              </w:rPr>
              <w:t>48</w:t>
            </w:r>
            <w:r w:rsidRPr="00FD708D">
              <w:rPr>
                <w:rFonts w:asciiTheme="minorHAnsi" w:hAnsiTheme="minorHAnsi" w:cstheme="minorHAnsi"/>
                <w:noProof/>
                <w:webHidden/>
              </w:rPr>
              <w:fldChar w:fldCharType="end"/>
            </w:r>
          </w:hyperlink>
        </w:p>
        <w:p w:rsidR="00DE78DF" w:rsidRDefault="00DD0DA8">
          <w:r>
            <w:fldChar w:fldCharType="end"/>
          </w:r>
        </w:p>
      </w:sdtContent>
    </w:sdt>
    <w:p w:rsidR="00133BD7" w:rsidRPr="00086937" w:rsidRDefault="00133BD7" w:rsidP="00C85633">
      <w:pPr>
        <w:pStyle w:val="Nadpis1"/>
      </w:pPr>
      <w:bookmarkStart w:id="0" w:name="_Toc55977472"/>
      <w:r w:rsidRPr="00086937">
        <w:lastRenderedPageBreak/>
        <w:t>ZÁKLADNÉ ÚDAJE</w:t>
      </w:r>
      <w:bookmarkEnd w:id="0"/>
    </w:p>
    <w:p w:rsidR="00C85633" w:rsidRPr="00C01D7F" w:rsidRDefault="00C85633" w:rsidP="00C01D7F">
      <w:pPr>
        <w:spacing w:after="0"/>
        <w:rPr>
          <w:sz w:val="2"/>
          <w:szCs w:val="2"/>
          <w:lang w:eastAsia="sk-SK"/>
        </w:rPr>
      </w:pPr>
    </w:p>
    <w:p w:rsidR="00C85633" w:rsidRDefault="00133BD7" w:rsidP="00C01D7F">
      <w:pPr>
        <w:pStyle w:val="Nadpis2"/>
        <w:spacing w:before="240" w:after="0"/>
      </w:pPr>
      <w:bookmarkStart w:id="1" w:name="_Toc55977473"/>
      <w:r w:rsidRPr="00086937">
        <w:t>Základné údaje o obstarávateľovi</w:t>
      </w:r>
      <w:bookmarkEnd w:id="1"/>
    </w:p>
    <w:p w:rsidR="00C01D7F" w:rsidRPr="00C01D7F" w:rsidRDefault="00C01D7F" w:rsidP="00C01D7F">
      <w:pPr>
        <w:spacing w:after="0"/>
        <w:rPr>
          <w:sz w:val="2"/>
          <w:szCs w:val="2"/>
        </w:rPr>
      </w:pPr>
    </w:p>
    <w:p w:rsidR="00133BD7" w:rsidRPr="00086937" w:rsidRDefault="00133BD7" w:rsidP="00C01D7F">
      <w:pPr>
        <w:pStyle w:val="Nadpis3"/>
      </w:pPr>
      <w:bookmarkStart w:id="2" w:name="_Toc55977474"/>
      <w:r w:rsidRPr="00086937">
        <w:t>Označenie.</w:t>
      </w:r>
      <w:bookmarkEnd w:id="2"/>
    </w:p>
    <w:p w:rsidR="00C85633" w:rsidRPr="00086937" w:rsidRDefault="009258CE" w:rsidP="00C85633">
      <w:pPr>
        <w:rPr>
          <w:rFonts w:ascii="Calibri" w:hAnsi="Calibri" w:cs="Calibri"/>
        </w:rPr>
      </w:pPr>
      <w:r w:rsidRPr="00086937">
        <w:rPr>
          <w:rFonts w:ascii="Calibri" w:hAnsi="Calibri" w:cs="Calibri"/>
        </w:rPr>
        <w:tab/>
        <w:t>Obec  Vieska nad Žitavou</w:t>
      </w:r>
    </w:p>
    <w:p w:rsidR="00133BD7" w:rsidRPr="00086937" w:rsidRDefault="00133BD7" w:rsidP="00C01D7F">
      <w:pPr>
        <w:pStyle w:val="Nadpis3"/>
      </w:pPr>
      <w:bookmarkStart w:id="3" w:name="_Toc55977475"/>
      <w:r w:rsidRPr="00086937">
        <w:t>Sídlo.</w:t>
      </w:r>
      <w:bookmarkEnd w:id="3"/>
    </w:p>
    <w:p w:rsidR="009258CE" w:rsidRPr="00086937" w:rsidRDefault="009258CE" w:rsidP="009258CE">
      <w:pPr>
        <w:spacing w:after="0"/>
        <w:rPr>
          <w:rFonts w:ascii="Calibri" w:hAnsi="Calibri" w:cs="Calibri"/>
        </w:rPr>
      </w:pPr>
      <w:r w:rsidRPr="00086937">
        <w:tab/>
      </w:r>
      <w:r w:rsidRPr="00086937">
        <w:rPr>
          <w:rFonts w:ascii="Calibri" w:hAnsi="Calibri" w:cs="Calibri"/>
        </w:rPr>
        <w:t>Obec Vieska nad Žitavou</w:t>
      </w:r>
    </w:p>
    <w:p w:rsidR="009258CE" w:rsidRPr="00086937" w:rsidRDefault="009258CE" w:rsidP="009258CE">
      <w:pPr>
        <w:spacing w:after="0"/>
        <w:rPr>
          <w:rFonts w:ascii="Calibri" w:hAnsi="Calibri" w:cs="Calibri"/>
        </w:rPr>
      </w:pPr>
      <w:r w:rsidRPr="00086937">
        <w:rPr>
          <w:rFonts w:ascii="Calibri" w:hAnsi="Calibri" w:cs="Calibri"/>
        </w:rPr>
        <w:tab/>
        <w:t>Vieska nad Žitavou 64</w:t>
      </w:r>
    </w:p>
    <w:p w:rsidR="00C85633" w:rsidRPr="00086937" w:rsidRDefault="009258CE" w:rsidP="009258CE">
      <w:pPr>
        <w:spacing w:after="0"/>
        <w:rPr>
          <w:rFonts w:ascii="Calibri" w:hAnsi="Calibri" w:cs="Calibri"/>
        </w:rPr>
      </w:pPr>
      <w:r w:rsidRPr="00086937">
        <w:rPr>
          <w:rFonts w:ascii="Calibri" w:hAnsi="Calibri" w:cs="Calibri"/>
        </w:rPr>
        <w:tab/>
        <w:t>951 52  Slepčany</w:t>
      </w:r>
    </w:p>
    <w:p w:rsidR="00133BD7" w:rsidRPr="00086937" w:rsidRDefault="00133BD7" w:rsidP="00C01D7F">
      <w:pPr>
        <w:pStyle w:val="Nadpis3"/>
      </w:pPr>
      <w:bookmarkStart w:id="4" w:name="_Toc55977476"/>
      <w:r w:rsidRPr="00086937">
        <w:t>Meno, priezvisko, adresa, telefónne číslo a iné kontaktné údaje oprávneného zástupcu obstarávateľa, osoby s odbornou spôsobilosťou na obstarávanie územnoplánovacích podkladov a územnoplánovacej dokumentácie obcami a samosprávnymi krajmi (§ 2a stavebného zákona), od ktorej možno dostať relevantné informácie o územnoplánovacej dokumentácii, a miesto na konzultácie.</w:t>
      </w:r>
      <w:bookmarkEnd w:id="4"/>
    </w:p>
    <w:p w:rsidR="00C01D7F" w:rsidRDefault="00E846DC" w:rsidP="00C01D7F">
      <w:pPr>
        <w:spacing w:after="0"/>
        <w:rPr>
          <w:rFonts w:ascii="Calibri" w:hAnsi="Calibri" w:cs="Calibri"/>
        </w:rPr>
      </w:pPr>
      <w:r>
        <w:rPr>
          <w:rFonts w:ascii="Calibri" w:hAnsi="Calibri" w:cs="Calibri"/>
        </w:rPr>
        <w:tab/>
      </w:r>
      <w:r w:rsidR="009258CE" w:rsidRPr="00086937">
        <w:rPr>
          <w:rFonts w:ascii="Calibri" w:hAnsi="Calibri" w:cs="Calibri"/>
        </w:rPr>
        <w:t xml:space="preserve">Ing. arch. Gertrúda </w:t>
      </w:r>
      <w:proofErr w:type="spellStart"/>
      <w:r w:rsidR="009258CE" w:rsidRPr="00086937">
        <w:rPr>
          <w:rFonts w:ascii="Calibri" w:hAnsi="Calibri" w:cs="Calibri"/>
        </w:rPr>
        <w:t>Čuboňová</w:t>
      </w:r>
      <w:proofErr w:type="spellEnd"/>
      <w:r w:rsidR="009258CE" w:rsidRPr="00086937">
        <w:rPr>
          <w:rFonts w:ascii="Calibri" w:hAnsi="Calibri" w:cs="Calibri"/>
        </w:rPr>
        <w:t xml:space="preserve">, odborne spôsobilá osoba </w:t>
      </w:r>
      <w:r w:rsidR="00966060">
        <w:rPr>
          <w:rFonts w:ascii="Calibri" w:hAnsi="Calibri" w:cs="Calibri"/>
        </w:rPr>
        <w:t>na</w:t>
      </w:r>
      <w:r w:rsidR="009258CE" w:rsidRPr="00086937">
        <w:rPr>
          <w:rFonts w:ascii="Calibri" w:hAnsi="Calibri" w:cs="Calibri"/>
        </w:rPr>
        <w:t xml:space="preserve"> obstarávanie ÚPP a ÚPD, reg. číslo </w:t>
      </w:r>
      <w:r>
        <w:rPr>
          <w:rFonts w:ascii="Calibri" w:hAnsi="Calibri" w:cs="Calibri"/>
        </w:rPr>
        <w:tab/>
      </w:r>
      <w:r w:rsidR="009258CE" w:rsidRPr="00086937">
        <w:rPr>
          <w:rFonts w:ascii="Calibri" w:hAnsi="Calibri" w:cs="Calibri"/>
        </w:rPr>
        <w:t xml:space="preserve">236, telefón: + 421 907 642 347, e-mail: </w:t>
      </w:r>
      <w:r w:rsidR="0018328A" w:rsidRPr="0048742B">
        <w:rPr>
          <w:rFonts w:ascii="Calibri" w:hAnsi="Calibri" w:cs="Calibri"/>
        </w:rPr>
        <w:t>cubonovag@gmail.com</w:t>
      </w:r>
    </w:p>
    <w:p w:rsidR="00E846DC" w:rsidRPr="00C01D7F" w:rsidRDefault="00E846DC" w:rsidP="00C01D7F">
      <w:pPr>
        <w:spacing w:after="0"/>
        <w:rPr>
          <w:rFonts w:ascii="Calibri" w:hAnsi="Calibri" w:cs="Calibri"/>
        </w:rPr>
      </w:pPr>
    </w:p>
    <w:p w:rsidR="00133BD7" w:rsidRPr="00086937" w:rsidRDefault="00133BD7" w:rsidP="00E846DC">
      <w:pPr>
        <w:pStyle w:val="Nadpis2"/>
        <w:spacing w:after="60"/>
      </w:pPr>
      <w:bookmarkStart w:id="5" w:name="_Toc55977477"/>
      <w:r w:rsidRPr="00086937">
        <w:t>Základné údaje o územnoplánovacej dokumentácii</w:t>
      </w:r>
      <w:bookmarkEnd w:id="5"/>
    </w:p>
    <w:p w:rsidR="009258CE" w:rsidRPr="00E846DC" w:rsidRDefault="009258CE" w:rsidP="009258CE">
      <w:pPr>
        <w:rPr>
          <w:sz w:val="2"/>
          <w:szCs w:val="2"/>
        </w:rPr>
      </w:pPr>
    </w:p>
    <w:p w:rsidR="00133BD7" w:rsidRPr="00086937" w:rsidRDefault="00133BD7" w:rsidP="00C01D7F">
      <w:pPr>
        <w:pStyle w:val="Nadpis3"/>
      </w:pPr>
      <w:bookmarkStart w:id="6" w:name="_Toc55977478"/>
      <w:r w:rsidRPr="00086937">
        <w:t>Názov.</w:t>
      </w:r>
      <w:bookmarkEnd w:id="6"/>
    </w:p>
    <w:p w:rsidR="00C85633" w:rsidRPr="00086937" w:rsidRDefault="00E846DC" w:rsidP="00C85633">
      <w:r>
        <w:tab/>
      </w:r>
      <w:r w:rsidR="009258CE" w:rsidRPr="00086937">
        <w:t>Územný plán obce Vieska nad Žitavou</w:t>
      </w:r>
    </w:p>
    <w:p w:rsidR="00133BD7" w:rsidRPr="00086937" w:rsidRDefault="00133BD7" w:rsidP="00C01D7F">
      <w:pPr>
        <w:pStyle w:val="Nadpis3"/>
      </w:pPr>
      <w:bookmarkStart w:id="7" w:name="_Toc55977479"/>
      <w:r w:rsidRPr="00086937">
        <w:t>Územie (kraj, okres, obec, katastrálne územie, parcelné číslo).</w:t>
      </w:r>
      <w:bookmarkEnd w:id="7"/>
    </w:p>
    <w:p w:rsidR="00C85633" w:rsidRPr="00086937" w:rsidRDefault="00E846DC" w:rsidP="00C85633">
      <w:r>
        <w:tab/>
      </w:r>
      <w:r w:rsidR="009258CE" w:rsidRPr="00086937">
        <w:t xml:space="preserve">Nitriansky kraj, okres Zlaté Moravce, obec Vieska nad Žitavou, katastrálne územie Vieska nad </w:t>
      </w:r>
      <w:r>
        <w:tab/>
      </w:r>
      <w:r w:rsidR="009258CE" w:rsidRPr="00086937">
        <w:t>Žitavou.</w:t>
      </w:r>
    </w:p>
    <w:p w:rsidR="00133BD7" w:rsidRPr="00086937" w:rsidRDefault="00133BD7" w:rsidP="00C01D7F">
      <w:pPr>
        <w:pStyle w:val="Nadpis3"/>
      </w:pPr>
      <w:bookmarkStart w:id="8" w:name="_Toc55977480"/>
      <w:r w:rsidRPr="00086937">
        <w:t>Dotknuté obce.</w:t>
      </w:r>
      <w:bookmarkEnd w:id="8"/>
    </w:p>
    <w:p w:rsidR="009258CE" w:rsidRPr="00086937" w:rsidRDefault="00E846DC" w:rsidP="009258CE">
      <w:pPr>
        <w:spacing w:after="0"/>
      </w:pPr>
      <w:r>
        <w:tab/>
      </w:r>
      <w:r w:rsidR="009258CE" w:rsidRPr="00086937">
        <w:t xml:space="preserve">Malé </w:t>
      </w:r>
      <w:proofErr w:type="spellStart"/>
      <w:r w:rsidR="009258CE" w:rsidRPr="00086937">
        <w:t>Vozokany,OU</w:t>
      </w:r>
      <w:proofErr w:type="spellEnd"/>
      <w:r w:rsidR="009258CE" w:rsidRPr="00086937">
        <w:t xml:space="preserve"> č.46, 95182</w:t>
      </w:r>
    </w:p>
    <w:p w:rsidR="009258CE" w:rsidRPr="00086937" w:rsidRDefault="00E846DC" w:rsidP="009258CE">
      <w:pPr>
        <w:spacing w:after="0"/>
      </w:pPr>
      <w:r>
        <w:tab/>
      </w:r>
      <w:r w:rsidR="009258CE" w:rsidRPr="00086937">
        <w:t xml:space="preserve">Červený </w:t>
      </w:r>
      <w:proofErr w:type="spellStart"/>
      <w:r w:rsidR="009258CE" w:rsidRPr="00086937">
        <w:t>Hrádok,OU</w:t>
      </w:r>
      <w:proofErr w:type="spellEnd"/>
      <w:r w:rsidR="009258CE" w:rsidRPr="00086937">
        <w:t xml:space="preserve"> č.193, 951 82</w:t>
      </w:r>
    </w:p>
    <w:p w:rsidR="009258CE" w:rsidRPr="00086937" w:rsidRDefault="00E846DC" w:rsidP="009258CE">
      <w:pPr>
        <w:spacing w:after="0"/>
      </w:pPr>
      <w:bookmarkStart w:id="9" w:name="_GoBack"/>
      <w:bookmarkEnd w:id="9"/>
      <w:r>
        <w:tab/>
      </w:r>
      <w:r w:rsidR="009258CE" w:rsidRPr="00086937">
        <w:t xml:space="preserve">Tesárske </w:t>
      </w:r>
      <w:proofErr w:type="spellStart"/>
      <w:r w:rsidR="009258CE" w:rsidRPr="00086937">
        <w:t>Mlyňany,OU</w:t>
      </w:r>
      <w:proofErr w:type="spellEnd"/>
      <w:r w:rsidR="009258CE" w:rsidRPr="00086937">
        <w:t xml:space="preserve"> Hlavná 647/16, 951 76</w:t>
      </w:r>
    </w:p>
    <w:p w:rsidR="009258CE" w:rsidRPr="00086937" w:rsidRDefault="00E846DC" w:rsidP="009258CE">
      <w:pPr>
        <w:spacing w:after="0"/>
      </w:pPr>
      <w:r>
        <w:tab/>
      </w:r>
      <w:proofErr w:type="spellStart"/>
      <w:r w:rsidR="009258CE" w:rsidRPr="00086937">
        <w:t>Beladice,OU,Gaštanova</w:t>
      </w:r>
      <w:proofErr w:type="spellEnd"/>
      <w:r w:rsidR="009258CE" w:rsidRPr="00086937">
        <w:t xml:space="preserve"> 167,951 75</w:t>
      </w:r>
    </w:p>
    <w:p w:rsidR="00C85633" w:rsidRPr="00086937" w:rsidRDefault="00E846DC" w:rsidP="00E846DC">
      <w:pPr>
        <w:spacing w:after="0"/>
      </w:pPr>
      <w:r>
        <w:tab/>
      </w:r>
      <w:proofErr w:type="spellStart"/>
      <w:r w:rsidR="009258CE" w:rsidRPr="00086937">
        <w:t>Slepčany,OU</w:t>
      </w:r>
      <w:proofErr w:type="spellEnd"/>
      <w:r w:rsidR="009258CE" w:rsidRPr="00086937">
        <w:t>, Hlavná 241,95152</w:t>
      </w:r>
    </w:p>
    <w:p w:rsidR="00133BD7" w:rsidRPr="00086937" w:rsidRDefault="00133BD7" w:rsidP="00C01D7F">
      <w:pPr>
        <w:pStyle w:val="Nadpis3"/>
      </w:pPr>
      <w:bookmarkStart w:id="10" w:name="_Toc55977481"/>
      <w:r w:rsidRPr="00086937">
        <w:t>Dotknuté orgány.</w:t>
      </w:r>
      <w:bookmarkEnd w:id="10"/>
    </w:p>
    <w:p w:rsidR="00F24A19" w:rsidRPr="00086937" w:rsidRDefault="00F24A19" w:rsidP="00F24A19">
      <w:pPr>
        <w:spacing w:after="0"/>
      </w:pPr>
      <w:r w:rsidRPr="00086937">
        <w:t>1. Nitriansky samosprávny kraj, Rázusova 2/A, 949 01 Nitra</w:t>
      </w:r>
    </w:p>
    <w:p w:rsidR="00F24A19" w:rsidRPr="00086937" w:rsidRDefault="00F24A19" w:rsidP="00F24A19">
      <w:pPr>
        <w:spacing w:after="0"/>
      </w:pPr>
      <w:r w:rsidRPr="00086937">
        <w:t xml:space="preserve">2. Okresný úrad Nitra, Odbor starostlivosti o životné prostredie, OSŽP3, Štefánikova trieda 69, </w:t>
      </w:r>
      <w:r w:rsidRPr="00086937">
        <w:tab/>
        <w:t>949 01 Nitra</w:t>
      </w:r>
    </w:p>
    <w:p w:rsidR="00F24A19" w:rsidRPr="00086937" w:rsidRDefault="00F24A19" w:rsidP="00F24A19">
      <w:pPr>
        <w:spacing w:after="0"/>
      </w:pPr>
      <w:r w:rsidRPr="00086937">
        <w:t xml:space="preserve">3. Okresný úrad Nitra, Odbor cestnej dopravy a pozemných komunikácií, Štefánikova trieda 69, </w:t>
      </w:r>
      <w:r w:rsidRPr="00086937">
        <w:tab/>
        <w:t>949 01 Nitra</w:t>
      </w:r>
    </w:p>
    <w:p w:rsidR="00F24A19" w:rsidRPr="00086937" w:rsidRDefault="00F24A19" w:rsidP="00F24A19">
      <w:pPr>
        <w:spacing w:after="0"/>
      </w:pPr>
      <w:r w:rsidRPr="00086937">
        <w:t>4. Okresný úrad Nitra, Odbor krízového riadenia, Štefánikova trieda 69, 949 01 Nitra</w:t>
      </w:r>
    </w:p>
    <w:p w:rsidR="00F24A19" w:rsidRPr="00086937" w:rsidRDefault="00F24A19" w:rsidP="00F24A19">
      <w:pPr>
        <w:spacing w:after="0"/>
      </w:pPr>
      <w:r w:rsidRPr="00086937">
        <w:t>5. Okresný úrad Nitra, Odbor výstavby a bytovej politiky, Štefánikova trieda 69, 949 01 Nitra</w:t>
      </w:r>
    </w:p>
    <w:p w:rsidR="00F24A19" w:rsidRPr="00086937" w:rsidRDefault="00F24A19" w:rsidP="00F24A19">
      <w:pPr>
        <w:spacing w:after="0"/>
      </w:pPr>
      <w:r w:rsidRPr="00086937">
        <w:t>6. Okresný úrad Nitra, Pozemkový a lesný odbor, Štefánikova trieda 69, 949 01 Nitra</w:t>
      </w:r>
    </w:p>
    <w:p w:rsidR="00F24A19" w:rsidRPr="00086937" w:rsidRDefault="00F24A19" w:rsidP="00F24A19">
      <w:pPr>
        <w:spacing w:after="0"/>
      </w:pPr>
      <w:r w:rsidRPr="00086937">
        <w:t>7. Krajský pamiatkový úrad Nitra, Námestie Jána Pavla II. č. 8, 949 01 Nitra</w:t>
      </w:r>
    </w:p>
    <w:p w:rsidR="00F24A19" w:rsidRPr="00086937" w:rsidRDefault="00F24A19" w:rsidP="00F24A19">
      <w:pPr>
        <w:spacing w:after="0"/>
      </w:pPr>
      <w:r w:rsidRPr="00086937">
        <w:t>8. Regionálny úrad verejného zdravotníctva so sídlom v Nitre, Štefánikova trieda 58, 949 63 Nitra</w:t>
      </w:r>
    </w:p>
    <w:p w:rsidR="00C85633" w:rsidRPr="00086937" w:rsidRDefault="00F24A19" w:rsidP="00F24A19">
      <w:pPr>
        <w:spacing w:after="0"/>
      </w:pPr>
      <w:r w:rsidRPr="00086937">
        <w:t>9. Úrad Nitrianskeho samosprávneho kraja, odbor dopravy, Rázusova 2A, 949 01 Nitra</w:t>
      </w:r>
    </w:p>
    <w:p w:rsidR="00133BD7" w:rsidRPr="00086937" w:rsidRDefault="00133BD7" w:rsidP="00C01D7F">
      <w:pPr>
        <w:pStyle w:val="Nadpis3"/>
      </w:pPr>
      <w:bookmarkStart w:id="11" w:name="_Toc55977482"/>
      <w:r w:rsidRPr="00086937">
        <w:t>Schvaľujúci orgán.</w:t>
      </w:r>
      <w:bookmarkEnd w:id="11"/>
    </w:p>
    <w:p w:rsidR="00C85633" w:rsidRPr="00086937" w:rsidRDefault="00F24A19" w:rsidP="00C85633">
      <w:r w:rsidRPr="00086937">
        <w:t>Obecné zastupiteľstvo Vieska nad Žitavou</w:t>
      </w:r>
    </w:p>
    <w:p w:rsidR="00133BD7" w:rsidRPr="00086937" w:rsidRDefault="00133BD7" w:rsidP="00C01D7F">
      <w:pPr>
        <w:pStyle w:val="Nadpis3"/>
      </w:pPr>
      <w:bookmarkStart w:id="12" w:name="_Toc55977483"/>
      <w:r w:rsidRPr="00086937">
        <w:lastRenderedPageBreak/>
        <w:t xml:space="preserve">Vyjadrenie o vplyvoch </w:t>
      </w:r>
      <w:proofErr w:type="spellStart"/>
      <w:r w:rsidRPr="00086937">
        <w:t>uzemnoplánovacej</w:t>
      </w:r>
      <w:proofErr w:type="spellEnd"/>
      <w:r w:rsidRPr="00086937">
        <w:t xml:space="preserve"> dokumentácie presahujúcich štátne hranice.</w:t>
      </w:r>
      <w:bookmarkEnd w:id="12"/>
    </w:p>
    <w:p w:rsidR="00133BD7" w:rsidRPr="00086937" w:rsidRDefault="00F24A19" w:rsidP="00133BD7">
      <w:r w:rsidRPr="00086937">
        <w:t>Riešené územie obce Vieska nad Žitavou leží mimo d</w:t>
      </w:r>
      <w:r w:rsidR="008D4831" w:rsidRPr="00086937">
        <w:t>osahu štátnych hraníc Slovenskej</w:t>
      </w:r>
      <w:r w:rsidRPr="00086937">
        <w:t xml:space="preserve"> republiky. Riešenie územnoplánovacej dokumentácie nemá vplyv presahujúci štátne hranice.</w:t>
      </w:r>
    </w:p>
    <w:p w:rsidR="00133BD7" w:rsidRPr="00086937" w:rsidRDefault="00133BD7" w:rsidP="00C85633">
      <w:pPr>
        <w:pStyle w:val="Nadpis1"/>
      </w:pPr>
      <w:bookmarkStart w:id="13" w:name="_Toc55977484"/>
      <w:r w:rsidRPr="00086937">
        <w:lastRenderedPageBreak/>
        <w:t>ÚDAJE O PRIAMYCH VPLYVOCH ÚZEMNOPLÁNOVACEJ DOKUMENTÁCIE NA ŽIVOTNÉ PROSTREDIE VRÁTANE ZDRAVIA</w:t>
      </w:r>
      <w:bookmarkEnd w:id="13"/>
    </w:p>
    <w:p w:rsidR="00133BD7" w:rsidRPr="00086937" w:rsidRDefault="00133BD7" w:rsidP="009364C7">
      <w:pPr>
        <w:pStyle w:val="Bezriadkovania"/>
      </w:pPr>
    </w:p>
    <w:p w:rsidR="00C85633" w:rsidRPr="00086937" w:rsidRDefault="00133BD7" w:rsidP="00C85633">
      <w:pPr>
        <w:pStyle w:val="Nadpis2"/>
      </w:pPr>
      <w:bookmarkStart w:id="14" w:name="_Toc55977485"/>
      <w:r w:rsidRPr="00086937">
        <w:t>Údaje o vstupoch</w:t>
      </w:r>
      <w:bookmarkEnd w:id="14"/>
    </w:p>
    <w:p w:rsidR="00133BD7" w:rsidRPr="00086937" w:rsidRDefault="00133BD7" w:rsidP="00C01D7F">
      <w:pPr>
        <w:pStyle w:val="Nadpis3"/>
      </w:pPr>
      <w:bookmarkStart w:id="15" w:name="_Toc55977486"/>
      <w:r w:rsidRPr="00086937">
        <w:t>Pôda – záber pôdy celkom, z toho zastavané územie (ha, poľnohospodárska pôda, lesné pozemky, bonita), z toho dočasný a trvalý záber.</w:t>
      </w:r>
      <w:bookmarkEnd w:id="15"/>
    </w:p>
    <w:p w:rsidR="008D4831" w:rsidRPr="00086937" w:rsidRDefault="00A97E32" w:rsidP="008D4831">
      <w:pPr>
        <w:spacing w:after="0"/>
        <w:rPr>
          <w:rFonts w:ascii="Calibri" w:hAnsi="Calibri" w:cs="Calibri"/>
          <w:szCs w:val="22"/>
          <w:lang w:eastAsia="sk-SK"/>
        </w:rPr>
      </w:pPr>
      <w:r w:rsidRPr="00086937">
        <w:rPr>
          <w:rFonts w:ascii="Calibri" w:hAnsi="Calibri" w:cs="Calibri"/>
          <w:szCs w:val="22"/>
          <w:lang w:eastAsia="sk-SK"/>
        </w:rPr>
        <w:t>Celková výmera katastrálneho územia je 5 464 988m</w:t>
      </w:r>
      <w:r w:rsidRPr="00E846DC">
        <w:rPr>
          <w:rFonts w:ascii="Calibri" w:hAnsi="Calibri" w:cs="Calibri"/>
          <w:szCs w:val="22"/>
          <w:vertAlign w:val="superscript"/>
          <w:lang w:eastAsia="sk-SK"/>
        </w:rPr>
        <w:t>2</w:t>
      </w:r>
      <w:r w:rsidRPr="00086937">
        <w:rPr>
          <w:rFonts w:ascii="Calibri" w:hAnsi="Calibri" w:cs="Calibri"/>
          <w:szCs w:val="22"/>
          <w:lang w:eastAsia="sk-SK"/>
        </w:rPr>
        <w:t xml:space="preserve">. </w:t>
      </w:r>
      <w:r w:rsidR="008D4831" w:rsidRPr="00086937">
        <w:rPr>
          <w:rFonts w:ascii="Calibri" w:hAnsi="Calibri" w:cs="Calibri"/>
          <w:szCs w:val="22"/>
          <w:lang w:eastAsia="sk-SK"/>
        </w:rPr>
        <w:t>Z toho:</w:t>
      </w:r>
    </w:p>
    <w:p w:rsidR="008D4831" w:rsidRPr="00086937" w:rsidRDefault="00A97E32" w:rsidP="008D4831">
      <w:pPr>
        <w:pStyle w:val="Odsekzoznamu"/>
        <w:numPr>
          <w:ilvl w:val="0"/>
          <w:numId w:val="15"/>
        </w:numPr>
        <w:spacing w:after="0"/>
        <w:rPr>
          <w:rFonts w:ascii="Calibri" w:hAnsi="Calibri" w:cs="Calibri"/>
          <w:szCs w:val="22"/>
          <w:lang w:eastAsia="sk-SK"/>
        </w:rPr>
      </w:pPr>
      <w:r w:rsidRPr="00086937">
        <w:rPr>
          <w:rFonts w:ascii="Calibri" w:hAnsi="Calibri" w:cs="Calibri"/>
          <w:szCs w:val="22"/>
          <w:lang w:eastAsia="sk-SK"/>
        </w:rPr>
        <w:t>poľnohospodársk</w:t>
      </w:r>
      <w:r w:rsidR="008D4831" w:rsidRPr="00086937">
        <w:rPr>
          <w:rFonts w:ascii="Calibri" w:hAnsi="Calibri" w:cs="Calibri"/>
          <w:szCs w:val="22"/>
          <w:lang w:eastAsia="sk-SK"/>
        </w:rPr>
        <w:t>a</w:t>
      </w:r>
      <w:r w:rsidRPr="00086937">
        <w:rPr>
          <w:rFonts w:ascii="Calibri" w:hAnsi="Calibri" w:cs="Calibri"/>
          <w:szCs w:val="22"/>
          <w:lang w:eastAsia="sk-SK"/>
        </w:rPr>
        <w:t xml:space="preserve"> pôd</w:t>
      </w:r>
      <w:r w:rsidR="008D4831" w:rsidRPr="00086937">
        <w:rPr>
          <w:rFonts w:ascii="Calibri" w:hAnsi="Calibri" w:cs="Calibri"/>
          <w:szCs w:val="22"/>
          <w:lang w:eastAsia="sk-SK"/>
        </w:rPr>
        <w:t>a</w:t>
      </w:r>
      <w:r w:rsidRPr="00086937">
        <w:rPr>
          <w:rFonts w:ascii="Calibri" w:hAnsi="Calibri" w:cs="Calibri"/>
          <w:szCs w:val="22"/>
          <w:lang w:eastAsia="sk-SK"/>
        </w:rPr>
        <w:t xml:space="preserve"> (3 674 929m</w:t>
      </w:r>
      <w:r w:rsidRPr="00086937">
        <w:rPr>
          <w:rFonts w:ascii="Calibri" w:hAnsi="Calibri" w:cs="Calibri"/>
          <w:szCs w:val="22"/>
          <w:vertAlign w:val="superscript"/>
          <w:lang w:eastAsia="sk-SK"/>
        </w:rPr>
        <w:t>2</w:t>
      </w:r>
      <w:r w:rsidR="008D4831" w:rsidRPr="00086937">
        <w:rPr>
          <w:rFonts w:ascii="Calibri" w:hAnsi="Calibri" w:cs="Calibri"/>
          <w:szCs w:val="22"/>
          <w:lang w:eastAsia="sk-SK"/>
        </w:rPr>
        <w:t xml:space="preserve">) </w:t>
      </w:r>
      <w:r w:rsidRPr="00086937">
        <w:rPr>
          <w:rFonts w:ascii="Calibri" w:hAnsi="Calibri" w:cs="Calibri"/>
          <w:szCs w:val="22"/>
          <w:lang w:eastAsia="sk-SK"/>
        </w:rPr>
        <w:t xml:space="preserve"> </w:t>
      </w:r>
    </w:p>
    <w:p w:rsidR="00A97E32" w:rsidRPr="00086937" w:rsidRDefault="00A97E32" w:rsidP="008D4831">
      <w:pPr>
        <w:pStyle w:val="Odsekzoznamu"/>
        <w:numPr>
          <w:ilvl w:val="0"/>
          <w:numId w:val="15"/>
        </w:numPr>
        <w:spacing w:after="0"/>
        <w:rPr>
          <w:rFonts w:ascii="Calibri" w:hAnsi="Calibri" w:cs="Calibri"/>
          <w:szCs w:val="22"/>
          <w:lang w:eastAsia="sk-SK"/>
        </w:rPr>
      </w:pPr>
      <w:r w:rsidRPr="00086937">
        <w:rPr>
          <w:rFonts w:ascii="Calibri" w:hAnsi="Calibri" w:cs="Calibri"/>
          <w:szCs w:val="22"/>
          <w:lang w:eastAsia="sk-SK"/>
        </w:rPr>
        <w:t>nepoľnohospodársk</w:t>
      </w:r>
      <w:r w:rsidR="008D4831" w:rsidRPr="00086937">
        <w:rPr>
          <w:rFonts w:ascii="Calibri" w:hAnsi="Calibri" w:cs="Calibri"/>
          <w:szCs w:val="22"/>
          <w:lang w:eastAsia="sk-SK"/>
        </w:rPr>
        <w:t>a</w:t>
      </w:r>
      <w:r w:rsidRPr="00086937">
        <w:rPr>
          <w:rFonts w:ascii="Calibri" w:hAnsi="Calibri" w:cs="Calibri"/>
          <w:szCs w:val="22"/>
          <w:lang w:eastAsia="sk-SK"/>
        </w:rPr>
        <w:t xml:space="preserve"> pôd</w:t>
      </w:r>
      <w:r w:rsidR="008D4831" w:rsidRPr="00086937">
        <w:rPr>
          <w:rFonts w:ascii="Calibri" w:hAnsi="Calibri" w:cs="Calibri"/>
          <w:szCs w:val="22"/>
          <w:lang w:eastAsia="sk-SK"/>
        </w:rPr>
        <w:t>a</w:t>
      </w:r>
      <w:r w:rsidRPr="00086937">
        <w:rPr>
          <w:rFonts w:ascii="Calibri" w:hAnsi="Calibri" w:cs="Calibri"/>
          <w:szCs w:val="22"/>
          <w:lang w:eastAsia="sk-SK"/>
        </w:rPr>
        <w:t xml:space="preserve"> (1 268 428m</w:t>
      </w:r>
      <w:r w:rsidRPr="00086937">
        <w:rPr>
          <w:rFonts w:ascii="Calibri" w:hAnsi="Calibri" w:cs="Calibri"/>
          <w:szCs w:val="22"/>
          <w:vertAlign w:val="superscript"/>
          <w:lang w:eastAsia="sk-SK"/>
        </w:rPr>
        <w:t>2</w:t>
      </w:r>
      <w:r w:rsidR="008D4831" w:rsidRPr="00086937">
        <w:rPr>
          <w:rFonts w:ascii="Calibri" w:hAnsi="Calibri" w:cs="Calibri"/>
          <w:szCs w:val="22"/>
          <w:lang w:eastAsia="sk-SK"/>
        </w:rPr>
        <w:t>)</w:t>
      </w:r>
    </w:p>
    <w:p w:rsidR="008D4831" w:rsidRPr="00086937" w:rsidRDefault="008D4831" w:rsidP="008D4831">
      <w:pPr>
        <w:spacing w:after="0"/>
        <w:rPr>
          <w:rFonts w:ascii="Calibri" w:hAnsi="Calibri" w:cs="Calibri"/>
          <w:szCs w:val="22"/>
          <w:lang w:eastAsia="sk-SK"/>
        </w:rPr>
      </w:pPr>
    </w:p>
    <w:p w:rsidR="00A97E32" w:rsidRPr="00086937" w:rsidRDefault="00A97E32" w:rsidP="00A97E32">
      <w:pPr>
        <w:rPr>
          <w:rFonts w:ascii="Calibri" w:hAnsi="Calibri" w:cs="Calibri"/>
          <w:b/>
          <w:szCs w:val="22"/>
        </w:rPr>
      </w:pPr>
      <w:r w:rsidRPr="00086937">
        <w:t xml:space="preserve">Najviac zastúpeným pôdnym typom v rámci katastrálneho územia Vieska nad Žitavou sú podľa mapovania BPEJ jednoznačne </w:t>
      </w:r>
      <w:proofErr w:type="spellStart"/>
      <w:r w:rsidRPr="00086937">
        <w:t>hnedozeme</w:t>
      </w:r>
      <w:proofErr w:type="spellEnd"/>
      <w:r w:rsidRPr="00086937">
        <w:t xml:space="preserve">, potom </w:t>
      </w:r>
      <w:proofErr w:type="spellStart"/>
      <w:r w:rsidRPr="00086937">
        <w:t>fluvizeme</w:t>
      </w:r>
      <w:proofErr w:type="spellEnd"/>
      <w:r w:rsidRPr="00086937">
        <w:t xml:space="preserve"> a najmenej sú zastúpené </w:t>
      </w:r>
      <w:proofErr w:type="spellStart"/>
      <w:r w:rsidRPr="00086937">
        <w:t>regozeme</w:t>
      </w:r>
      <w:proofErr w:type="spellEnd"/>
      <w:r w:rsidRPr="00086937">
        <w:t xml:space="preserve"> a erodované </w:t>
      </w:r>
      <w:proofErr w:type="spellStart"/>
      <w:r w:rsidRPr="00086937">
        <w:t>hnedozeme</w:t>
      </w:r>
      <w:proofErr w:type="spellEnd"/>
      <w:r w:rsidRPr="00086937">
        <w:t xml:space="preserve">. </w:t>
      </w:r>
    </w:p>
    <w:p w:rsidR="00A97E32" w:rsidRPr="00086937" w:rsidRDefault="00A97E32" w:rsidP="009364C7">
      <w:pPr>
        <w:spacing w:after="0"/>
        <w:rPr>
          <w:rFonts w:ascii="Calibri" w:hAnsi="Calibri" w:cs="Calibri"/>
          <w:b/>
          <w:szCs w:val="22"/>
        </w:rPr>
      </w:pPr>
      <w:r w:rsidRPr="00086937">
        <w:rPr>
          <w:rFonts w:ascii="Calibri" w:hAnsi="Calibri" w:cs="Calibri"/>
          <w:szCs w:val="22"/>
        </w:rPr>
        <w:t xml:space="preserve">Skupiny sú graficky znázornené </w:t>
      </w:r>
      <w:r w:rsidRPr="00D62B18">
        <w:rPr>
          <w:rFonts w:ascii="Calibri" w:hAnsi="Calibri" w:cs="Calibri"/>
          <w:szCs w:val="22"/>
        </w:rPr>
        <w:t>vo výkrese č.8 „</w:t>
      </w:r>
      <w:r w:rsidR="00D62B18" w:rsidRPr="00D62B18">
        <w:rPr>
          <w:rFonts w:ascii="Calibri" w:hAnsi="Calibri" w:cs="Calibri"/>
          <w:szCs w:val="22"/>
        </w:rPr>
        <w:t xml:space="preserve">Ochrana prírody a tvorby krajiny vrátane prvkov </w:t>
      </w:r>
      <w:proofErr w:type="spellStart"/>
      <w:r w:rsidR="00D62B18" w:rsidRPr="00D62B18">
        <w:rPr>
          <w:rFonts w:ascii="Calibri" w:hAnsi="Calibri" w:cs="Calibri"/>
          <w:szCs w:val="22"/>
        </w:rPr>
        <w:t>ÚSESu</w:t>
      </w:r>
      <w:proofErr w:type="spellEnd"/>
      <w:r w:rsidR="00D62B18" w:rsidRPr="00D62B18">
        <w:rPr>
          <w:rFonts w:ascii="Calibri" w:hAnsi="Calibri" w:cs="Calibri"/>
          <w:szCs w:val="22"/>
        </w:rPr>
        <w:t xml:space="preserve"> a vyhodnotenia záberu PPF a LPF</w:t>
      </w:r>
      <w:r w:rsidRPr="00D62B18">
        <w:rPr>
          <w:rFonts w:ascii="Calibri" w:hAnsi="Calibri" w:cs="Calibri"/>
          <w:szCs w:val="22"/>
        </w:rPr>
        <w:t>“.</w:t>
      </w:r>
    </w:p>
    <w:p w:rsidR="00A97E32" w:rsidRPr="00086937" w:rsidRDefault="00A97E32" w:rsidP="009364C7">
      <w:pPr>
        <w:spacing w:after="0"/>
        <w:rPr>
          <w:rFonts w:ascii="Calibri" w:hAnsi="Calibri" w:cs="Calibri"/>
          <w:b/>
          <w:szCs w:val="22"/>
        </w:rPr>
      </w:pPr>
      <w:r w:rsidRPr="00086937">
        <w:rPr>
          <w:rFonts w:ascii="Calibri" w:hAnsi="Calibri" w:cs="Calibri"/>
          <w:szCs w:val="22"/>
        </w:rPr>
        <w:t>V katastrálnom území sa nachádzajú nasledovné skupiny pôd:</w:t>
      </w:r>
    </w:p>
    <w:p w:rsidR="00A97E32" w:rsidRPr="00086937" w:rsidRDefault="00A97E32" w:rsidP="009364C7">
      <w:pPr>
        <w:spacing w:after="0"/>
        <w:rPr>
          <w:rFonts w:ascii="Calibri" w:hAnsi="Calibri" w:cs="Calibri"/>
          <w:b/>
          <w:szCs w:val="22"/>
        </w:rPr>
      </w:pPr>
      <w:r w:rsidRPr="00086937">
        <w:rPr>
          <w:rFonts w:ascii="Calibri" w:hAnsi="Calibri" w:cs="Calibri"/>
          <w:szCs w:val="22"/>
        </w:rPr>
        <w:t>Skupina kvality 3: 0144002, 0144202,</w:t>
      </w:r>
    </w:p>
    <w:p w:rsidR="00A97E32" w:rsidRPr="00086937" w:rsidRDefault="00A97E32" w:rsidP="009364C7">
      <w:pPr>
        <w:spacing w:after="0"/>
        <w:rPr>
          <w:rFonts w:ascii="Calibri" w:hAnsi="Calibri" w:cs="Calibri"/>
          <w:b/>
          <w:szCs w:val="22"/>
        </w:rPr>
      </w:pPr>
      <w:r w:rsidRPr="00086937">
        <w:rPr>
          <w:rFonts w:ascii="Calibri" w:hAnsi="Calibri" w:cs="Calibri"/>
          <w:szCs w:val="22"/>
        </w:rPr>
        <w:t>Skupina kvality 4: 0145002, 0145202, 0107003,</w:t>
      </w:r>
    </w:p>
    <w:p w:rsidR="00A97E32" w:rsidRPr="00086937" w:rsidRDefault="00A97E32" w:rsidP="009364C7">
      <w:pPr>
        <w:spacing w:after="0"/>
        <w:rPr>
          <w:rFonts w:ascii="Calibri" w:hAnsi="Calibri" w:cs="Calibri"/>
          <w:b/>
          <w:szCs w:val="22"/>
        </w:rPr>
      </w:pPr>
      <w:r w:rsidRPr="00086937">
        <w:rPr>
          <w:rFonts w:ascii="Calibri" w:hAnsi="Calibri" w:cs="Calibri"/>
          <w:szCs w:val="22"/>
        </w:rPr>
        <w:t>Skupina kvality 5: 0112003, 0151003,</w:t>
      </w:r>
    </w:p>
    <w:p w:rsidR="00A97E32" w:rsidRPr="00086937" w:rsidRDefault="00A97E32" w:rsidP="009364C7">
      <w:pPr>
        <w:spacing w:after="0"/>
        <w:rPr>
          <w:rFonts w:ascii="Calibri" w:hAnsi="Calibri" w:cs="Calibri"/>
          <w:b/>
          <w:szCs w:val="22"/>
        </w:rPr>
      </w:pPr>
      <w:r w:rsidRPr="00086937">
        <w:rPr>
          <w:rFonts w:ascii="Calibri" w:hAnsi="Calibri" w:cs="Calibri"/>
          <w:szCs w:val="22"/>
        </w:rPr>
        <w:t>Skupina kvality 6: 0147202, 0151203,</w:t>
      </w:r>
    </w:p>
    <w:p w:rsidR="00A97E32" w:rsidRPr="00086937" w:rsidRDefault="00A97E32" w:rsidP="009364C7">
      <w:pPr>
        <w:spacing w:after="0"/>
        <w:rPr>
          <w:rFonts w:ascii="Calibri" w:hAnsi="Calibri" w:cs="Calibri"/>
          <w:b/>
          <w:szCs w:val="22"/>
        </w:rPr>
      </w:pPr>
      <w:r w:rsidRPr="00086937">
        <w:rPr>
          <w:rFonts w:ascii="Calibri" w:hAnsi="Calibri" w:cs="Calibri"/>
          <w:szCs w:val="22"/>
        </w:rPr>
        <w:t>Skupina kvality 8: 0154672.</w:t>
      </w:r>
    </w:p>
    <w:p w:rsidR="00A97E32" w:rsidRPr="00086937" w:rsidRDefault="00A97E32" w:rsidP="00A97E32">
      <w:pPr>
        <w:rPr>
          <w:rFonts w:ascii="Calibri" w:hAnsi="Calibri" w:cs="Calibri"/>
          <w:b/>
          <w:szCs w:val="22"/>
        </w:rPr>
      </w:pPr>
    </w:p>
    <w:p w:rsidR="00A97E32" w:rsidRPr="00086937" w:rsidRDefault="00A97E32" w:rsidP="00A97E32">
      <w:pPr>
        <w:ind w:firstLine="709"/>
        <w:rPr>
          <w:rFonts w:ascii="Calibri" w:hAnsi="Calibri" w:cs="Calibri"/>
          <w:b/>
          <w:szCs w:val="22"/>
          <w:lang w:eastAsia="sk-SK"/>
        </w:rPr>
      </w:pPr>
      <w:r w:rsidRPr="00086937">
        <w:rPr>
          <w:rFonts w:ascii="Calibri" w:hAnsi="Calibri" w:cs="Calibri"/>
          <w:szCs w:val="22"/>
          <w:lang w:eastAsia="sk-SK"/>
        </w:rPr>
        <w:t xml:space="preserve">Podľa </w:t>
      </w:r>
      <w:proofErr w:type="spellStart"/>
      <w:r w:rsidRPr="00086937">
        <w:rPr>
          <w:rFonts w:ascii="Calibri" w:hAnsi="Calibri" w:cs="Calibri"/>
          <w:szCs w:val="22"/>
          <w:lang w:eastAsia="sk-SK"/>
        </w:rPr>
        <w:t>Z.z</w:t>
      </w:r>
      <w:proofErr w:type="spellEnd"/>
      <w:r w:rsidRPr="00086937">
        <w:rPr>
          <w:rFonts w:ascii="Calibri" w:hAnsi="Calibri" w:cs="Calibri"/>
          <w:szCs w:val="22"/>
          <w:lang w:eastAsia="sk-SK"/>
        </w:rPr>
        <w:t>. 58/2013 patria  podľa kódu bonitovaných pôdno-ekologických jednotiek boli vyhodnotené najkvalitnejšie pôdy, ktoré podliehajú povinnosti platenia odvodu .</w:t>
      </w:r>
    </w:p>
    <w:p w:rsidR="00A97E32" w:rsidRPr="00086937" w:rsidRDefault="00A97E32" w:rsidP="009364C7">
      <w:pPr>
        <w:ind w:firstLine="284"/>
        <w:rPr>
          <w:rFonts w:ascii="Calibri" w:hAnsi="Calibri" w:cs="Calibri"/>
          <w:b/>
          <w:szCs w:val="22"/>
        </w:rPr>
      </w:pPr>
      <w:r w:rsidRPr="00086937">
        <w:rPr>
          <w:rFonts w:ascii="Calibri" w:hAnsi="Calibri" w:cs="Calibri"/>
          <w:bCs/>
          <w:szCs w:val="22"/>
          <w:lang w:eastAsia="sk-SK"/>
        </w:rPr>
        <w:t xml:space="preserve">Za  </w:t>
      </w:r>
      <w:r w:rsidRPr="00086937">
        <w:rPr>
          <w:rFonts w:ascii="Calibri" w:hAnsi="Calibri" w:cs="Calibri"/>
          <w:bCs/>
          <w:szCs w:val="22"/>
          <w:u w:val="single"/>
          <w:lang w:eastAsia="sk-SK"/>
        </w:rPr>
        <w:t>najkvalitnejšie</w:t>
      </w:r>
      <w:r w:rsidRPr="00086937">
        <w:rPr>
          <w:rFonts w:ascii="Calibri" w:hAnsi="Calibri" w:cs="Calibri"/>
          <w:bCs/>
          <w:szCs w:val="22"/>
          <w:lang w:eastAsia="sk-SK"/>
        </w:rPr>
        <w:t xml:space="preserve"> poľnohospodárske pôdy v katastrálnom území Vieska nad Žitavou podľa kódu bonitovaných pôdno-ekologických jednotiek (BPEJ)</w:t>
      </w:r>
      <w:r w:rsidRPr="00086937">
        <w:rPr>
          <w:rFonts w:ascii="Calibri" w:hAnsi="Calibri" w:cs="Calibri"/>
          <w:szCs w:val="22"/>
          <w:lang w:eastAsia="sk-SK"/>
        </w:rPr>
        <w:t xml:space="preserve"> sa považujú:</w:t>
      </w:r>
      <w:r w:rsidRPr="00086937">
        <w:rPr>
          <w:rFonts w:ascii="Calibri" w:hAnsi="Calibri" w:cs="Calibri"/>
          <w:bCs/>
          <w:szCs w:val="22"/>
          <w:lang w:eastAsia="sk-SK"/>
        </w:rPr>
        <w:t xml:space="preserve"> </w:t>
      </w:r>
      <w:r w:rsidRPr="00086937">
        <w:rPr>
          <w:rFonts w:ascii="Calibri" w:hAnsi="Calibri" w:cs="Calibri"/>
          <w:szCs w:val="22"/>
          <w:lang w:eastAsia="sk-SK"/>
        </w:rPr>
        <w:t>0144002.</w:t>
      </w:r>
    </w:p>
    <w:p w:rsidR="009364C7" w:rsidRPr="00086937" w:rsidRDefault="00A97E32" w:rsidP="009364C7">
      <w:pPr>
        <w:rPr>
          <w:rFonts w:ascii="Calibri" w:hAnsi="Calibri" w:cs="Calibri"/>
          <w:szCs w:val="22"/>
          <w:lang w:eastAsia="sk-SK"/>
        </w:rPr>
      </w:pPr>
      <w:r w:rsidRPr="00086937">
        <w:rPr>
          <w:rFonts w:ascii="Calibri" w:hAnsi="Calibri" w:cs="Calibri"/>
          <w:szCs w:val="22"/>
          <w:lang w:eastAsia="sk-SK"/>
        </w:rPr>
        <w:t xml:space="preserve">V západnej časti katastrálneho územia v lokalitách Nad Kamencom, Veľká Pláň a Dlhé boli vybudované </w:t>
      </w:r>
      <w:proofErr w:type="spellStart"/>
      <w:r w:rsidRPr="00086937">
        <w:rPr>
          <w:rFonts w:ascii="Calibri" w:hAnsi="Calibri" w:cs="Calibri"/>
          <w:szCs w:val="22"/>
          <w:lang w:eastAsia="sk-SK"/>
        </w:rPr>
        <w:t>hydromelioračné</w:t>
      </w:r>
      <w:proofErr w:type="spellEnd"/>
      <w:r w:rsidRPr="00086937">
        <w:rPr>
          <w:rFonts w:ascii="Calibri" w:hAnsi="Calibri" w:cs="Calibri"/>
          <w:szCs w:val="22"/>
          <w:lang w:eastAsia="sk-SK"/>
        </w:rPr>
        <w:t xml:space="preserve"> zariadenia - závlahy. Zdrojom vody je VN Slepčany. Závlahové rozvody sú vedené od závlahovej čerpacej stanice v </w:t>
      </w:r>
      <w:proofErr w:type="spellStart"/>
      <w:r w:rsidRPr="00086937">
        <w:rPr>
          <w:rFonts w:ascii="Calibri" w:hAnsi="Calibri" w:cs="Calibri"/>
          <w:szCs w:val="22"/>
          <w:lang w:eastAsia="sk-SK"/>
        </w:rPr>
        <w:t>k.ú</w:t>
      </w:r>
      <w:proofErr w:type="spellEnd"/>
      <w:r w:rsidRPr="00086937">
        <w:rPr>
          <w:rFonts w:ascii="Calibri" w:hAnsi="Calibri" w:cs="Calibri"/>
          <w:szCs w:val="22"/>
          <w:lang w:eastAsia="sk-SK"/>
        </w:rPr>
        <w:t xml:space="preserve">. Slepčany cez uvedené lokality. Celková výmera zavlažovaného územia v </w:t>
      </w:r>
      <w:proofErr w:type="spellStart"/>
      <w:r w:rsidRPr="00086937">
        <w:rPr>
          <w:rFonts w:ascii="Calibri" w:hAnsi="Calibri" w:cs="Calibri"/>
          <w:szCs w:val="22"/>
          <w:lang w:eastAsia="sk-SK"/>
        </w:rPr>
        <w:t>k.ú</w:t>
      </w:r>
      <w:proofErr w:type="spellEnd"/>
      <w:r w:rsidRPr="00086937">
        <w:rPr>
          <w:rFonts w:ascii="Calibri" w:hAnsi="Calibri" w:cs="Calibri"/>
          <w:szCs w:val="22"/>
          <w:lang w:eastAsia="sk-SK"/>
        </w:rPr>
        <w:t>. Vieska nad Žitavou bola cca 115ha - v súčasnosti však závlahy nie sú využívané</w:t>
      </w:r>
      <w:r w:rsidR="002A7AC0">
        <w:rPr>
          <w:rFonts w:ascii="Calibri" w:hAnsi="Calibri" w:cs="Calibri"/>
          <w:szCs w:val="22"/>
          <w:lang w:eastAsia="sk-SK"/>
        </w:rPr>
        <w:t xml:space="preserve">. </w:t>
      </w:r>
    </w:p>
    <w:p w:rsidR="00A97E32" w:rsidRPr="00086937" w:rsidRDefault="009364C7" w:rsidP="00A97E32">
      <w:pPr>
        <w:ind w:left="-993"/>
        <w:rPr>
          <w:rFonts w:ascii="Calibri" w:hAnsi="Calibri" w:cs="Calibri"/>
          <w:szCs w:val="22"/>
        </w:rPr>
      </w:pPr>
      <w:r w:rsidRPr="00086937">
        <w:rPr>
          <w:rFonts w:ascii="Calibri" w:hAnsi="Calibri" w:cs="Calibri"/>
          <w:szCs w:val="22"/>
        </w:rPr>
        <w:tab/>
      </w:r>
      <w:r w:rsidR="00A97E32" w:rsidRPr="00086937">
        <w:rPr>
          <w:rFonts w:ascii="Calibri" w:hAnsi="Calibri" w:cs="Calibri"/>
          <w:szCs w:val="22"/>
        </w:rPr>
        <w:t>Štruktúra poľnohospodárskej pôdy je nasledovná :</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331"/>
        <w:gridCol w:w="1559"/>
      </w:tblGrid>
      <w:tr w:rsidR="00A97E32" w:rsidRPr="00086937" w:rsidTr="00086937">
        <w:tc>
          <w:tcPr>
            <w:tcW w:w="3331" w:type="dxa"/>
            <w:shd w:val="clear" w:color="auto" w:fill="D9D9D9" w:themeFill="background1" w:themeFillShade="D9"/>
          </w:tcPr>
          <w:p w:rsidR="00A97E32" w:rsidRPr="00086937" w:rsidRDefault="009364C7" w:rsidP="009364C7">
            <w:pPr>
              <w:ind w:firstLine="72"/>
              <w:rPr>
                <w:rFonts w:ascii="Calibri" w:hAnsi="Calibri" w:cs="Calibri"/>
                <w:b/>
                <w:szCs w:val="22"/>
              </w:rPr>
            </w:pPr>
            <w:r w:rsidRPr="00086937">
              <w:rPr>
                <w:rFonts w:ascii="Calibri" w:hAnsi="Calibri" w:cs="Calibri"/>
                <w:b/>
                <w:szCs w:val="22"/>
              </w:rPr>
              <w:t>Druh pozemku</w:t>
            </w:r>
          </w:p>
        </w:tc>
        <w:tc>
          <w:tcPr>
            <w:tcW w:w="1559" w:type="dxa"/>
            <w:shd w:val="clear" w:color="auto" w:fill="D9D9D9" w:themeFill="background1" w:themeFillShade="D9"/>
          </w:tcPr>
          <w:p w:rsidR="00A97E32" w:rsidRPr="00086937" w:rsidRDefault="009364C7" w:rsidP="009364C7">
            <w:pPr>
              <w:ind w:firstLine="1"/>
              <w:jc w:val="right"/>
              <w:rPr>
                <w:rFonts w:ascii="Calibri" w:hAnsi="Calibri" w:cs="Calibri"/>
                <w:b/>
                <w:szCs w:val="22"/>
              </w:rPr>
            </w:pPr>
            <w:r w:rsidRPr="00086937">
              <w:rPr>
                <w:rFonts w:ascii="Calibri" w:hAnsi="Calibri" w:cs="Calibri"/>
                <w:b/>
                <w:szCs w:val="22"/>
              </w:rPr>
              <w:t xml:space="preserve">Plocha </w:t>
            </w:r>
            <w:r w:rsidR="00A97E32" w:rsidRPr="00086937">
              <w:rPr>
                <w:rFonts w:ascii="Calibri" w:hAnsi="Calibri" w:cs="Calibri"/>
                <w:b/>
                <w:szCs w:val="22"/>
              </w:rPr>
              <w:t>(m2</w:t>
            </w:r>
            <w:r w:rsidR="00A97E32" w:rsidRPr="00086937">
              <w:rPr>
                <w:rFonts w:ascii="Calibri" w:hAnsi="Calibri" w:cs="Calibri"/>
                <w:szCs w:val="22"/>
              </w:rPr>
              <w:t>)</w:t>
            </w:r>
          </w:p>
        </w:tc>
      </w:tr>
      <w:tr w:rsidR="00A97E32" w:rsidRPr="00086937" w:rsidTr="00A97E32">
        <w:tc>
          <w:tcPr>
            <w:tcW w:w="3331" w:type="dxa"/>
          </w:tcPr>
          <w:p w:rsidR="00A97E32" w:rsidRPr="00086937" w:rsidRDefault="00A97E32" w:rsidP="009364C7">
            <w:pPr>
              <w:ind w:firstLine="72"/>
              <w:rPr>
                <w:rFonts w:ascii="Calibri" w:hAnsi="Calibri" w:cs="Calibri"/>
                <w:b/>
                <w:szCs w:val="22"/>
                <w:lang w:eastAsia="sk-SK"/>
              </w:rPr>
            </w:pPr>
            <w:r w:rsidRPr="00086937">
              <w:rPr>
                <w:rFonts w:ascii="Calibri" w:hAnsi="Calibri" w:cs="Calibri"/>
                <w:szCs w:val="22"/>
                <w:lang w:eastAsia="sk-SK"/>
              </w:rPr>
              <w:t>Orná pôda</w:t>
            </w:r>
          </w:p>
        </w:tc>
        <w:tc>
          <w:tcPr>
            <w:tcW w:w="1559" w:type="dxa"/>
          </w:tcPr>
          <w:p w:rsidR="00A97E32" w:rsidRPr="00086937" w:rsidRDefault="00A97E32" w:rsidP="009364C7">
            <w:pPr>
              <w:ind w:firstLine="143"/>
              <w:jc w:val="right"/>
              <w:rPr>
                <w:rFonts w:ascii="Calibri" w:hAnsi="Calibri" w:cs="Calibri"/>
                <w:b/>
                <w:szCs w:val="22"/>
              </w:rPr>
            </w:pPr>
            <w:r w:rsidRPr="00086937">
              <w:rPr>
                <w:rFonts w:ascii="Calibri" w:hAnsi="Calibri" w:cs="Calibri"/>
                <w:szCs w:val="22"/>
              </w:rPr>
              <w:t>3</w:t>
            </w:r>
            <w:r w:rsidRPr="00086937">
              <w:rPr>
                <w:rFonts w:ascii="Calibri" w:hAnsi="Calibri" w:cs="Calibri"/>
                <w:szCs w:val="22"/>
              </w:rPr>
              <w:t> </w:t>
            </w:r>
            <w:r w:rsidRPr="00086937">
              <w:rPr>
                <w:rFonts w:ascii="Calibri" w:hAnsi="Calibri" w:cs="Calibri"/>
                <w:szCs w:val="22"/>
              </w:rPr>
              <w:t>674</w:t>
            </w:r>
            <w:r w:rsidRPr="00086937">
              <w:rPr>
                <w:rFonts w:ascii="Calibri" w:hAnsi="Calibri" w:cs="Calibri"/>
                <w:szCs w:val="22"/>
              </w:rPr>
              <w:t> </w:t>
            </w:r>
            <w:r w:rsidRPr="00086937">
              <w:rPr>
                <w:rFonts w:ascii="Calibri" w:hAnsi="Calibri" w:cs="Calibri"/>
                <w:szCs w:val="22"/>
              </w:rPr>
              <w:t>929</w:t>
            </w:r>
          </w:p>
        </w:tc>
      </w:tr>
      <w:tr w:rsidR="00A97E32" w:rsidRPr="00086937" w:rsidTr="00A97E32">
        <w:tc>
          <w:tcPr>
            <w:tcW w:w="3331" w:type="dxa"/>
          </w:tcPr>
          <w:p w:rsidR="00A97E32" w:rsidRPr="00086937" w:rsidRDefault="00A97E32" w:rsidP="009364C7">
            <w:pPr>
              <w:ind w:firstLine="72"/>
              <w:rPr>
                <w:rFonts w:ascii="Calibri" w:hAnsi="Calibri" w:cs="Calibri"/>
                <w:b/>
                <w:szCs w:val="22"/>
              </w:rPr>
            </w:pPr>
            <w:r w:rsidRPr="00086937">
              <w:rPr>
                <w:rFonts w:ascii="Calibri" w:hAnsi="Calibri" w:cs="Calibri"/>
                <w:szCs w:val="22"/>
              </w:rPr>
              <w:t>Chmeľnica</w:t>
            </w:r>
          </w:p>
        </w:tc>
        <w:tc>
          <w:tcPr>
            <w:tcW w:w="1559" w:type="dxa"/>
          </w:tcPr>
          <w:p w:rsidR="00A97E32" w:rsidRPr="00086937" w:rsidRDefault="00A97E32" w:rsidP="009364C7">
            <w:pPr>
              <w:ind w:firstLine="143"/>
              <w:jc w:val="right"/>
              <w:rPr>
                <w:rFonts w:ascii="Calibri" w:hAnsi="Calibri" w:cs="Calibri"/>
                <w:b/>
                <w:szCs w:val="22"/>
              </w:rPr>
            </w:pPr>
            <w:r w:rsidRPr="00086937">
              <w:rPr>
                <w:rFonts w:ascii="Calibri" w:hAnsi="Calibri" w:cs="Calibri"/>
                <w:szCs w:val="22"/>
              </w:rPr>
              <w:t>0</w:t>
            </w:r>
          </w:p>
        </w:tc>
      </w:tr>
      <w:tr w:rsidR="00A97E32" w:rsidRPr="00086937" w:rsidTr="00A97E32">
        <w:tc>
          <w:tcPr>
            <w:tcW w:w="3331" w:type="dxa"/>
          </w:tcPr>
          <w:p w:rsidR="00A97E32" w:rsidRPr="00086937" w:rsidRDefault="00A97E32" w:rsidP="009364C7">
            <w:pPr>
              <w:ind w:firstLine="72"/>
              <w:rPr>
                <w:rFonts w:ascii="Calibri" w:hAnsi="Calibri" w:cs="Calibri"/>
                <w:b/>
                <w:szCs w:val="22"/>
              </w:rPr>
            </w:pPr>
            <w:r w:rsidRPr="00086937">
              <w:rPr>
                <w:rFonts w:ascii="Calibri" w:hAnsi="Calibri" w:cs="Calibri"/>
                <w:szCs w:val="22"/>
              </w:rPr>
              <w:t>Vinica</w:t>
            </w:r>
          </w:p>
        </w:tc>
        <w:tc>
          <w:tcPr>
            <w:tcW w:w="1559" w:type="dxa"/>
          </w:tcPr>
          <w:p w:rsidR="00A97E32" w:rsidRPr="00086937" w:rsidRDefault="00A97E32" w:rsidP="009364C7">
            <w:pPr>
              <w:ind w:firstLine="143"/>
              <w:jc w:val="right"/>
              <w:rPr>
                <w:rFonts w:ascii="Calibri" w:hAnsi="Calibri" w:cs="Calibri"/>
                <w:b/>
                <w:szCs w:val="22"/>
              </w:rPr>
            </w:pPr>
            <w:r w:rsidRPr="00086937">
              <w:rPr>
                <w:rFonts w:ascii="Calibri" w:hAnsi="Calibri" w:cs="Calibri"/>
                <w:szCs w:val="22"/>
              </w:rPr>
              <w:t>83</w:t>
            </w:r>
            <w:r w:rsidRPr="00086937">
              <w:rPr>
                <w:rFonts w:ascii="Calibri" w:hAnsi="Calibri" w:cs="Calibri"/>
                <w:szCs w:val="22"/>
              </w:rPr>
              <w:t> </w:t>
            </w:r>
            <w:r w:rsidRPr="00086937">
              <w:rPr>
                <w:rFonts w:ascii="Calibri" w:hAnsi="Calibri" w:cs="Calibri"/>
                <w:szCs w:val="22"/>
              </w:rPr>
              <w:t>255</w:t>
            </w:r>
          </w:p>
        </w:tc>
      </w:tr>
      <w:tr w:rsidR="00A97E32" w:rsidRPr="00086937" w:rsidTr="00A97E32">
        <w:tc>
          <w:tcPr>
            <w:tcW w:w="3331" w:type="dxa"/>
          </w:tcPr>
          <w:p w:rsidR="00A97E32" w:rsidRPr="00086937" w:rsidRDefault="00A97E32" w:rsidP="009364C7">
            <w:pPr>
              <w:ind w:firstLine="72"/>
              <w:rPr>
                <w:rFonts w:ascii="Calibri" w:hAnsi="Calibri" w:cs="Calibri"/>
                <w:b/>
                <w:szCs w:val="22"/>
              </w:rPr>
            </w:pPr>
            <w:r w:rsidRPr="00086937">
              <w:rPr>
                <w:rFonts w:ascii="Calibri" w:hAnsi="Calibri" w:cs="Calibri"/>
                <w:szCs w:val="22"/>
              </w:rPr>
              <w:t>Záhrady</w:t>
            </w:r>
          </w:p>
        </w:tc>
        <w:tc>
          <w:tcPr>
            <w:tcW w:w="1559" w:type="dxa"/>
          </w:tcPr>
          <w:p w:rsidR="00A97E32" w:rsidRPr="00086937" w:rsidRDefault="00A97E32" w:rsidP="009364C7">
            <w:pPr>
              <w:ind w:firstLine="143"/>
              <w:jc w:val="right"/>
              <w:rPr>
                <w:rFonts w:ascii="Calibri" w:hAnsi="Calibri" w:cs="Calibri"/>
                <w:b/>
                <w:szCs w:val="22"/>
              </w:rPr>
            </w:pPr>
            <w:r w:rsidRPr="00086937">
              <w:rPr>
                <w:rFonts w:ascii="Calibri" w:hAnsi="Calibri" w:cs="Calibri"/>
                <w:szCs w:val="22"/>
              </w:rPr>
              <w:t>195</w:t>
            </w:r>
            <w:r w:rsidRPr="00086937">
              <w:rPr>
                <w:rFonts w:ascii="Calibri" w:hAnsi="Calibri" w:cs="Calibri"/>
                <w:szCs w:val="22"/>
              </w:rPr>
              <w:t> </w:t>
            </w:r>
            <w:r w:rsidRPr="00086937">
              <w:rPr>
                <w:rFonts w:ascii="Calibri" w:hAnsi="Calibri" w:cs="Calibri"/>
                <w:szCs w:val="22"/>
              </w:rPr>
              <w:t>589</w:t>
            </w:r>
          </w:p>
        </w:tc>
      </w:tr>
      <w:tr w:rsidR="00A97E32" w:rsidRPr="00086937" w:rsidTr="00A97E32">
        <w:tc>
          <w:tcPr>
            <w:tcW w:w="3331" w:type="dxa"/>
          </w:tcPr>
          <w:p w:rsidR="00A97E32" w:rsidRPr="00086937" w:rsidRDefault="00A97E32" w:rsidP="009364C7">
            <w:pPr>
              <w:ind w:firstLine="72"/>
              <w:rPr>
                <w:rFonts w:ascii="Calibri" w:hAnsi="Calibri" w:cs="Calibri"/>
                <w:b/>
                <w:szCs w:val="22"/>
              </w:rPr>
            </w:pPr>
            <w:r w:rsidRPr="00086937">
              <w:rPr>
                <w:rFonts w:ascii="Calibri" w:hAnsi="Calibri" w:cs="Calibri"/>
                <w:szCs w:val="22"/>
              </w:rPr>
              <w:t>Ovocné sady</w:t>
            </w:r>
          </w:p>
        </w:tc>
        <w:tc>
          <w:tcPr>
            <w:tcW w:w="1559" w:type="dxa"/>
          </w:tcPr>
          <w:p w:rsidR="00A97E32" w:rsidRPr="00086937" w:rsidRDefault="00A97E32" w:rsidP="009364C7">
            <w:pPr>
              <w:ind w:firstLine="143"/>
              <w:jc w:val="right"/>
              <w:rPr>
                <w:rFonts w:ascii="Calibri" w:hAnsi="Calibri" w:cs="Calibri"/>
                <w:b/>
                <w:szCs w:val="22"/>
              </w:rPr>
            </w:pPr>
            <w:r w:rsidRPr="00086937">
              <w:rPr>
                <w:rFonts w:ascii="Calibri" w:hAnsi="Calibri" w:cs="Calibri"/>
                <w:szCs w:val="22"/>
              </w:rPr>
              <w:t>50</w:t>
            </w:r>
            <w:r w:rsidRPr="00086937">
              <w:rPr>
                <w:rFonts w:ascii="Calibri" w:hAnsi="Calibri" w:cs="Calibri"/>
                <w:szCs w:val="22"/>
              </w:rPr>
              <w:t> </w:t>
            </w:r>
            <w:r w:rsidRPr="00086937">
              <w:rPr>
                <w:rFonts w:ascii="Calibri" w:hAnsi="Calibri" w:cs="Calibri"/>
                <w:szCs w:val="22"/>
              </w:rPr>
              <w:t>735</w:t>
            </w:r>
          </w:p>
        </w:tc>
      </w:tr>
      <w:tr w:rsidR="00A97E32" w:rsidRPr="00086937" w:rsidTr="00A97E32">
        <w:tc>
          <w:tcPr>
            <w:tcW w:w="3331" w:type="dxa"/>
          </w:tcPr>
          <w:p w:rsidR="00A97E32" w:rsidRPr="00086937" w:rsidRDefault="00A97E32" w:rsidP="009364C7">
            <w:pPr>
              <w:ind w:firstLine="72"/>
              <w:rPr>
                <w:rFonts w:ascii="Calibri" w:hAnsi="Calibri" w:cs="Calibri"/>
                <w:b/>
                <w:szCs w:val="22"/>
              </w:rPr>
            </w:pPr>
            <w:r w:rsidRPr="00086937">
              <w:rPr>
                <w:rFonts w:ascii="Calibri" w:hAnsi="Calibri" w:cs="Calibri"/>
                <w:szCs w:val="22"/>
              </w:rPr>
              <w:t>Trvalý trávnatý porast</w:t>
            </w:r>
          </w:p>
        </w:tc>
        <w:tc>
          <w:tcPr>
            <w:tcW w:w="1559" w:type="dxa"/>
          </w:tcPr>
          <w:p w:rsidR="00A97E32" w:rsidRPr="00086937" w:rsidRDefault="00A97E32" w:rsidP="009364C7">
            <w:pPr>
              <w:ind w:firstLine="143"/>
              <w:jc w:val="right"/>
              <w:rPr>
                <w:rFonts w:ascii="Calibri" w:hAnsi="Calibri" w:cs="Calibri"/>
                <w:b/>
                <w:szCs w:val="22"/>
              </w:rPr>
            </w:pPr>
            <w:r w:rsidRPr="00086937">
              <w:rPr>
                <w:rFonts w:ascii="Calibri" w:hAnsi="Calibri" w:cs="Calibri"/>
                <w:szCs w:val="22"/>
              </w:rPr>
              <w:t>192</w:t>
            </w:r>
            <w:r w:rsidRPr="00086937">
              <w:rPr>
                <w:rFonts w:ascii="Calibri" w:hAnsi="Calibri" w:cs="Calibri"/>
                <w:szCs w:val="22"/>
              </w:rPr>
              <w:t> </w:t>
            </w:r>
            <w:r w:rsidRPr="00086937">
              <w:rPr>
                <w:rFonts w:ascii="Calibri" w:hAnsi="Calibri" w:cs="Calibri"/>
                <w:szCs w:val="22"/>
              </w:rPr>
              <w:t>052</w:t>
            </w:r>
          </w:p>
        </w:tc>
      </w:tr>
      <w:tr w:rsidR="00A97E32" w:rsidRPr="00086937" w:rsidTr="00086937">
        <w:tc>
          <w:tcPr>
            <w:tcW w:w="3331" w:type="dxa"/>
            <w:tcBorders>
              <w:top w:val="single" w:sz="4" w:space="0" w:color="auto"/>
              <w:left w:val="single" w:sz="4" w:space="0" w:color="auto"/>
              <w:bottom w:val="single" w:sz="4" w:space="0" w:color="auto"/>
            </w:tcBorders>
            <w:shd w:val="clear" w:color="auto" w:fill="D9D9D9" w:themeFill="background1" w:themeFillShade="D9"/>
          </w:tcPr>
          <w:p w:rsidR="00A97E32" w:rsidRPr="00086937" w:rsidRDefault="00A97E32" w:rsidP="009364C7">
            <w:pPr>
              <w:ind w:firstLine="72"/>
              <w:rPr>
                <w:rFonts w:ascii="Calibri" w:hAnsi="Calibri" w:cs="Calibri"/>
                <w:b/>
                <w:szCs w:val="22"/>
              </w:rPr>
            </w:pPr>
            <w:r w:rsidRPr="00086937">
              <w:rPr>
                <w:rFonts w:ascii="Calibri" w:hAnsi="Calibri" w:cs="Calibri"/>
                <w:b/>
                <w:szCs w:val="22"/>
              </w:rPr>
              <w:t xml:space="preserve">Poľnohospodárska pôda </w:t>
            </w:r>
            <w:r w:rsidR="009364C7" w:rsidRPr="00086937">
              <w:rPr>
                <w:rFonts w:ascii="Calibri" w:hAnsi="Calibri" w:cs="Calibri"/>
                <w:b/>
                <w:szCs w:val="22"/>
              </w:rPr>
              <w:t>spolu</w:t>
            </w:r>
          </w:p>
        </w:tc>
        <w:tc>
          <w:tcPr>
            <w:tcW w:w="1559" w:type="dxa"/>
            <w:tcBorders>
              <w:top w:val="single" w:sz="4" w:space="0" w:color="auto"/>
              <w:bottom w:val="single" w:sz="4" w:space="0" w:color="auto"/>
              <w:right w:val="single" w:sz="4" w:space="0" w:color="auto"/>
            </w:tcBorders>
            <w:shd w:val="clear" w:color="auto" w:fill="D9D9D9" w:themeFill="background1" w:themeFillShade="D9"/>
          </w:tcPr>
          <w:p w:rsidR="00A97E32" w:rsidRPr="00086937" w:rsidRDefault="00A97E32" w:rsidP="009364C7">
            <w:pPr>
              <w:ind w:hanging="140"/>
              <w:jc w:val="right"/>
              <w:rPr>
                <w:rFonts w:ascii="Calibri" w:hAnsi="Calibri" w:cs="Calibri"/>
                <w:b/>
                <w:szCs w:val="22"/>
              </w:rPr>
            </w:pPr>
            <w:r w:rsidRPr="00086937">
              <w:rPr>
                <w:rFonts w:ascii="Calibri" w:hAnsi="Calibri" w:cs="Calibri"/>
                <w:b/>
                <w:szCs w:val="22"/>
              </w:rPr>
              <w:t>4 196 560</w:t>
            </w:r>
          </w:p>
        </w:tc>
      </w:tr>
    </w:tbl>
    <w:p w:rsidR="00A97E32" w:rsidRPr="00086937" w:rsidRDefault="00B20199" w:rsidP="00B20199">
      <w:pPr>
        <w:pStyle w:val="Popis"/>
        <w:ind w:firstLine="142"/>
        <w:rPr>
          <w:rFonts w:ascii="Calibri" w:hAnsi="Calibri" w:cs="Calibri"/>
          <w:b/>
          <w:szCs w:val="22"/>
          <w:lang w:val="sk-SK"/>
        </w:rPr>
      </w:pPr>
      <w:bookmarkStart w:id="16" w:name="_Toc51225258"/>
      <w:r>
        <w:t xml:space="preserve">Tab. </w:t>
      </w:r>
      <w:fldSimple w:instr=" SEQ Tab. \* ARABIC ">
        <w:r w:rsidR="00D44DE4">
          <w:rPr>
            <w:noProof/>
          </w:rPr>
          <w:t>1</w:t>
        </w:r>
      </w:fldSimple>
      <w:r w:rsidR="00A97E32" w:rsidRPr="00086937">
        <w:rPr>
          <w:lang w:val="sk-SK"/>
        </w:rPr>
        <w:t xml:space="preserve"> Štruktúra poľnohospodárskej pôdy</w:t>
      </w:r>
      <w:bookmarkEnd w:id="16"/>
    </w:p>
    <w:p w:rsidR="008D4831" w:rsidRPr="00086937" w:rsidRDefault="008D4831" w:rsidP="008D4831">
      <w:pPr>
        <w:spacing w:after="0"/>
        <w:rPr>
          <w:rFonts w:ascii="Calibri" w:hAnsi="Calibri" w:cs="Calibri"/>
          <w:szCs w:val="22"/>
        </w:rPr>
      </w:pPr>
    </w:p>
    <w:p w:rsidR="00A97E32" w:rsidRPr="00086937" w:rsidRDefault="00A97E32" w:rsidP="008D4831">
      <w:pPr>
        <w:spacing w:after="0"/>
        <w:ind w:firstLine="0"/>
        <w:rPr>
          <w:rFonts w:ascii="Calibri" w:hAnsi="Calibri" w:cs="Calibri"/>
          <w:szCs w:val="22"/>
        </w:rPr>
      </w:pPr>
      <w:r w:rsidRPr="00086937">
        <w:rPr>
          <w:rFonts w:ascii="Calibri" w:hAnsi="Calibri" w:cs="Calibri"/>
          <w:szCs w:val="22"/>
        </w:rPr>
        <w:lastRenderedPageBreak/>
        <w:t>Štruktúra nepoľnohospodárskej pôdy je nasledovná :</w:t>
      </w:r>
    </w:p>
    <w:tbl>
      <w:tblPr>
        <w:tblpPr w:leftFromText="141" w:rightFromText="141" w:vertAnchor="text" w:horzAnchor="margin" w:tblpX="68" w:tblpY="14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97"/>
        <w:gridCol w:w="1842"/>
      </w:tblGrid>
      <w:tr w:rsidR="00A97E32" w:rsidRPr="00086937" w:rsidTr="00086937">
        <w:tc>
          <w:tcPr>
            <w:tcW w:w="2197" w:type="dxa"/>
            <w:shd w:val="clear" w:color="auto" w:fill="D9D9D9" w:themeFill="background1" w:themeFillShade="D9"/>
          </w:tcPr>
          <w:p w:rsidR="00A97E32" w:rsidRPr="00086937" w:rsidRDefault="00A97E32" w:rsidP="008D4831">
            <w:pPr>
              <w:ind w:firstLine="0"/>
              <w:rPr>
                <w:rFonts w:ascii="Calibri" w:hAnsi="Calibri" w:cs="Calibri"/>
                <w:b/>
                <w:szCs w:val="22"/>
              </w:rPr>
            </w:pPr>
            <w:r w:rsidRPr="00086937">
              <w:rPr>
                <w:rFonts w:ascii="Calibri" w:hAnsi="Calibri" w:cs="Calibri"/>
                <w:b/>
                <w:szCs w:val="22"/>
              </w:rPr>
              <w:t>Druh pozemku</w:t>
            </w:r>
          </w:p>
        </w:tc>
        <w:tc>
          <w:tcPr>
            <w:tcW w:w="1842" w:type="dxa"/>
            <w:shd w:val="clear" w:color="auto" w:fill="D9D9D9" w:themeFill="background1" w:themeFillShade="D9"/>
          </w:tcPr>
          <w:p w:rsidR="00A97E32" w:rsidRPr="00086937" w:rsidRDefault="00A97E32" w:rsidP="008D4831">
            <w:pPr>
              <w:jc w:val="right"/>
              <w:rPr>
                <w:rFonts w:ascii="Calibri" w:hAnsi="Calibri" w:cs="Calibri"/>
                <w:b/>
                <w:szCs w:val="22"/>
              </w:rPr>
            </w:pPr>
            <w:r w:rsidRPr="00086937">
              <w:rPr>
                <w:rFonts w:ascii="Calibri" w:hAnsi="Calibri" w:cs="Calibri"/>
                <w:b/>
                <w:szCs w:val="22"/>
              </w:rPr>
              <w:t>Spolu (m2)</w:t>
            </w:r>
          </w:p>
        </w:tc>
      </w:tr>
      <w:tr w:rsidR="00A97E32" w:rsidRPr="00086937" w:rsidTr="009364C7">
        <w:tc>
          <w:tcPr>
            <w:tcW w:w="2197" w:type="dxa"/>
          </w:tcPr>
          <w:p w:rsidR="00A97E32" w:rsidRPr="00086937" w:rsidRDefault="00A97E32" w:rsidP="008D4831">
            <w:pPr>
              <w:ind w:firstLine="0"/>
              <w:rPr>
                <w:rFonts w:ascii="Calibri" w:hAnsi="Calibri" w:cs="Calibri"/>
                <w:b/>
                <w:szCs w:val="22"/>
                <w:lang w:eastAsia="sk-SK"/>
              </w:rPr>
            </w:pPr>
            <w:r w:rsidRPr="00086937">
              <w:rPr>
                <w:rFonts w:ascii="Calibri" w:hAnsi="Calibri" w:cs="Calibri"/>
                <w:szCs w:val="22"/>
                <w:lang w:eastAsia="sk-SK"/>
              </w:rPr>
              <w:t>Lesný pozemok</w:t>
            </w:r>
          </w:p>
        </w:tc>
        <w:tc>
          <w:tcPr>
            <w:tcW w:w="1842" w:type="dxa"/>
          </w:tcPr>
          <w:p w:rsidR="00A97E32" w:rsidRPr="00086937" w:rsidRDefault="00A97E32" w:rsidP="008D4831">
            <w:pPr>
              <w:jc w:val="right"/>
              <w:rPr>
                <w:rFonts w:ascii="Calibri" w:hAnsi="Calibri" w:cs="Calibri"/>
                <w:b/>
                <w:szCs w:val="22"/>
              </w:rPr>
            </w:pPr>
            <w:r w:rsidRPr="00086937">
              <w:rPr>
                <w:rFonts w:ascii="Calibri" w:hAnsi="Calibri" w:cs="Calibri"/>
                <w:szCs w:val="22"/>
              </w:rPr>
              <w:t>166 280</w:t>
            </w:r>
          </w:p>
        </w:tc>
      </w:tr>
      <w:tr w:rsidR="00A97E32" w:rsidRPr="00086937" w:rsidTr="009364C7">
        <w:tc>
          <w:tcPr>
            <w:tcW w:w="2197" w:type="dxa"/>
          </w:tcPr>
          <w:p w:rsidR="00A97E32" w:rsidRPr="00086937" w:rsidRDefault="00A97E32" w:rsidP="008D4831">
            <w:pPr>
              <w:ind w:firstLine="0"/>
              <w:rPr>
                <w:rFonts w:ascii="Calibri" w:hAnsi="Calibri" w:cs="Calibri"/>
                <w:b/>
                <w:szCs w:val="22"/>
              </w:rPr>
            </w:pPr>
            <w:r w:rsidRPr="00086937">
              <w:rPr>
                <w:rFonts w:ascii="Calibri" w:hAnsi="Calibri" w:cs="Calibri"/>
                <w:szCs w:val="22"/>
              </w:rPr>
              <w:t xml:space="preserve">Zastavaná plocha </w:t>
            </w:r>
          </w:p>
        </w:tc>
        <w:tc>
          <w:tcPr>
            <w:tcW w:w="1842" w:type="dxa"/>
          </w:tcPr>
          <w:p w:rsidR="00A97E32" w:rsidRPr="00086937" w:rsidRDefault="00A97E32" w:rsidP="008D4831">
            <w:pPr>
              <w:jc w:val="right"/>
              <w:rPr>
                <w:rFonts w:ascii="Calibri" w:hAnsi="Calibri" w:cs="Calibri"/>
                <w:b/>
                <w:szCs w:val="22"/>
              </w:rPr>
            </w:pPr>
            <w:r w:rsidRPr="00086937">
              <w:rPr>
                <w:rFonts w:ascii="Calibri" w:hAnsi="Calibri" w:cs="Calibri"/>
                <w:szCs w:val="22"/>
              </w:rPr>
              <w:t>367 152</w:t>
            </w:r>
          </w:p>
        </w:tc>
      </w:tr>
      <w:tr w:rsidR="00A97E32" w:rsidRPr="00086937" w:rsidTr="009364C7">
        <w:tc>
          <w:tcPr>
            <w:tcW w:w="2197" w:type="dxa"/>
          </w:tcPr>
          <w:p w:rsidR="00A97E32" w:rsidRPr="00086937" w:rsidRDefault="00A97E32" w:rsidP="008D4831">
            <w:pPr>
              <w:ind w:firstLine="0"/>
              <w:rPr>
                <w:rFonts w:ascii="Calibri" w:hAnsi="Calibri" w:cs="Calibri"/>
                <w:b/>
                <w:szCs w:val="22"/>
              </w:rPr>
            </w:pPr>
            <w:r w:rsidRPr="00086937">
              <w:rPr>
                <w:rFonts w:ascii="Calibri" w:hAnsi="Calibri" w:cs="Calibri"/>
                <w:szCs w:val="22"/>
              </w:rPr>
              <w:t>Vodné plochy</w:t>
            </w:r>
          </w:p>
        </w:tc>
        <w:tc>
          <w:tcPr>
            <w:tcW w:w="1842" w:type="dxa"/>
          </w:tcPr>
          <w:p w:rsidR="00A97E32" w:rsidRPr="00086937" w:rsidRDefault="00A97E32" w:rsidP="008D4831">
            <w:pPr>
              <w:jc w:val="right"/>
              <w:rPr>
                <w:rFonts w:ascii="Calibri" w:hAnsi="Calibri" w:cs="Calibri"/>
                <w:b/>
                <w:szCs w:val="22"/>
              </w:rPr>
            </w:pPr>
            <w:r w:rsidRPr="00086937">
              <w:rPr>
                <w:rFonts w:ascii="Calibri" w:hAnsi="Calibri" w:cs="Calibri"/>
                <w:szCs w:val="22"/>
              </w:rPr>
              <w:t>223 530</w:t>
            </w:r>
          </w:p>
        </w:tc>
      </w:tr>
      <w:tr w:rsidR="00A97E32" w:rsidRPr="00086937" w:rsidTr="009364C7">
        <w:tc>
          <w:tcPr>
            <w:tcW w:w="2197" w:type="dxa"/>
          </w:tcPr>
          <w:p w:rsidR="00A97E32" w:rsidRPr="00086937" w:rsidRDefault="00A97E32" w:rsidP="008D4831">
            <w:pPr>
              <w:ind w:firstLine="0"/>
              <w:rPr>
                <w:rFonts w:ascii="Calibri" w:hAnsi="Calibri" w:cs="Calibri"/>
                <w:b/>
                <w:szCs w:val="22"/>
              </w:rPr>
            </w:pPr>
            <w:r w:rsidRPr="00086937">
              <w:rPr>
                <w:rFonts w:ascii="Calibri" w:hAnsi="Calibri" w:cs="Calibri"/>
                <w:szCs w:val="22"/>
              </w:rPr>
              <w:t>Ostatná plocha</w:t>
            </w:r>
          </w:p>
        </w:tc>
        <w:tc>
          <w:tcPr>
            <w:tcW w:w="1842" w:type="dxa"/>
          </w:tcPr>
          <w:p w:rsidR="00A97E32" w:rsidRPr="00086937" w:rsidRDefault="00A97E32" w:rsidP="008D4831">
            <w:pPr>
              <w:jc w:val="right"/>
              <w:rPr>
                <w:rFonts w:ascii="Calibri" w:hAnsi="Calibri" w:cs="Calibri"/>
                <w:b/>
                <w:szCs w:val="22"/>
              </w:rPr>
            </w:pPr>
            <w:r w:rsidRPr="00086937">
              <w:rPr>
                <w:rFonts w:ascii="Calibri" w:hAnsi="Calibri" w:cs="Calibri"/>
                <w:szCs w:val="22"/>
              </w:rPr>
              <w:t>511 466</w:t>
            </w:r>
          </w:p>
        </w:tc>
      </w:tr>
      <w:tr w:rsidR="00A97E32" w:rsidRPr="00086937" w:rsidTr="00086937">
        <w:tc>
          <w:tcPr>
            <w:tcW w:w="2197" w:type="dxa"/>
            <w:shd w:val="clear" w:color="auto" w:fill="D9D9D9" w:themeFill="background1" w:themeFillShade="D9"/>
          </w:tcPr>
          <w:p w:rsidR="00A97E32" w:rsidRPr="00086937" w:rsidRDefault="00A97E32" w:rsidP="008D4831">
            <w:pPr>
              <w:ind w:firstLine="0"/>
              <w:rPr>
                <w:rFonts w:ascii="Calibri" w:hAnsi="Calibri" w:cs="Calibri"/>
                <w:b/>
                <w:szCs w:val="22"/>
              </w:rPr>
            </w:pPr>
            <w:proofErr w:type="spellStart"/>
            <w:r w:rsidRPr="00086937">
              <w:rPr>
                <w:rFonts w:ascii="Calibri" w:hAnsi="Calibri" w:cs="Calibri"/>
                <w:b/>
                <w:szCs w:val="22"/>
              </w:rPr>
              <w:t>Nepoľnoh.pôda</w:t>
            </w:r>
            <w:proofErr w:type="spellEnd"/>
            <w:r w:rsidRPr="00086937">
              <w:rPr>
                <w:rFonts w:ascii="Calibri" w:hAnsi="Calibri" w:cs="Calibri"/>
                <w:b/>
                <w:szCs w:val="22"/>
              </w:rPr>
              <w:t xml:space="preserve"> spolu</w:t>
            </w:r>
          </w:p>
        </w:tc>
        <w:tc>
          <w:tcPr>
            <w:tcW w:w="1842" w:type="dxa"/>
            <w:shd w:val="clear" w:color="auto" w:fill="D9D9D9" w:themeFill="background1" w:themeFillShade="D9"/>
          </w:tcPr>
          <w:p w:rsidR="00A97E32" w:rsidRPr="00086937" w:rsidRDefault="00A97E32" w:rsidP="008D4831">
            <w:pPr>
              <w:jc w:val="right"/>
              <w:rPr>
                <w:rFonts w:ascii="Calibri" w:hAnsi="Calibri" w:cs="Calibri"/>
                <w:b/>
                <w:szCs w:val="22"/>
              </w:rPr>
            </w:pPr>
            <w:r w:rsidRPr="00086937">
              <w:rPr>
                <w:rFonts w:ascii="Calibri" w:hAnsi="Calibri" w:cs="Calibri"/>
                <w:b/>
                <w:szCs w:val="22"/>
                <w:lang w:eastAsia="sk-SK"/>
              </w:rPr>
              <w:t>1 268 428</w:t>
            </w:r>
          </w:p>
        </w:tc>
      </w:tr>
    </w:tbl>
    <w:p w:rsidR="008D4831" w:rsidRPr="00086937" w:rsidRDefault="008D4831" w:rsidP="008D4831">
      <w:pPr>
        <w:spacing w:after="0"/>
      </w:pPr>
    </w:p>
    <w:p w:rsidR="008D4831" w:rsidRPr="00086937" w:rsidRDefault="008D4831" w:rsidP="008D4831">
      <w:pPr>
        <w:spacing w:after="0"/>
      </w:pPr>
    </w:p>
    <w:p w:rsidR="008D4831" w:rsidRPr="00086937" w:rsidRDefault="008D4831" w:rsidP="008D4831">
      <w:pPr>
        <w:spacing w:after="0"/>
      </w:pPr>
    </w:p>
    <w:p w:rsidR="008D4831" w:rsidRPr="00086937" w:rsidRDefault="008D4831" w:rsidP="008D4831">
      <w:pPr>
        <w:spacing w:after="0"/>
      </w:pPr>
    </w:p>
    <w:p w:rsidR="008D4831" w:rsidRPr="00086937" w:rsidRDefault="008D4831" w:rsidP="008D4831">
      <w:pPr>
        <w:spacing w:after="0"/>
      </w:pPr>
    </w:p>
    <w:p w:rsidR="008D4831" w:rsidRPr="00086937" w:rsidRDefault="008D4831" w:rsidP="008D4831">
      <w:pPr>
        <w:spacing w:after="0"/>
      </w:pPr>
    </w:p>
    <w:p w:rsidR="008D4831" w:rsidRPr="00086937" w:rsidRDefault="008D4831" w:rsidP="008D4831">
      <w:pPr>
        <w:spacing w:after="0"/>
      </w:pPr>
    </w:p>
    <w:p w:rsidR="008D4831" w:rsidRPr="00086937" w:rsidRDefault="008D4831" w:rsidP="008D4831">
      <w:pPr>
        <w:spacing w:after="0"/>
      </w:pPr>
    </w:p>
    <w:p w:rsidR="008D4831" w:rsidRPr="00086937" w:rsidRDefault="008D4831" w:rsidP="008D4831">
      <w:pPr>
        <w:spacing w:after="0"/>
      </w:pPr>
    </w:p>
    <w:p w:rsidR="008D4831" w:rsidRPr="00086937" w:rsidRDefault="008D4831" w:rsidP="008D4831">
      <w:pPr>
        <w:spacing w:after="0"/>
      </w:pPr>
    </w:p>
    <w:p w:rsidR="00F660E9" w:rsidRPr="00086937" w:rsidRDefault="00B20199" w:rsidP="00B20199">
      <w:pPr>
        <w:pStyle w:val="Popis"/>
        <w:ind w:firstLine="0"/>
        <w:rPr>
          <w:lang w:val="sk-SK"/>
        </w:rPr>
      </w:pPr>
      <w:bookmarkStart w:id="17" w:name="_Toc51225260"/>
      <w:r>
        <w:t xml:space="preserve">Tab. </w:t>
      </w:r>
      <w:fldSimple w:instr=" SEQ Tab. \* ARABIC ">
        <w:r w:rsidR="00D44DE4">
          <w:rPr>
            <w:noProof/>
          </w:rPr>
          <w:t>2</w:t>
        </w:r>
      </w:fldSimple>
      <w:r w:rsidR="008D4831" w:rsidRPr="00086937">
        <w:rPr>
          <w:lang w:val="sk-SK"/>
        </w:rPr>
        <w:t xml:space="preserve">  Štruktúra nepoľnohospodárskej pôdy</w:t>
      </w:r>
      <w:bookmarkEnd w:id="17"/>
    </w:p>
    <w:p w:rsidR="00D21E60" w:rsidRPr="00D21E60" w:rsidRDefault="00D21E60" w:rsidP="00D21E60">
      <w:pPr>
        <w:spacing w:after="0"/>
        <w:ind w:firstLine="0"/>
        <w:rPr>
          <w:rFonts w:ascii="Calibri" w:hAnsi="Calibri" w:cs="Calibri"/>
          <w:szCs w:val="22"/>
        </w:rPr>
      </w:pPr>
      <w:r>
        <w:rPr>
          <w:rFonts w:ascii="Calibri" w:hAnsi="Calibri" w:cs="Calibri"/>
          <w:szCs w:val="22"/>
        </w:rPr>
        <w:tab/>
      </w:r>
      <w:r w:rsidRPr="00D21E60">
        <w:rPr>
          <w:rFonts w:ascii="Calibri" w:hAnsi="Calibri" w:cs="Calibri"/>
          <w:szCs w:val="22"/>
        </w:rPr>
        <w:t>Lesy v súčasnosti zaberajú 3,0 % a orná pôda tvorí 70% z plochy katastra. Lesné celky sú tvorené listnatými stromami - agátmi a dubom cerovým. Lesy nachádzajúce sa v katastrálnom území spadajú do kategórie lesov hospodárskych. Z hľadiska vekových tried je agát prevažne zastúpení vo vekovej kategórii 0-20 a dub cerový do vekovej kategórie 61-80 rokov. Predpokladaná zásoba dreva je 2274m</w:t>
      </w:r>
      <w:r w:rsidRPr="00D21E60">
        <w:rPr>
          <w:rFonts w:ascii="Calibri" w:hAnsi="Calibri" w:cs="Calibri"/>
          <w:szCs w:val="22"/>
          <w:vertAlign w:val="superscript"/>
        </w:rPr>
        <w:t>3</w:t>
      </w:r>
      <w:r w:rsidRPr="00D21E60">
        <w:rPr>
          <w:rFonts w:ascii="Calibri" w:hAnsi="Calibri" w:cs="Calibri"/>
          <w:szCs w:val="22"/>
        </w:rPr>
        <w:t>.</w:t>
      </w:r>
    </w:p>
    <w:p w:rsidR="00D21E60" w:rsidRPr="00D21E60" w:rsidRDefault="00DD0DA8" w:rsidP="00D21E60">
      <w:pPr>
        <w:spacing w:after="0"/>
        <w:ind w:firstLine="0"/>
        <w:rPr>
          <w:rFonts w:ascii="Calibri" w:hAnsi="Calibri" w:cs="Calibri"/>
          <w:color w:val="FF0000"/>
          <w:szCs w:val="22"/>
        </w:rPr>
      </w:pPr>
      <w:r w:rsidRPr="00DD0DA8">
        <w:rPr>
          <w:noProof/>
          <w:lang w:eastAsia="zh-TW"/>
        </w:rPr>
        <w:pict>
          <v:shape id="_x0000_s1043" type="#_x0000_t202" style="position:absolute;left:0;text-align:left;margin-left:-1.8pt;margin-top:34.5pt;width:317.4pt;height:213.55pt;z-index:251671552;mso-width-relative:margin;mso-height-relative:margin" stroked="f">
            <v:textbox style="mso-next-textbox:#_x0000_s1043">
              <w:txbxContent>
                <w:p w:rsidR="0053277E" w:rsidRDefault="0053277E" w:rsidP="00D21E60">
                  <w:pPr>
                    <w:pStyle w:val="Popis"/>
                  </w:pPr>
                  <w:r>
                    <w:rPr>
                      <w:noProof/>
                      <w:lang w:val="sk-SK" w:eastAsia="sk-SK"/>
                    </w:rPr>
                    <w:drawing>
                      <wp:inline distT="0" distB="0" distL="0" distR="0">
                        <wp:extent cx="3074694" cy="2208811"/>
                        <wp:effectExtent l="19050" t="0" r="0" b="0"/>
                        <wp:docPr id="22" name="Picture 3" descr="les_zlože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_zloženie.png"/>
                                <pic:cNvPicPr/>
                              </pic:nvPicPr>
                              <pic:blipFill>
                                <a:blip r:embed="rId9"/>
                                <a:srcRect t="13889"/>
                                <a:stretch>
                                  <a:fillRect/>
                                </a:stretch>
                              </pic:blipFill>
                              <pic:spPr>
                                <a:xfrm>
                                  <a:off x="0" y="0"/>
                                  <a:ext cx="3074694" cy="2208811"/>
                                </a:xfrm>
                                <a:prstGeom prst="rect">
                                  <a:avLst/>
                                </a:prstGeom>
                              </pic:spPr>
                            </pic:pic>
                          </a:graphicData>
                        </a:graphic>
                      </wp:inline>
                    </w:drawing>
                  </w:r>
                </w:p>
                <w:p w:rsidR="0053277E" w:rsidRDefault="0053277E" w:rsidP="00D21E60">
                  <w:pPr>
                    <w:pStyle w:val="Popis"/>
                  </w:pPr>
                  <w:bookmarkStart w:id="18" w:name="_Toc55376860"/>
                  <w:r>
                    <w:t xml:space="preserve">Graf </w:t>
                  </w:r>
                  <w:fldSimple w:instr=" SEQ Graf \* ARABIC ">
                    <w:r>
                      <w:rPr>
                        <w:noProof/>
                      </w:rPr>
                      <w:t>1</w:t>
                    </w:r>
                  </w:fldSimple>
                  <w:r>
                    <w:t xml:space="preserve"> </w:t>
                  </w:r>
                  <w:proofErr w:type="spellStart"/>
                  <w:r>
                    <w:t>Drevinové</w:t>
                  </w:r>
                  <w:proofErr w:type="spellEnd"/>
                  <w:r>
                    <w:t xml:space="preserve"> </w:t>
                  </w:r>
                  <w:proofErr w:type="spellStart"/>
                  <w:r>
                    <w:t>zloženie</w:t>
                  </w:r>
                  <w:proofErr w:type="spellEnd"/>
                  <w:r>
                    <w:t xml:space="preserve"> lesných </w:t>
                  </w:r>
                  <w:proofErr w:type="spellStart"/>
                  <w:r>
                    <w:t>komplexov</w:t>
                  </w:r>
                  <w:proofErr w:type="spellEnd"/>
                  <w:r>
                    <w:t xml:space="preserve"> v k.</w:t>
                  </w:r>
                  <w:proofErr w:type="spellStart"/>
                  <w:r>
                    <w:t>ú</w:t>
                  </w:r>
                  <w:proofErr w:type="spellEnd"/>
                  <w:r>
                    <w:t xml:space="preserve">. </w:t>
                  </w:r>
                  <w:proofErr w:type="spellStart"/>
                  <w:r>
                    <w:t>Vieska</w:t>
                  </w:r>
                  <w:proofErr w:type="spellEnd"/>
                  <w:r>
                    <w:t xml:space="preserve"> nad Žitavou (zdroj </w:t>
                  </w:r>
                  <w:hyperlink r:id="rId10" w:tgtFrame="_blank" w:history="1">
                    <w:r w:rsidRPr="00B02A3C">
                      <w:rPr>
                        <w:rStyle w:val="Hypertextovprepojenie"/>
                        <w:rFonts w:ascii="Segoe UI" w:hAnsi="Segoe UI" w:cs="Segoe UI"/>
                        <w:shd w:val="clear" w:color="auto" w:fill="FFFFFF"/>
                      </w:rPr>
                      <w:t>http://gis.nlcsk.org/lgis/</w:t>
                    </w:r>
                  </w:hyperlink>
                  <w:r>
                    <w:t>)</w:t>
                  </w:r>
                  <w:bookmarkEnd w:id="18"/>
                </w:p>
              </w:txbxContent>
            </v:textbox>
            <w10:wrap type="topAndBottom"/>
          </v:shape>
        </w:pict>
      </w:r>
      <w:r w:rsidR="00D21E60" w:rsidRPr="00D21E60">
        <w:rPr>
          <w:rFonts w:ascii="Calibri" w:hAnsi="Calibri" w:cs="Calibri"/>
          <w:szCs w:val="22"/>
        </w:rPr>
        <w:t xml:space="preserve">Skladba lesov podľa druhov je znázornená v grafe: </w:t>
      </w:r>
      <w:fldSimple w:instr=" REF _Ref19533968 \h  \* MERGEFORMAT ">
        <w:r w:rsidR="00D44DE4">
          <w:rPr>
            <w:b/>
            <w:bCs/>
            <w:lang w:val="en-US"/>
          </w:rPr>
          <w:t>Error! Reference source not found.</w:t>
        </w:r>
      </w:fldSimple>
      <w:r w:rsidR="00D21E60" w:rsidRPr="00D21E60">
        <w:rPr>
          <w:rFonts w:ascii="Calibri" w:hAnsi="Calibri" w:cs="Calibri"/>
          <w:color w:val="FF0000"/>
          <w:szCs w:val="22"/>
        </w:rPr>
        <w:t>.</w:t>
      </w:r>
    </w:p>
    <w:p w:rsidR="00D30D6F" w:rsidRDefault="00D21E60" w:rsidP="00D21E60">
      <w:pPr>
        <w:pStyle w:val="Popis"/>
        <w:rPr>
          <w:rFonts w:ascii="Calibri" w:hAnsi="Calibri" w:cs="Calibri"/>
          <w:bCs w:val="0"/>
          <w:sz w:val="22"/>
          <w:szCs w:val="22"/>
          <w:lang w:val="sk-SK"/>
        </w:rPr>
      </w:pPr>
      <w:r w:rsidRPr="00D21E60">
        <w:rPr>
          <w:rFonts w:ascii="Calibri" w:hAnsi="Calibri" w:cs="Calibri"/>
          <w:bCs w:val="0"/>
          <w:sz w:val="22"/>
          <w:szCs w:val="22"/>
          <w:lang w:val="sk-SK"/>
        </w:rPr>
        <w:t>Záber poľnohospodárskej pôdy je premietnutý v stati  III. Hodnotenie predpokladaných vplyvov územnoplánovacej dokumentácie na životné prostredie vrátane zdravia a odhad ich významnosti (predpokladané vplyvy priame, nepriame, sekundárne, kumulatívne, synergické, krátkodobé, dočasné, dlhodobé a trvalé) podľa stupňa územnoplánovacej dokumentácie kapitola 6. Vplyvy na pôdu (napr. spôsob využívania, kontaminácia, pôdna erózia). K záberu lesnej pôdy nedochádza.</w:t>
      </w:r>
    </w:p>
    <w:p w:rsidR="00D21E60" w:rsidRPr="00D21E60" w:rsidRDefault="00D21E60" w:rsidP="00D21E60"/>
    <w:p w:rsidR="00133BD7" w:rsidRPr="00086937" w:rsidRDefault="00133BD7" w:rsidP="00C01D7F">
      <w:pPr>
        <w:pStyle w:val="Nadpis3"/>
      </w:pPr>
      <w:bookmarkStart w:id="19" w:name="_Toc55977487"/>
      <w:r w:rsidRPr="00086937">
        <w:t xml:space="preserve">Voda, z toho voda pitná, úžitková, zdroj vody (verejný vodovod, povrchový zdroj, iný), </w:t>
      </w:r>
      <w:proofErr w:type="spellStart"/>
      <w:r w:rsidRPr="00086937">
        <w:t>odkanalizovanie</w:t>
      </w:r>
      <w:proofErr w:type="spellEnd"/>
      <w:r w:rsidRPr="00086937">
        <w:t>.</w:t>
      </w:r>
      <w:bookmarkEnd w:id="19"/>
    </w:p>
    <w:p w:rsidR="00CB7D1B" w:rsidRPr="00CB7D1B" w:rsidRDefault="00CB7D1B" w:rsidP="00CB7D1B">
      <w:pPr>
        <w:pStyle w:val="Nadpis8"/>
        <w:numPr>
          <w:ilvl w:val="7"/>
          <w:numId w:val="9"/>
        </w:numPr>
        <w:ind w:left="709"/>
        <w:rPr>
          <w:rFonts w:asciiTheme="minorHAnsi" w:hAnsiTheme="minorHAnsi" w:cstheme="minorHAnsi"/>
        </w:rPr>
      </w:pPr>
      <w:r w:rsidRPr="00CB7D1B">
        <w:rPr>
          <w:rFonts w:asciiTheme="minorHAnsi" w:hAnsiTheme="minorHAnsi" w:cstheme="minorHAnsi"/>
        </w:rPr>
        <w:t xml:space="preserve">Zásobovanie </w:t>
      </w:r>
      <w:r w:rsidRPr="00CB7D1B">
        <w:rPr>
          <w:rStyle w:val="Zvraznenie"/>
          <w:rFonts w:asciiTheme="minorHAnsi" w:hAnsiTheme="minorHAnsi" w:cstheme="minorHAnsi"/>
        </w:rPr>
        <w:t>pitnou</w:t>
      </w:r>
      <w:r w:rsidRPr="00CB7D1B">
        <w:rPr>
          <w:rFonts w:asciiTheme="minorHAnsi" w:hAnsiTheme="minorHAnsi" w:cstheme="minorHAnsi"/>
        </w:rPr>
        <w:t xml:space="preserve"> vodou</w:t>
      </w:r>
    </w:p>
    <w:p w:rsidR="00CB7D1B" w:rsidRDefault="00CB7D1B" w:rsidP="00CB7D1B">
      <w:r w:rsidRPr="00F11BA3">
        <w:tab/>
        <w:t xml:space="preserve">V súčasnosti je obec zásobovaná pitnou vodou z vodného zdroja Gabčíkovo. </w:t>
      </w:r>
      <w:r>
        <w:t xml:space="preserve">Vodný zdroj Gabčíkovo, najvýznamnejší zdroj podzemnej vody v SR, sa nachádza v oblasti Žitného ostrova, ktorého kapacita je v súčasnosti 1 040l/s‐1 . Súčasťou vodárenskej sústavy Gabčíkovo je diaľkový vodovod Nové Zámky – Vráble – Zlaté Moravce. Voda z vodného zdroja Gabčíkovo sa do diaľkového vodovodu dostáva čerpacou stanicou Gabčíkovo a výtlačným potrubím Gabčíkovo – Nové Zámky. Diaľkový vodovod prednostne zásobuje oblasť v 20km ochrannom pásme JE </w:t>
      </w:r>
      <w:proofErr w:type="spellStart"/>
      <w:r>
        <w:t>Mochovce</w:t>
      </w:r>
      <w:proofErr w:type="spellEnd"/>
      <w:r>
        <w:t xml:space="preserve"> pitnou vodou. </w:t>
      </w:r>
      <w:r w:rsidRPr="00F11BA3">
        <w:t xml:space="preserve">Na zásobovanie pitnou vodou je napojených 95% domácností. Vodovod na území obce je vybudovaný v </w:t>
      </w:r>
      <w:r w:rsidRPr="00F11BA3">
        <w:lastRenderedPageBreak/>
        <w:t>dĺžke 3 200 m</w:t>
      </w:r>
      <w:r>
        <w:t xml:space="preserve">. </w:t>
      </w:r>
      <w:r w:rsidRPr="00F11BA3">
        <w:t xml:space="preserve">Vodovod je súčasťou skupinového </w:t>
      </w:r>
      <w:r>
        <w:t xml:space="preserve">vodovodu Zlaté Moravce - Vráble DN 500, ktorý prechádza východným okrajom </w:t>
      </w:r>
      <w:proofErr w:type="spellStart"/>
      <w:r>
        <w:t>k.ú</w:t>
      </w:r>
      <w:proofErr w:type="spellEnd"/>
      <w:r>
        <w:t xml:space="preserve">. obce. </w:t>
      </w:r>
    </w:p>
    <w:p w:rsidR="00CB7D1B" w:rsidRPr="00523D92" w:rsidRDefault="00CB7D1B" w:rsidP="00CB7D1B">
      <w:r w:rsidRPr="00B42E77">
        <w:rPr>
          <w:color w:val="FF0000"/>
        </w:rPr>
        <w:tab/>
      </w:r>
      <w:r w:rsidRPr="00523D92">
        <w:t xml:space="preserve">V návrhu je riešené zásobovanie vodou aj na nových rozvojových plochách. Navrhovaná vodovodná sieť bude napojená na existujúci vodovod a bude </w:t>
      </w:r>
      <w:proofErr w:type="spellStart"/>
      <w:r w:rsidRPr="00523D92">
        <w:t>zokruhovaná</w:t>
      </w:r>
      <w:proofErr w:type="spellEnd"/>
      <w:r w:rsidRPr="00523D92">
        <w:t xml:space="preserve"> pre vyrovnanosť vstupného tlaku. Meranie spotreby vody pre jednotlivé objekty bude na prípojkách vo vodomerných šachtách, ktoré budú vybudované podľa požiadavky prevádzkovateľa verejného vodovodu. </w:t>
      </w:r>
    </w:p>
    <w:p w:rsidR="00CB7D1B" w:rsidRDefault="00CB7D1B" w:rsidP="00CB7D1B">
      <w:pPr>
        <w:rPr>
          <w:rFonts w:ascii="Calibri" w:hAnsi="Calibri" w:cs="Calibri"/>
          <w:b/>
          <w:szCs w:val="22"/>
        </w:rPr>
      </w:pPr>
      <w:r w:rsidRPr="00523D92">
        <w:tab/>
        <w:t xml:space="preserve"> </w:t>
      </w:r>
    </w:p>
    <w:p w:rsidR="00CB7D1B" w:rsidRPr="00417BEC" w:rsidRDefault="00CB7D1B" w:rsidP="00CB7D1B">
      <w:pPr>
        <w:tabs>
          <w:tab w:val="left" w:pos="567"/>
        </w:tabs>
        <w:rPr>
          <w:b/>
          <w:bCs/>
          <w:sz w:val="20"/>
          <w:lang w:val="cs-CZ"/>
        </w:rPr>
      </w:pPr>
      <w:bookmarkStart w:id="20" w:name="_Toc55376862"/>
      <w:bookmarkStart w:id="21" w:name="_Toc528229233"/>
      <w:r w:rsidRPr="00B0567C">
        <w:rPr>
          <w:bCs/>
          <w:sz w:val="20"/>
          <w:lang w:val="cs-CZ"/>
        </w:rPr>
        <w:t xml:space="preserve">Tab. </w:t>
      </w:r>
      <w:r w:rsidR="00DD0DA8" w:rsidRPr="00B0567C">
        <w:rPr>
          <w:bCs/>
          <w:sz w:val="20"/>
          <w:lang w:val="cs-CZ"/>
        </w:rPr>
        <w:fldChar w:fldCharType="begin"/>
      </w:r>
      <w:r w:rsidRPr="00B0567C">
        <w:rPr>
          <w:bCs/>
          <w:sz w:val="20"/>
          <w:lang w:val="cs-CZ"/>
        </w:rPr>
        <w:instrText xml:space="preserve"> SEQ Tab. \* ARABIC </w:instrText>
      </w:r>
      <w:r w:rsidR="00DD0DA8" w:rsidRPr="00B0567C">
        <w:rPr>
          <w:bCs/>
          <w:sz w:val="20"/>
          <w:lang w:val="cs-CZ"/>
        </w:rPr>
        <w:fldChar w:fldCharType="separate"/>
      </w:r>
      <w:r w:rsidR="00D44DE4">
        <w:rPr>
          <w:bCs/>
          <w:noProof/>
          <w:sz w:val="20"/>
          <w:lang w:val="cs-CZ"/>
        </w:rPr>
        <w:t>3</w:t>
      </w:r>
      <w:r w:rsidR="00DD0DA8" w:rsidRPr="00B0567C">
        <w:rPr>
          <w:bCs/>
          <w:sz w:val="20"/>
          <w:lang w:val="cs-CZ"/>
        </w:rPr>
        <w:fldChar w:fldCharType="end"/>
      </w:r>
      <w:r w:rsidRPr="00B0567C">
        <w:rPr>
          <w:b/>
          <w:bCs/>
          <w:sz w:val="20"/>
          <w:lang w:val="cs-CZ"/>
        </w:rPr>
        <w:t xml:space="preserve"> Výpočet </w:t>
      </w:r>
      <w:proofErr w:type="spellStart"/>
      <w:r w:rsidRPr="00B0567C">
        <w:rPr>
          <w:b/>
          <w:bCs/>
          <w:sz w:val="20"/>
          <w:lang w:val="cs-CZ"/>
        </w:rPr>
        <w:t>spotreby</w:t>
      </w:r>
      <w:proofErr w:type="spellEnd"/>
      <w:r w:rsidRPr="00B0567C">
        <w:rPr>
          <w:b/>
          <w:bCs/>
          <w:sz w:val="20"/>
          <w:lang w:val="cs-CZ"/>
        </w:rPr>
        <w:t xml:space="preserve"> vody</w:t>
      </w:r>
      <w:bookmarkEnd w:id="20"/>
      <w:r w:rsidRPr="00B0567C">
        <w:rPr>
          <w:b/>
          <w:bCs/>
          <w:sz w:val="20"/>
          <w:lang w:val="cs-CZ"/>
        </w:rPr>
        <w:t xml:space="preserve"> </w:t>
      </w:r>
      <w:bookmarkEnd w:id="21"/>
      <w:r w:rsidR="00DD0DA8" w:rsidRPr="00DD0DA8">
        <w:fldChar w:fldCharType="begin"/>
      </w:r>
      <w:r>
        <w:instrText xml:space="preserve"> LINK Excel.Sheet.8 "C:\\Users\\Lucia\\Desktop\\vieska\\2020_11_03\\vymery lokalit_vieska nad zitavou2.xlsx" "vypocet potreby vody!R17C1:R30C8" \a \f 4 \h  \* MERGEFORMAT </w:instrText>
      </w:r>
      <w:r w:rsidR="00DD0DA8" w:rsidRPr="00DD0DA8">
        <w:fldChar w:fldCharType="separate"/>
      </w:r>
    </w:p>
    <w:tbl>
      <w:tblPr>
        <w:tblW w:w="9798" w:type="dxa"/>
        <w:tblInd w:w="53" w:type="dxa"/>
        <w:tblCellMar>
          <w:left w:w="70" w:type="dxa"/>
          <w:right w:w="70" w:type="dxa"/>
        </w:tblCellMar>
        <w:tblLook w:val="04A0"/>
      </w:tblPr>
      <w:tblGrid>
        <w:gridCol w:w="1075"/>
        <w:gridCol w:w="360"/>
        <w:gridCol w:w="2592"/>
        <w:gridCol w:w="980"/>
        <w:gridCol w:w="1199"/>
        <w:gridCol w:w="1087"/>
        <w:gridCol w:w="976"/>
        <w:gridCol w:w="101"/>
        <w:gridCol w:w="1428"/>
      </w:tblGrid>
      <w:tr w:rsidR="00CB7D1B" w:rsidRPr="00417BEC" w:rsidTr="00CB7D1B">
        <w:trPr>
          <w:trHeight w:val="300"/>
          <w:tblHeader/>
        </w:trPr>
        <w:tc>
          <w:tcPr>
            <w:tcW w:w="1075"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center"/>
              <w:rPr>
                <w:rFonts w:ascii="Calibri" w:hAnsi="Calibri" w:cs="Calibri"/>
                <w:b/>
                <w:bCs/>
                <w:color w:val="000000"/>
                <w:szCs w:val="22"/>
                <w:lang w:eastAsia="sk-SK"/>
              </w:rPr>
            </w:pPr>
            <w:r w:rsidRPr="00417BEC">
              <w:rPr>
                <w:rFonts w:ascii="Calibri" w:hAnsi="Calibri" w:cs="Calibri"/>
                <w:b/>
                <w:bCs/>
                <w:color w:val="000000"/>
                <w:szCs w:val="22"/>
                <w:lang w:eastAsia="sk-SK"/>
              </w:rPr>
              <w:t>Lokalita</w:t>
            </w:r>
          </w:p>
        </w:tc>
        <w:tc>
          <w:tcPr>
            <w:tcW w:w="360" w:type="dxa"/>
            <w:tcBorders>
              <w:top w:val="single" w:sz="8" w:space="0" w:color="auto"/>
              <w:left w:val="nil"/>
              <w:bottom w:val="single" w:sz="4"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 </w:t>
            </w:r>
          </w:p>
        </w:tc>
        <w:tc>
          <w:tcPr>
            <w:tcW w:w="2592" w:type="dxa"/>
            <w:tcBorders>
              <w:top w:val="single" w:sz="8" w:space="0" w:color="auto"/>
              <w:left w:val="nil"/>
              <w:bottom w:val="single" w:sz="4" w:space="0" w:color="auto"/>
              <w:right w:val="single" w:sz="4" w:space="0" w:color="auto"/>
            </w:tcBorders>
            <w:shd w:val="clear" w:color="000000" w:fill="BFBFBF"/>
            <w:vAlign w:val="center"/>
            <w:hideMark/>
          </w:tcPr>
          <w:p w:rsidR="00CB7D1B" w:rsidRPr="00417BEC" w:rsidRDefault="00CB7D1B" w:rsidP="00CB7D1B">
            <w:pPr>
              <w:ind w:firstLine="0"/>
              <w:jc w:val="center"/>
              <w:rPr>
                <w:rFonts w:ascii="Calibri" w:hAnsi="Calibri" w:cs="Calibri"/>
                <w:b/>
                <w:bCs/>
                <w:color w:val="000000"/>
                <w:szCs w:val="22"/>
                <w:lang w:eastAsia="sk-SK"/>
              </w:rPr>
            </w:pPr>
            <w:r w:rsidRPr="00417BEC">
              <w:rPr>
                <w:rFonts w:ascii="Calibri" w:hAnsi="Calibri" w:cs="Calibri"/>
                <w:b/>
                <w:bCs/>
                <w:color w:val="000000"/>
                <w:szCs w:val="22"/>
                <w:lang w:eastAsia="sk-SK"/>
              </w:rPr>
              <w:t xml:space="preserve">Funkcia </w:t>
            </w:r>
          </w:p>
        </w:tc>
        <w:tc>
          <w:tcPr>
            <w:tcW w:w="980" w:type="dxa"/>
            <w:tcBorders>
              <w:top w:val="single" w:sz="8" w:space="0" w:color="auto"/>
              <w:left w:val="nil"/>
              <w:bottom w:val="single" w:sz="4" w:space="0" w:color="auto"/>
              <w:right w:val="single" w:sz="4" w:space="0" w:color="auto"/>
            </w:tcBorders>
            <w:shd w:val="clear" w:color="000000" w:fill="BFBFBF"/>
            <w:vAlign w:val="center"/>
            <w:hideMark/>
          </w:tcPr>
          <w:p w:rsidR="00CB7D1B" w:rsidRPr="00417BEC" w:rsidRDefault="00CB7D1B" w:rsidP="00CB7D1B">
            <w:pPr>
              <w:ind w:firstLine="0"/>
              <w:jc w:val="center"/>
              <w:rPr>
                <w:rFonts w:ascii="Calibri" w:hAnsi="Calibri" w:cs="Calibri"/>
                <w:b/>
                <w:bCs/>
                <w:color w:val="000000"/>
                <w:szCs w:val="22"/>
                <w:lang w:eastAsia="sk-SK"/>
              </w:rPr>
            </w:pPr>
            <w:r w:rsidRPr="00417BEC">
              <w:rPr>
                <w:rFonts w:ascii="Calibri" w:hAnsi="Calibri" w:cs="Calibri"/>
                <w:b/>
                <w:bCs/>
                <w:color w:val="000000"/>
                <w:szCs w:val="22"/>
                <w:lang w:eastAsia="sk-SK"/>
              </w:rPr>
              <w:t xml:space="preserve">počet </w:t>
            </w:r>
            <w:proofErr w:type="spellStart"/>
            <w:r w:rsidRPr="00417BEC">
              <w:rPr>
                <w:rFonts w:ascii="Calibri" w:hAnsi="Calibri" w:cs="Calibri"/>
                <w:b/>
                <w:bCs/>
                <w:color w:val="000000"/>
                <w:szCs w:val="22"/>
                <w:lang w:eastAsia="sk-SK"/>
              </w:rPr>
              <w:t>b.j</w:t>
            </w:r>
            <w:proofErr w:type="spellEnd"/>
            <w:r w:rsidRPr="00417BEC">
              <w:rPr>
                <w:rFonts w:ascii="Calibri" w:hAnsi="Calibri" w:cs="Calibri"/>
                <w:b/>
                <w:bCs/>
                <w:color w:val="000000"/>
                <w:szCs w:val="22"/>
                <w:lang w:eastAsia="sk-SK"/>
              </w:rPr>
              <w:t>.</w:t>
            </w:r>
          </w:p>
        </w:tc>
        <w:tc>
          <w:tcPr>
            <w:tcW w:w="1199" w:type="dxa"/>
            <w:tcBorders>
              <w:top w:val="single" w:sz="8" w:space="0" w:color="auto"/>
              <w:left w:val="nil"/>
              <w:bottom w:val="single" w:sz="4" w:space="0" w:color="auto"/>
              <w:right w:val="single" w:sz="4" w:space="0" w:color="auto"/>
            </w:tcBorders>
            <w:shd w:val="clear" w:color="000000" w:fill="BFBFBF"/>
            <w:vAlign w:val="center"/>
            <w:hideMark/>
          </w:tcPr>
          <w:p w:rsidR="00CB7D1B" w:rsidRPr="00417BEC" w:rsidRDefault="00CB7D1B" w:rsidP="00CB7D1B">
            <w:pPr>
              <w:ind w:firstLine="0"/>
              <w:jc w:val="center"/>
              <w:rPr>
                <w:rFonts w:ascii="Calibri" w:hAnsi="Calibri" w:cs="Calibri"/>
                <w:b/>
                <w:bCs/>
                <w:color w:val="000000"/>
                <w:szCs w:val="22"/>
                <w:lang w:eastAsia="sk-SK"/>
              </w:rPr>
            </w:pPr>
            <w:proofErr w:type="spellStart"/>
            <w:r w:rsidRPr="00417BEC">
              <w:rPr>
                <w:rFonts w:ascii="Calibri" w:hAnsi="Calibri" w:cs="Calibri"/>
                <w:b/>
                <w:bCs/>
                <w:color w:val="000000"/>
                <w:szCs w:val="22"/>
                <w:lang w:eastAsia="sk-SK"/>
              </w:rPr>
              <w:t>Qp</w:t>
            </w:r>
            <w:proofErr w:type="spellEnd"/>
            <w:r w:rsidRPr="00417BEC">
              <w:rPr>
                <w:rFonts w:ascii="Calibri" w:hAnsi="Calibri" w:cs="Calibri"/>
                <w:b/>
                <w:bCs/>
                <w:color w:val="000000"/>
                <w:szCs w:val="22"/>
                <w:lang w:eastAsia="sk-SK"/>
              </w:rPr>
              <w:t xml:space="preserve"> (l/deň)</w:t>
            </w:r>
          </w:p>
        </w:tc>
        <w:tc>
          <w:tcPr>
            <w:tcW w:w="1087" w:type="dxa"/>
            <w:tcBorders>
              <w:top w:val="single" w:sz="8" w:space="0" w:color="auto"/>
              <w:left w:val="nil"/>
              <w:bottom w:val="single" w:sz="4" w:space="0" w:color="auto"/>
              <w:right w:val="single" w:sz="4" w:space="0" w:color="auto"/>
            </w:tcBorders>
            <w:shd w:val="clear" w:color="000000" w:fill="BFBFBF"/>
            <w:vAlign w:val="center"/>
            <w:hideMark/>
          </w:tcPr>
          <w:p w:rsidR="00CB7D1B" w:rsidRPr="00417BEC" w:rsidRDefault="00CB7D1B" w:rsidP="00CB7D1B">
            <w:pPr>
              <w:ind w:firstLine="0"/>
              <w:jc w:val="center"/>
              <w:rPr>
                <w:rFonts w:ascii="Calibri" w:hAnsi="Calibri" w:cs="Calibri"/>
                <w:b/>
                <w:bCs/>
                <w:color w:val="000000"/>
                <w:szCs w:val="22"/>
                <w:lang w:eastAsia="sk-SK"/>
              </w:rPr>
            </w:pPr>
            <w:proofErr w:type="spellStart"/>
            <w:r w:rsidRPr="00417BEC">
              <w:rPr>
                <w:rFonts w:ascii="Calibri" w:hAnsi="Calibri" w:cs="Calibri"/>
                <w:b/>
                <w:bCs/>
                <w:color w:val="000000"/>
                <w:szCs w:val="22"/>
                <w:lang w:eastAsia="sk-SK"/>
              </w:rPr>
              <w:t>Qm</w:t>
            </w:r>
            <w:proofErr w:type="spellEnd"/>
            <w:r w:rsidRPr="00417BEC">
              <w:rPr>
                <w:rFonts w:ascii="Calibri" w:hAnsi="Calibri" w:cs="Calibri"/>
                <w:b/>
                <w:bCs/>
                <w:color w:val="000000"/>
                <w:szCs w:val="22"/>
                <w:lang w:eastAsia="sk-SK"/>
              </w:rPr>
              <w:t xml:space="preserve"> (l/s)</w:t>
            </w:r>
          </w:p>
        </w:tc>
        <w:tc>
          <w:tcPr>
            <w:tcW w:w="976" w:type="dxa"/>
            <w:tcBorders>
              <w:top w:val="single" w:sz="8" w:space="0" w:color="auto"/>
              <w:left w:val="nil"/>
              <w:bottom w:val="single" w:sz="4" w:space="0" w:color="auto"/>
              <w:right w:val="single" w:sz="4" w:space="0" w:color="auto"/>
            </w:tcBorders>
            <w:shd w:val="clear" w:color="000000" w:fill="BFBFBF"/>
            <w:vAlign w:val="center"/>
            <w:hideMark/>
          </w:tcPr>
          <w:p w:rsidR="00CB7D1B" w:rsidRPr="00417BEC" w:rsidRDefault="00CB7D1B" w:rsidP="00CB7D1B">
            <w:pPr>
              <w:ind w:firstLine="0"/>
              <w:jc w:val="center"/>
              <w:rPr>
                <w:rFonts w:ascii="Calibri" w:hAnsi="Calibri" w:cs="Calibri"/>
                <w:b/>
                <w:bCs/>
                <w:color w:val="000000"/>
                <w:szCs w:val="22"/>
                <w:lang w:eastAsia="sk-SK"/>
              </w:rPr>
            </w:pPr>
            <w:proofErr w:type="spellStart"/>
            <w:r w:rsidRPr="00417BEC">
              <w:rPr>
                <w:rFonts w:ascii="Calibri" w:hAnsi="Calibri" w:cs="Calibri"/>
                <w:b/>
                <w:bCs/>
                <w:color w:val="000000"/>
                <w:szCs w:val="22"/>
                <w:lang w:eastAsia="sk-SK"/>
              </w:rPr>
              <w:t>Qh</w:t>
            </w:r>
            <w:proofErr w:type="spellEnd"/>
            <w:r w:rsidRPr="00417BEC">
              <w:rPr>
                <w:rFonts w:ascii="Calibri" w:hAnsi="Calibri" w:cs="Calibri"/>
                <w:b/>
                <w:bCs/>
                <w:color w:val="000000"/>
                <w:szCs w:val="22"/>
                <w:lang w:eastAsia="sk-SK"/>
              </w:rPr>
              <w:t xml:space="preserve"> (l/s)</w:t>
            </w:r>
          </w:p>
        </w:tc>
        <w:tc>
          <w:tcPr>
            <w:tcW w:w="1529" w:type="dxa"/>
            <w:gridSpan w:val="2"/>
            <w:tcBorders>
              <w:top w:val="single" w:sz="8" w:space="0" w:color="auto"/>
              <w:left w:val="nil"/>
              <w:bottom w:val="single" w:sz="4" w:space="0" w:color="auto"/>
              <w:right w:val="single" w:sz="8" w:space="0" w:color="auto"/>
            </w:tcBorders>
            <w:shd w:val="clear" w:color="000000" w:fill="BFBFBF"/>
            <w:vAlign w:val="center"/>
            <w:hideMark/>
          </w:tcPr>
          <w:p w:rsidR="00CB7D1B" w:rsidRPr="00417BEC" w:rsidRDefault="00CB7D1B" w:rsidP="00CB7D1B">
            <w:pPr>
              <w:ind w:firstLine="0"/>
              <w:jc w:val="center"/>
              <w:rPr>
                <w:rFonts w:ascii="Calibri" w:hAnsi="Calibri" w:cs="Calibri"/>
                <w:b/>
                <w:bCs/>
                <w:color w:val="000000"/>
                <w:szCs w:val="22"/>
                <w:lang w:eastAsia="sk-SK"/>
              </w:rPr>
            </w:pPr>
            <w:proofErr w:type="spellStart"/>
            <w:r w:rsidRPr="00417BEC">
              <w:rPr>
                <w:rFonts w:ascii="Calibri" w:hAnsi="Calibri" w:cs="Calibri"/>
                <w:b/>
                <w:bCs/>
                <w:color w:val="000000"/>
                <w:szCs w:val="22"/>
                <w:lang w:eastAsia="sk-SK"/>
              </w:rPr>
              <w:t>Qr</w:t>
            </w:r>
            <w:proofErr w:type="spellEnd"/>
            <w:r w:rsidRPr="00417BEC">
              <w:rPr>
                <w:rFonts w:ascii="Calibri" w:hAnsi="Calibri" w:cs="Calibri"/>
                <w:b/>
                <w:bCs/>
                <w:color w:val="000000"/>
                <w:szCs w:val="22"/>
                <w:lang w:eastAsia="sk-SK"/>
              </w:rPr>
              <w:t xml:space="preserve"> (m3/rok)</w:t>
            </w:r>
          </w:p>
        </w:tc>
      </w:tr>
      <w:tr w:rsidR="00CB7D1B" w:rsidRPr="00417BEC" w:rsidTr="00CB7D1B">
        <w:trPr>
          <w:trHeight w:val="300"/>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A</w:t>
            </w:r>
          </w:p>
        </w:tc>
        <w:tc>
          <w:tcPr>
            <w:tcW w:w="360" w:type="dxa"/>
            <w:tcBorders>
              <w:top w:val="nil"/>
              <w:left w:val="nil"/>
              <w:bottom w:val="single" w:sz="4"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 </w:t>
            </w:r>
          </w:p>
        </w:tc>
        <w:tc>
          <w:tcPr>
            <w:tcW w:w="2592" w:type="dxa"/>
            <w:tcBorders>
              <w:top w:val="nil"/>
              <w:left w:val="nil"/>
              <w:bottom w:val="single" w:sz="4" w:space="0" w:color="auto"/>
              <w:right w:val="single" w:sz="4" w:space="0" w:color="auto"/>
            </w:tcBorders>
            <w:shd w:val="clear" w:color="auto" w:fill="auto"/>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Obytné územie</w:t>
            </w:r>
          </w:p>
        </w:tc>
        <w:tc>
          <w:tcPr>
            <w:tcW w:w="980"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50</w:t>
            </w:r>
          </w:p>
        </w:tc>
        <w:tc>
          <w:tcPr>
            <w:tcW w:w="1199"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firstLine="0"/>
              <w:jc w:val="center"/>
              <w:rPr>
                <w:rFonts w:ascii="Calibri" w:hAnsi="Calibri" w:cs="Calibri"/>
                <w:color w:val="000000"/>
                <w:szCs w:val="22"/>
                <w:lang w:eastAsia="sk-SK"/>
              </w:rPr>
            </w:pPr>
            <w:r w:rsidRPr="00417BEC">
              <w:rPr>
                <w:rFonts w:ascii="Calibri" w:hAnsi="Calibri" w:cs="Calibri"/>
                <w:color w:val="000000"/>
                <w:szCs w:val="22"/>
                <w:lang w:eastAsia="sk-SK"/>
              </w:rPr>
              <w:t>20927,125</w:t>
            </w:r>
          </w:p>
        </w:tc>
        <w:tc>
          <w:tcPr>
            <w:tcW w:w="1087"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firstLine="0"/>
              <w:jc w:val="center"/>
              <w:rPr>
                <w:rFonts w:ascii="Calibri" w:hAnsi="Calibri" w:cs="Calibri"/>
                <w:color w:val="000000"/>
                <w:szCs w:val="22"/>
                <w:lang w:eastAsia="sk-SK"/>
              </w:rPr>
            </w:pPr>
            <w:r w:rsidRPr="00417BEC">
              <w:rPr>
                <w:rFonts w:ascii="Calibri" w:hAnsi="Calibri" w:cs="Calibri"/>
                <w:color w:val="000000"/>
                <w:szCs w:val="22"/>
                <w:lang w:eastAsia="sk-SK"/>
              </w:rPr>
              <w:t>0,3875394</w:t>
            </w:r>
          </w:p>
        </w:tc>
        <w:tc>
          <w:tcPr>
            <w:tcW w:w="976"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firstLine="0"/>
              <w:jc w:val="center"/>
              <w:rPr>
                <w:rFonts w:ascii="Calibri" w:hAnsi="Calibri" w:cs="Calibri"/>
                <w:color w:val="000000"/>
                <w:szCs w:val="22"/>
                <w:lang w:eastAsia="sk-SK"/>
              </w:rPr>
            </w:pPr>
            <w:r w:rsidRPr="00417BEC">
              <w:rPr>
                <w:rFonts w:ascii="Calibri" w:hAnsi="Calibri" w:cs="Calibri"/>
                <w:color w:val="000000"/>
                <w:szCs w:val="22"/>
                <w:lang w:eastAsia="sk-SK"/>
              </w:rPr>
              <w:t>0,697571</w:t>
            </w:r>
          </w:p>
        </w:tc>
        <w:tc>
          <w:tcPr>
            <w:tcW w:w="1529" w:type="dxa"/>
            <w:gridSpan w:val="2"/>
            <w:tcBorders>
              <w:top w:val="nil"/>
              <w:left w:val="nil"/>
              <w:bottom w:val="single" w:sz="4" w:space="0" w:color="auto"/>
              <w:right w:val="single" w:sz="8" w:space="0" w:color="auto"/>
            </w:tcBorders>
            <w:shd w:val="clear" w:color="auto" w:fill="auto"/>
            <w:noWrap/>
            <w:vAlign w:val="center"/>
            <w:hideMark/>
          </w:tcPr>
          <w:p w:rsidR="00CB7D1B" w:rsidRPr="00417BEC" w:rsidRDefault="00CB7D1B" w:rsidP="00CB7D1B">
            <w:pPr>
              <w:ind w:firstLine="0"/>
              <w:jc w:val="center"/>
              <w:rPr>
                <w:rFonts w:ascii="Calibri" w:hAnsi="Calibri" w:cs="Calibri"/>
                <w:color w:val="000000"/>
                <w:szCs w:val="22"/>
                <w:lang w:eastAsia="sk-SK"/>
              </w:rPr>
            </w:pPr>
            <w:r w:rsidRPr="00417BEC">
              <w:rPr>
                <w:rFonts w:ascii="Calibri" w:hAnsi="Calibri" w:cs="Calibri"/>
                <w:color w:val="000000"/>
                <w:szCs w:val="22"/>
                <w:lang w:eastAsia="sk-SK"/>
              </w:rPr>
              <w:t>7638,400625</w:t>
            </w:r>
          </w:p>
        </w:tc>
      </w:tr>
      <w:tr w:rsidR="00CB7D1B" w:rsidRPr="00417BEC" w:rsidTr="00CB7D1B">
        <w:trPr>
          <w:trHeight w:val="300"/>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B</w:t>
            </w:r>
          </w:p>
        </w:tc>
        <w:tc>
          <w:tcPr>
            <w:tcW w:w="360" w:type="dxa"/>
            <w:tcBorders>
              <w:top w:val="nil"/>
              <w:left w:val="nil"/>
              <w:bottom w:val="single" w:sz="4"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 </w:t>
            </w:r>
          </w:p>
        </w:tc>
        <w:tc>
          <w:tcPr>
            <w:tcW w:w="2592" w:type="dxa"/>
            <w:tcBorders>
              <w:top w:val="nil"/>
              <w:left w:val="nil"/>
              <w:bottom w:val="single" w:sz="4" w:space="0" w:color="auto"/>
              <w:right w:val="single" w:sz="4" w:space="0" w:color="auto"/>
            </w:tcBorders>
            <w:shd w:val="clear" w:color="000000" w:fill="F2F2F2"/>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Obytné územie</w:t>
            </w:r>
          </w:p>
        </w:tc>
        <w:tc>
          <w:tcPr>
            <w:tcW w:w="980"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25</w:t>
            </w:r>
          </w:p>
        </w:tc>
        <w:tc>
          <w:tcPr>
            <w:tcW w:w="1199"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firstLine="0"/>
              <w:jc w:val="center"/>
              <w:rPr>
                <w:rFonts w:ascii="Calibri" w:hAnsi="Calibri" w:cs="Calibri"/>
                <w:color w:val="000000"/>
                <w:szCs w:val="22"/>
                <w:lang w:eastAsia="sk-SK"/>
              </w:rPr>
            </w:pPr>
            <w:r w:rsidRPr="00417BEC">
              <w:rPr>
                <w:rFonts w:ascii="Calibri" w:hAnsi="Calibri" w:cs="Calibri"/>
                <w:color w:val="000000"/>
                <w:szCs w:val="22"/>
                <w:lang w:eastAsia="sk-SK"/>
              </w:rPr>
              <w:t>10463,5625</w:t>
            </w:r>
          </w:p>
        </w:tc>
        <w:tc>
          <w:tcPr>
            <w:tcW w:w="1087"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firstLine="0"/>
              <w:jc w:val="center"/>
              <w:rPr>
                <w:rFonts w:ascii="Calibri" w:hAnsi="Calibri" w:cs="Calibri"/>
                <w:color w:val="000000"/>
                <w:szCs w:val="22"/>
                <w:lang w:eastAsia="sk-SK"/>
              </w:rPr>
            </w:pPr>
            <w:r w:rsidRPr="00417BEC">
              <w:rPr>
                <w:rFonts w:ascii="Calibri" w:hAnsi="Calibri" w:cs="Calibri"/>
                <w:color w:val="000000"/>
                <w:szCs w:val="22"/>
                <w:lang w:eastAsia="sk-SK"/>
              </w:rPr>
              <w:t>0,1937697</w:t>
            </w:r>
          </w:p>
        </w:tc>
        <w:tc>
          <w:tcPr>
            <w:tcW w:w="976"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firstLine="0"/>
              <w:jc w:val="center"/>
              <w:rPr>
                <w:rFonts w:ascii="Calibri" w:hAnsi="Calibri" w:cs="Calibri"/>
                <w:color w:val="000000"/>
                <w:szCs w:val="22"/>
                <w:lang w:eastAsia="sk-SK"/>
              </w:rPr>
            </w:pPr>
            <w:r w:rsidRPr="00417BEC">
              <w:rPr>
                <w:rFonts w:ascii="Calibri" w:hAnsi="Calibri" w:cs="Calibri"/>
                <w:color w:val="000000"/>
                <w:szCs w:val="22"/>
                <w:lang w:eastAsia="sk-SK"/>
              </w:rPr>
              <w:t>0,348785</w:t>
            </w:r>
          </w:p>
        </w:tc>
        <w:tc>
          <w:tcPr>
            <w:tcW w:w="1529" w:type="dxa"/>
            <w:gridSpan w:val="2"/>
            <w:tcBorders>
              <w:top w:val="nil"/>
              <w:left w:val="nil"/>
              <w:bottom w:val="single" w:sz="4" w:space="0" w:color="auto"/>
              <w:right w:val="single" w:sz="8" w:space="0" w:color="auto"/>
            </w:tcBorders>
            <w:shd w:val="clear" w:color="000000" w:fill="F2F2F2"/>
            <w:vAlign w:val="center"/>
            <w:hideMark/>
          </w:tcPr>
          <w:p w:rsidR="00CB7D1B" w:rsidRPr="00417BEC" w:rsidRDefault="00CB7D1B" w:rsidP="00CB7D1B">
            <w:pPr>
              <w:ind w:firstLine="0"/>
              <w:jc w:val="center"/>
              <w:rPr>
                <w:rFonts w:ascii="Calibri" w:hAnsi="Calibri" w:cs="Calibri"/>
                <w:color w:val="000000"/>
                <w:szCs w:val="22"/>
                <w:lang w:eastAsia="sk-SK"/>
              </w:rPr>
            </w:pPr>
            <w:r w:rsidRPr="00417BEC">
              <w:rPr>
                <w:rFonts w:ascii="Calibri" w:hAnsi="Calibri" w:cs="Calibri"/>
                <w:color w:val="000000"/>
                <w:szCs w:val="22"/>
                <w:lang w:eastAsia="sk-SK"/>
              </w:rPr>
              <w:t>3819,200313</w:t>
            </w:r>
          </w:p>
        </w:tc>
      </w:tr>
      <w:tr w:rsidR="00CB7D1B" w:rsidRPr="00417BEC" w:rsidTr="00CB7D1B">
        <w:trPr>
          <w:trHeight w:val="300"/>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C</w:t>
            </w:r>
          </w:p>
        </w:tc>
        <w:tc>
          <w:tcPr>
            <w:tcW w:w="360" w:type="dxa"/>
            <w:tcBorders>
              <w:top w:val="nil"/>
              <w:left w:val="nil"/>
              <w:bottom w:val="single" w:sz="4"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 </w:t>
            </w:r>
          </w:p>
        </w:tc>
        <w:tc>
          <w:tcPr>
            <w:tcW w:w="2592" w:type="dxa"/>
            <w:tcBorders>
              <w:top w:val="nil"/>
              <w:left w:val="nil"/>
              <w:bottom w:val="single" w:sz="4" w:space="0" w:color="auto"/>
              <w:right w:val="single" w:sz="4" w:space="0" w:color="auto"/>
            </w:tcBorders>
            <w:shd w:val="clear" w:color="auto" w:fill="auto"/>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Obytné územie</w:t>
            </w:r>
          </w:p>
        </w:tc>
        <w:tc>
          <w:tcPr>
            <w:tcW w:w="980"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18</w:t>
            </w:r>
          </w:p>
        </w:tc>
        <w:tc>
          <w:tcPr>
            <w:tcW w:w="1199"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7533,765</w:t>
            </w:r>
          </w:p>
        </w:tc>
        <w:tc>
          <w:tcPr>
            <w:tcW w:w="1087"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0,1395142</w:t>
            </w:r>
          </w:p>
        </w:tc>
        <w:tc>
          <w:tcPr>
            <w:tcW w:w="1077" w:type="dxa"/>
            <w:gridSpan w:val="2"/>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0,251126</w:t>
            </w:r>
          </w:p>
        </w:tc>
        <w:tc>
          <w:tcPr>
            <w:tcW w:w="1428" w:type="dxa"/>
            <w:tcBorders>
              <w:top w:val="nil"/>
              <w:left w:val="nil"/>
              <w:bottom w:val="single" w:sz="4" w:space="0" w:color="auto"/>
              <w:right w:val="single" w:sz="8" w:space="0" w:color="auto"/>
            </w:tcBorders>
            <w:shd w:val="clear" w:color="auto" w:fill="auto"/>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2749,824225</w:t>
            </w:r>
          </w:p>
        </w:tc>
      </w:tr>
      <w:tr w:rsidR="00CB7D1B" w:rsidRPr="00417BEC" w:rsidTr="00CB7D1B">
        <w:trPr>
          <w:trHeight w:val="300"/>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D</w:t>
            </w:r>
          </w:p>
        </w:tc>
        <w:tc>
          <w:tcPr>
            <w:tcW w:w="360" w:type="dxa"/>
            <w:tcBorders>
              <w:top w:val="nil"/>
              <w:left w:val="nil"/>
              <w:bottom w:val="single" w:sz="4"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 </w:t>
            </w:r>
          </w:p>
        </w:tc>
        <w:tc>
          <w:tcPr>
            <w:tcW w:w="2592" w:type="dxa"/>
            <w:tcBorders>
              <w:top w:val="nil"/>
              <w:left w:val="nil"/>
              <w:bottom w:val="single" w:sz="4" w:space="0" w:color="auto"/>
              <w:right w:val="single" w:sz="4" w:space="0" w:color="auto"/>
            </w:tcBorders>
            <w:shd w:val="clear" w:color="000000" w:fill="F2F2F2"/>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Obytné územie</w:t>
            </w:r>
          </w:p>
        </w:tc>
        <w:tc>
          <w:tcPr>
            <w:tcW w:w="980"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35</w:t>
            </w:r>
          </w:p>
        </w:tc>
        <w:tc>
          <w:tcPr>
            <w:tcW w:w="1199"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14648,9875</w:t>
            </w:r>
          </w:p>
        </w:tc>
        <w:tc>
          <w:tcPr>
            <w:tcW w:w="1087"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0,2712775</w:t>
            </w:r>
          </w:p>
        </w:tc>
        <w:tc>
          <w:tcPr>
            <w:tcW w:w="1077" w:type="dxa"/>
            <w:gridSpan w:val="2"/>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0,4883</w:t>
            </w:r>
          </w:p>
        </w:tc>
        <w:tc>
          <w:tcPr>
            <w:tcW w:w="1428" w:type="dxa"/>
            <w:tcBorders>
              <w:top w:val="nil"/>
              <w:left w:val="nil"/>
              <w:bottom w:val="single" w:sz="4" w:space="0" w:color="auto"/>
              <w:right w:val="single" w:sz="8" w:space="0" w:color="auto"/>
            </w:tcBorders>
            <w:shd w:val="clear" w:color="000000" w:fill="F2F2F2"/>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5346,880438</w:t>
            </w:r>
          </w:p>
        </w:tc>
      </w:tr>
      <w:tr w:rsidR="00CB7D1B" w:rsidRPr="00417BEC" w:rsidTr="00CB7D1B">
        <w:trPr>
          <w:trHeight w:val="300"/>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E</w:t>
            </w:r>
          </w:p>
        </w:tc>
        <w:tc>
          <w:tcPr>
            <w:tcW w:w="360" w:type="dxa"/>
            <w:tcBorders>
              <w:top w:val="nil"/>
              <w:left w:val="nil"/>
              <w:bottom w:val="single" w:sz="4"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 </w:t>
            </w:r>
          </w:p>
        </w:tc>
        <w:tc>
          <w:tcPr>
            <w:tcW w:w="2592" w:type="dxa"/>
            <w:tcBorders>
              <w:top w:val="nil"/>
              <w:left w:val="nil"/>
              <w:bottom w:val="single" w:sz="4" w:space="0" w:color="auto"/>
              <w:right w:val="single" w:sz="4" w:space="0" w:color="auto"/>
            </w:tcBorders>
            <w:shd w:val="clear" w:color="auto" w:fill="auto"/>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Obytné územie</w:t>
            </w:r>
          </w:p>
        </w:tc>
        <w:tc>
          <w:tcPr>
            <w:tcW w:w="980"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5</w:t>
            </w:r>
          </w:p>
        </w:tc>
        <w:tc>
          <w:tcPr>
            <w:tcW w:w="1199"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2092,7125</w:t>
            </w:r>
          </w:p>
        </w:tc>
        <w:tc>
          <w:tcPr>
            <w:tcW w:w="1087"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0,0387539</w:t>
            </w:r>
          </w:p>
        </w:tc>
        <w:tc>
          <w:tcPr>
            <w:tcW w:w="1077" w:type="dxa"/>
            <w:gridSpan w:val="2"/>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0,069757</w:t>
            </w:r>
          </w:p>
        </w:tc>
        <w:tc>
          <w:tcPr>
            <w:tcW w:w="1428" w:type="dxa"/>
            <w:tcBorders>
              <w:top w:val="nil"/>
              <w:left w:val="nil"/>
              <w:bottom w:val="single" w:sz="4" w:space="0" w:color="auto"/>
              <w:right w:val="single" w:sz="8" w:space="0" w:color="auto"/>
            </w:tcBorders>
            <w:shd w:val="clear" w:color="auto" w:fill="auto"/>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763,8400625</w:t>
            </w:r>
          </w:p>
        </w:tc>
      </w:tr>
      <w:tr w:rsidR="00CB7D1B" w:rsidRPr="00417BEC" w:rsidTr="00CB7D1B">
        <w:trPr>
          <w:trHeight w:val="300"/>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F</w:t>
            </w:r>
          </w:p>
        </w:tc>
        <w:tc>
          <w:tcPr>
            <w:tcW w:w="360" w:type="dxa"/>
            <w:tcBorders>
              <w:top w:val="nil"/>
              <w:left w:val="nil"/>
              <w:bottom w:val="single" w:sz="4"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 </w:t>
            </w:r>
          </w:p>
        </w:tc>
        <w:tc>
          <w:tcPr>
            <w:tcW w:w="2592" w:type="dxa"/>
            <w:tcBorders>
              <w:top w:val="nil"/>
              <w:left w:val="nil"/>
              <w:bottom w:val="single" w:sz="4" w:space="0" w:color="auto"/>
              <w:right w:val="single" w:sz="4" w:space="0" w:color="auto"/>
            </w:tcBorders>
            <w:shd w:val="clear" w:color="000000" w:fill="F2F2F2"/>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Obytné územie</w:t>
            </w:r>
          </w:p>
        </w:tc>
        <w:tc>
          <w:tcPr>
            <w:tcW w:w="980"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35</w:t>
            </w:r>
          </w:p>
        </w:tc>
        <w:tc>
          <w:tcPr>
            <w:tcW w:w="1199"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14648,9875</w:t>
            </w:r>
          </w:p>
        </w:tc>
        <w:tc>
          <w:tcPr>
            <w:tcW w:w="1087"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0,2712775</w:t>
            </w:r>
          </w:p>
        </w:tc>
        <w:tc>
          <w:tcPr>
            <w:tcW w:w="1077" w:type="dxa"/>
            <w:gridSpan w:val="2"/>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0,4883</w:t>
            </w:r>
          </w:p>
        </w:tc>
        <w:tc>
          <w:tcPr>
            <w:tcW w:w="1428" w:type="dxa"/>
            <w:tcBorders>
              <w:top w:val="nil"/>
              <w:left w:val="nil"/>
              <w:bottom w:val="single" w:sz="4" w:space="0" w:color="auto"/>
              <w:right w:val="single" w:sz="8" w:space="0" w:color="auto"/>
            </w:tcBorders>
            <w:shd w:val="clear" w:color="000000" w:fill="F2F2F2"/>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5346,880438</w:t>
            </w:r>
          </w:p>
        </w:tc>
      </w:tr>
      <w:tr w:rsidR="00CB7D1B" w:rsidRPr="00417BEC" w:rsidTr="00CB7D1B">
        <w:trPr>
          <w:trHeight w:val="675"/>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G</w:t>
            </w:r>
          </w:p>
        </w:tc>
        <w:tc>
          <w:tcPr>
            <w:tcW w:w="360" w:type="dxa"/>
            <w:tcBorders>
              <w:top w:val="nil"/>
              <w:left w:val="nil"/>
              <w:bottom w:val="single" w:sz="4" w:space="0" w:color="auto"/>
              <w:right w:val="single" w:sz="4" w:space="0" w:color="auto"/>
            </w:tcBorders>
            <w:shd w:val="clear" w:color="000000" w:fill="BFBFBF"/>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w:t>
            </w:r>
          </w:p>
        </w:tc>
        <w:tc>
          <w:tcPr>
            <w:tcW w:w="2592" w:type="dxa"/>
            <w:tcBorders>
              <w:top w:val="nil"/>
              <w:left w:val="nil"/>
              <w:bottom w:val="single" w:sz="4" w:space="0" w:color="auto"/>
              <w:right w:val="single" w:sz="4" w:space="0" w:color="auto"/>
            </w:tcBorders>
            <w:shd w:val="clear" w:color="auto" w:fill="auto"/>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Územie občianskej vybavenosti</w:t>
            </w:r>
          </w:p>
        </w:tc>
        <w:tc>
          <w:tcPr>
            <w:tcW w:w="980"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199"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87"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77" w:type="dxa"/>
            <w:gridSpan w:val="2"/>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428" w:type="dxa"/>
            <w:tcBorders>
              <w:top w:val="nil"/>
              <w:left w:val="nil"/>
              <w:bottom w:val="single" w:sz="4" w:space="0" w:color="auto"/>
              <w:right w:val="single" w:sz="8" w:space="0" w:color="auto"/>
            </w:tcBorders>
            <w:shd w:val="clear" w:color="auto" w:fill="auto"/>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 </w:t>
            </w:r>
          </w:p>
        </w:tc>
      </w:tr>
      <w:tr w:rsidR="00CB7D1B" w:rsidRPr="00417BEC" w:rsidTr="00CB7D1B">
        <w:trPr>
          <w:trHeight w:val="300"/>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H</w:t>
            </w:r>
          </w:p>
        </w:tc>
        <w:tc>
          <w:tcPr>
            <w:tcW w:w="360" w:type="dxa"/>
            <w:tcBorders>
              <w:top w:val="nil"/>
              <w:left w:val="nil"/>
              <w:bottom w:val="single" w:sz="4"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w:t>
            </w:r>
          </w:p>
        </w:tc>
        <w:tc>
          <w:tcPr>
            <w:tcW w:w="2592" w:type="dxa"/>
            <w:tcBorders>
              <w:top w:val="nil"/>
              <w:left w:val="nil"/>
              <w:bottom w:val="single" w:sz="4" w:space="0" w:color="auto"/>
              <w:right w:val="single" w:sz="4" w:space="0" w:color="auto"/>
            </w:tcBorders>
            <w:shd w:val="clear" w:color="000000" w:fill="F2F2F2"/>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Rekreačné územia</w:t>
            </w:r>
          </w:p>
        </w:tc>
        <w:tc>
          <w:tcPr>
            <w:tcW w:w="980"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199"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87"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77" w:type="dxa"/>
            <w:gridSpan w:val="2"/>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428" w:type="dxa"/>
            <w:tcBorders>
              <w:top w:val="nil"/>
              <w:left w:val="nil"/>
              <w:bottom w:val="single" w:sz="4" w:space="0" w:color="auto"/>
              <w:right w:val="single" w:sz="8" w:space="0" w:color="auto"/>
            </w:tcBorders>
            <w:shd w:val="clear" w:color="000000" w:fill="F2F2F2"/>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 </w:t>
            </w:r>
          </w:p>
        </w:tc>
      </w:tr>
      <w:tr w:rsidR="00CB7D1B" w:rsidRPr="00417BEC" w:rsidTr="00CB7D1B">
        <w:trPr>
          <w:trHeight w:val="300"/>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I</w:t>
            </w:r>
          </w:p>
        </w:tc>
        <w:tc>
          <w:tcPr>
            <w:tcW w:w="360" w:type="dxa"/>
            <w:tcBorders>
              <w:top w:val="nil"/>
              <w:left w:val="nil"/>
              <w:bottom w:val="single" w:sz="4"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w:t>
            </w:r>
          </w:p>
        </w:tc>
        <w:tc>
          <w:tcPr>
            <w:tcW w:w="2592" w:type="dxa"/>
            <w:tcBorders>
              <w:top w:val="nil"/>
              <w:left w:val="nil"/>
              <w:bottom w:val="single" w:sz="4" w:space="0" w:color="auto"/>
              <w:right w:val="single" w:sz="4" w:space="0" w:color="auto"/>
            </w:tcBorders>
            <w:shd w:val="clear" w:color="auto" w:fill="auto"/>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Rekreačné územia</w:t>
            </w:r>
          </w:p>
        </w:tc>
        <w:tc>
          <w:tcPr>
            <w:tcW w:w="980"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199"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87"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77" w:type="dxa"/>
            <w:gridSpan w:val="2"/>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428" w:type="dxa"/>
            <w:tcBorders>
              <w:top w:val="nil"/>
              <w:left w:val="nil"/>
              <w:bottom w:val="single" w:sz="4" w:space="0" w:color="auto"/>
              <w:right w:val="single" w:sz="8" w:space="0" w:color="auto"/>
            </w:tcBorders>
            <w:shd w:val="clear" w:color="auto" w:fill="auto"/>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 </w:t>
            </w:r>
          </w:p>
        </w:tc>
      </w:tr>
      <w:tr w:rsidR="00CB7D1B" w:rsidRPr="00417BEC" w:rsidTr="00CB7D1B">
        <w:trPr>
          <w:trHeight w:val="300"/>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J</w:t>
            </w:r>
          </w:p>
        </w:tc>
        <w:tc>
          <w:tcPr>
            <w:tcW w:w="360" w:type="dxa"/>
            <w:tcBorders>
              <w:top w:val="nil"/>
              <w:left w:val="nil"/>
              <w:bottom w:val="single" w:sz="4" w:space="0" w:color="auto"/>
              <w:right w:val="single" w:sz="4" w:space="0" w:color="auto"/>
            </w:tcBorders>
            <w:shd w:val="clear" w:color="000000" w:fill="BFBFBF"/>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w:t>
            </w:r>
          </w:p>
        </w:tc>
        <w:tc>
          <w:tcPr>
            <w:tcW w:w="2592" w:type="dxa"/>
            <w:tcBorders>
              <w:top w:val="nil"/>
              <w:left w:val="nil"/>
              <w:bottom w:val="single" w:sz="4" w:space="0" w:color="auto"/>
              <w:right w:val="single" w:sz="4" w:space="0" w:color="auto"/>
            </w:tcBorders>
            <w:shd w:val="clear" w:color="000000" w:fill="F2F2F2"/>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Rekreačné územia</w:t>
            </w:r>
          </w:p>
        </w:tc>
        <w:tc>
          <w:tcPr>
            <w:tcW w:w="980"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199"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87" w:type="dxa"/>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77" w:type="dxa"/>
            <w:gridSpan w:val="2"/>
            <w:tcBorders>
              <w:top w:val="nil"/>
              <w:left w:val="nil"/>
              <w:bottom w:val="single" w:sz="4" w:space="0" w:color="auto"/>
              <w:right w:val="single" w:sz="4" w:space="0" w:color="auto"/>
            </w:tcBorders>
            <w:shd w:val="clear" w:color="000000" w:fill="F2F2F2"/>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428" w:type="dxa"/>
            <w:tcBorders>
              <w:top w:val="nil"/>
              <w:left w:val="nil"/>
              <w:bottom w:val="single" w:sz="4" w:space="0" w:color="auto"/>
              <w:right w:val="single" w:sz="8" w:space="0" w:color="auto"/>
            </w:tcBorders>
            <w:shd w:val="clear" w:color="000000" w:fill="F2F2F2"/>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 </w:t>
            </w:r>
          </w:p>
        </w:tc>
      </w:tr>
      <w:tr w:rsidR="00CB7D1B" w:rsidRPr="00417BEC" w:rsidTr="00CB7D1B">
        <w:trPr>
          <w:trHeight w:val="870"/>
        </w:trPr>
        <w:tc>
          <w:tcPr>
            <w:tcW w:w="1075" w:type="dxa"/>
            <w:tcBorders>
              <w:top w:val="nil"/>
              <w:left w:val="single" w:sz="8" w:space="0" w:color="auto"/>
              <w:bottom w:val="single" w:sz="4"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K</w:t>
            </w:r>
          </w:p>
        </w:tc>
        <w:tc>
          <w:tcPr>
            <w:tcW w:w="360" w:type="dxa"/>
            <w:tcBorders>
              <w:top w:val="nil"/>
              <w:left w:val="nil"/>
              <w:bottom w:val="single" w:sz="4"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w:t>
            </w:r>
          </w:p>
        </w:tc>
        <w:tc>
          <w:tcPr>
            <w:tcW w:w="2592" w:type="dxa"/>
            <w:tcBorders>
              <w:top w:val="nil"/>
              <w:left w:val="nil"/>
              <w:bottom w:val="single" w:sz="4" w:space="0" w:color="auto"/>
              <w:right w:val="single" w:sz="4" w:space="0" w:color="auto"/>
            </w:tcBorders>
            <w:shd w:val="clear" w:color="auto" w:fill="auto"/>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 xml:space="preserve">Územie verejnej technickej infraštruktúry - zariadenia odpadového hospodárstva </w:t>
            </w:r>
          </w:p>
        </w:tc>
        <w:tc>
          <w:tcPr>
            <w:tcW w:w="980"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199"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87" w:type="dxa"/>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77" w:type="dxa"/>
            <w:gridSpan w:val="2"/>
            <w:tcBorders>
              <w:top w:val="nil"/>
              <w:left w:val="nil"/>
              <w:bottom w:val="single" w:sz="4" w:space="0" w:color="auto"/>
              <w:right w:val="single" w:sz="4" w:space="0" w:color="auto"/>
            </w:tcBorders>
            <w:shd w:val="clear" w:color="auto" w:fill="auto"/>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428" w:type="dxa"/>
            <w:tcBorders>
              <w:top w:val="nil"/>
              <w:left w:val="nil"/>
              <w:bottom w:val="single" w:sz="4" w:space="0" w:color="auto"/>
              <w:right w:val="single" w:sz="8" w:space="0" w:color="auto"/>
            </w:tcBorders>
            <w:shd w:val="clear" w:color="auto" w:fill="auto"/>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 </w:t>
            </w:r>
          </w:p>
        </w:tc>
      </w:tr>
      <w:tr w:rsidR="00CB7D1B" w:rsidRPr="00417BEC" w:rsidTr="00CB7D1B">
        <w:trPr>
          <w:trHeight w:val="870"/>
        </w:trPr>
        <w:tc>
          <w:tcPr>
            <w:tcW w:w="1075" w:type="dxa"/>
            <w:tcBorders>
              <w:top w:val="nil"/>
              <w:left w:val="single" w:sz="8" w:space="0" w:color="auto"/>
              <w:bottom w:val="nil"/>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L</w:t>
            </w:r>
          </w:p>
        </w:tc>
        <w:tc>
          <w:tcPr>
            <w:tcW w:w="360" w:type="dxa"/>
            <w:tcBorders>
              <w:top w:val="nil"/>
              <w:left w:val="nil"/>
              <w:bottom w:val="nil"/>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w:t>
            </w:r>
          </w:p>
        </w:tc>
        <w:tc>
          <w:tcPr>
            <w:tcW w:w="2592" w:type="dxa"/>
            <w:tcBorders>
              <w:top w:val="nil"/>
              <w:left w:val="nil"/>
              <w:bottom w:val="nil"/>
              <w:right w:val="single" w:sz="4" w:space="0" w:color="auto"/>
            </w:tcBorders>
            <w:shd w:val="clear" w:color="auto" w:fill="auto"/>
            <w:vAlign w:val="center"/>
            <w:hideMark/>
          </w:tcPr>
          <w:p w:rsidR="00CB7D1B" w:rsidRPr="00417BEC" w:rsidRDefault="00CB7D1B" w:rsidP="00E64D95">
            <w:pPr>
              <w:jc w:val="left"/>
              <w:rPr>
                <w:rFonts w:ascii="Calibri" w:hAnsi="Calibri" w:cs="Calibri"/>
                <w:color w:val="000000"/>
                <w:szCs w:val="22"/>
                <w:lang w:eastAsia="sk-SK"/>
              </w:rPr>
            </w:pPr>
            <w:r w:rsidRPr="00417BEC">
              <w:rPr>
                <w:rFonts w:ascii="Calibri" w:hAnsi="Calibri" w:cs="Calibri"/>
                <w:color w:val="000000"/>
                <w:szCs w:val="22"/>
                <w:lang w:eastAsia="sk-SK"/>
              </w:rPr>
              <w:t xml:space="preserve">Územie verejnej </w:t>
            </w:r>
            <w:proofErr w:type="spellStart"/>
            <w:r w:rsidRPr="00417BEC">
              <w:rPr>
                <w:rFonts w:ascii="Calibri" w:hAnsi="Calibri" w:cs="Calibri"/>
                <w:color w:val="000000"/>
                <w:szCs w:val="22"/>
                <w:lang w:eastAsia="sk-SK"/>
              </w:rPr>
              <w:t>doprevnej</w:t>
            </w:r>
            <w:proofErr w:type="spellEnd"/>
            <w:r w:rsidRPr="00417BEC">
              <w:rPr>
                <w:rFonts w:ascii="Calibri" w:hAnsi="Calibri" w:cs="Calibri"/>
                <w:color w:val="000000"/>
                <w:szCs w:val="22"/>
                <w:lang w:eastAsia="sk-SK"/>
              </w:rPr>
              <w:t xml:space="preserve"> infraštruktúry</w:t>
            </w:r>
          </w:p>
        </w:tc>
        <w:tc>
          <w:tcPr>
            <w:tcW w:w="980" w:type="dxa"/>
            <w:tcBorders>
              <w:top w:val="nil"/>
              <w:left w:val="nil"/>
              <w:bottom w:val="nil"/>
              <w:right w:val="single" w:sz="4" w:space="0" w:color="auto"/>
            </w:tcBorders>
            <w:shd w:val="clear" w:color="auto" w:fill="auto"/>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199" w:type="dxa"/>
            <w:tcBorders>
              <w:top w:val="nil"/>
              <w:left w:val="nil"/>
              <w:bottom w:val="nil"/>
              <w:right w:val="single" w:sz="4" w:space="0" w:color="auto"/>
            </w:tcBorders>
            <w:shd w:val="clear" w:color="auto" w:fill="auto"/>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87" w:type="dxa"/>
            <w:tcBorders>
              <w:top w:val="nil"/>
              <w:left w:val="nil"/>
              <w:bottom w:val="nil"/>
              <w:right w:val="single" w:sz="4" w:space="0" w:color="auto"/>
            </w:tcBorders>
            <w:shd w:val="clear" w:color="auto" w:fill="auto"/>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077" w:type="dxa"/>
            <w:gridSpan w:val="2"/>
            <w:tcBorders>
              <w:top w:val="nil"/>
              <w:left w:val="nil"/>
              <w:bottom w:val="nil"/>
              <w:right w:val="single" w:sz="4" w:space="0" w:color="auto"/>
            </w:tcBorders>
            <w:shd w:val="clear" w:color="auto" w:fill="auto"/>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1428" w:type="dxa"/>
            <w:tcBorders>
              <w:top w:val="nil"/>
              <w:left w:val="nil"/>
              <w:bottom w:val="nil"/>
              <w:right w:val="single" w:sz="8" w:space="0" w:color="auto"/>
            </w:tcBorders>
            <w:shd w:val="clear" w:color="auto" w:fill="auto"/>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 </w:t>
            </w:r>
          </w:p>
        </w:tc>
      </w:tr>
      <w:tr w:rsidR="00CB7D1B" w:rsidRPr="00417BEC" w:rsidTr="00CB7D1B">
        <w:trPr>
          <w:trHeight w:val="315"/>
        </w:trPr>
        <w:tc>
          <w:tcPr>
            <w:tcW w:w="1075" w:type="dxa"/>
            <w:tcBorders>
              <w:top w:val="single" w:sz="4" w:space="0" w:color="auto"/>
              <w:left w:val="single" w:sz="8" w:space="0" w:color="auto"/>
              <w:bottom w:val="single" w:sz="8" w:space="0" w:color="auto"/>
              <w:right w:val="single" w:sz="4" w:space="0" w:color="auto"/>
            </w:tcBorders>
            <w:shd w:val="clear" w:color="000000" w:fill="BFBFBF"/>
            <w:vAlign w:val="center"/>
            <w:hideMark/>
          </w:tcPr>
          <w:p w:rsidR="00CB7D1B" w:rsidRPr="00417BEC" w:rsidRDefault="00CB7D1B" w:rsidP="00CB7D1B">
            <w:pPr>
              <w:ind w:hanging="53"/>
              <w:jc w:val="left"/>
              <w:rPr>
                <w:rFonts w:ascii="Calibri" w:hAnsi="Calibri" w:cs="Calibri"/>
                <w:b/>
                <w:bCs/>
                <w:color w:val="000000"/>
                <w:szCs w:val="22"/>
                <w:lang w:eastAsia="sk-SK"/>
              </w:rPr>
            </w:pPr>
            <w:r w:rsidRPr="00417BEC">
              <w:rPr>
                <w:rFonts w:ascii="Calibri" w:hAnsi="Calibri" w:cs="Calibri"/>
                <w:b/>
                <w:bCs/>
                <w:color w:val="000000"/>
                <w:szCs w:val="22"/>
                <w:lang w:eastAsia="sk-SK"/>
              </w:rPr>
              <w:t>spolu</w:t>
            </w:r>
          </w:p>
        </w:tc>
        <w:tc>
          <w:tcPr>
            <w:tcW w:w="360" w:type="dxa"/>
            <w:tcBorders>
              <w:top w:val="single" w:sz="4" w:space="0" w:color="auto"/>
              <w:left w:val="nil"/>
              <w:bottom w:val="single" w:sz="8" w:space="0" w:color="auto"/>
              <w:right w:val="single" w:sz="4" w:space="0" w:color="auto"/>
            </w:tcBorders>
            <w:shd w:val="clear" w:color="000000" w:fill="BFBFBF"/>
            <w:vAlign w:val="center"/>
            <w:hideMark/>
          </w:tcPr>
          <w:p w:rsidR="00CB7D1B" w:rsidRPr="00417BEC" w:rsidRDefault="00CB7D1B" w:rsidP="00E64D95">
            <w:pPr>
              <w:jc w:val="right"/>
              <w:rPr>
                <w:rFonts w:ascii="Calibri" w:hAnsi="Calibri" w:cs="Calibri"/>
                <w:b/>
                <w:bCs/>
                <w:color w:val="000000"/>
                <w:szCs w:val="22"/>
                <w:lang w:eastAsia="sk-SK"/>
              </w:rPr>
            </w:pPr>
            <w:r w:rsidRPr="00417BEC">
              <w:rPr>
                <w:rFonts w:ascii="Calibri" w:hAnsi="Calibri" w:cs="Calibri"/>
                <w:b/>
                <w:bCs/>
                <w:color w:val="000000"/>
                <w:szCs w:val="22"/>
                <w:lang w:eastAsia="sk-SK"/>
              </w:rPr>
              <w:t> </w:t>
            </w:r>
          </w:p>
        </w:tc>
        <w:tc>
          <w:tcPr>
            <w:tcW w:w="2592" w:type="dxa"/>
            <w:tcBorders>
              <w:top w:val="single" w:sz="4" w:space="0" w:color="auto"/>
              <w:left w:val="nil"/>
              <w:bottom w:val="single" w:sz="8" w:space="0" w:color="auto"/>
              <w:right w:val="single" w:sz="4" w:space="0" w:color="auto"/>
            </w:tcBorders>
            <w:shd w:val="clear" w:color="auto" w:fill="auto"/>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 </w:t>
            </w:r>
          </w:p>
        </w:tc>
        <w:tc>
          <w:tcPr>
            <w:tcW w:w="980" w:type="dxa"/>
            <w:tcBorders>
              <w:top w:val="single" w:sz="4" w:space="0" w:color="auto"/>
              <w:left w:val="nil"/>
              <w:bottom w:val="single" w:sz="8" w:space="0" w:color="auto"/>
              <w:right w:val="single" w:sz="4" w:space="0" w:color="auto"/>
            </w:tcBorders>
            <w:shd w:val="clear" w:color="auto" w:fill="auto"/>
            <w:noWrap/>
            <w:vAlign w:val="center"/>
            <w:hideMark/>
          </w:tcPr>
          <w:p w:rsidR="00CB7D1B" w:rsidRPr="00417BEC" w:rsidRDefault="00CB7D1B" w:rsidP="00E64D95">
            <w:pPr>
              <w:jc w:val="center"/>
              <w:rPr>
                <w:rFonts w:ascii="Calibri" w:hAnsi="Calibri" w:cs="Calibri"/>
                <w:color w:val="000000"/>
                <w:szCs w:val="22"/>
                <w:lang w:eastAsia="sk-SK"/>
              </w:rPr>
            </w:pPr>
            <w:r w:rsidRPr="00417BEC">
              <w:rPr>
                <w:rFonts w:ascii="Calibri" w:hAnsi="Calibri" w:cs="Calibri"/>
                <w:color w:val="000000"/>
                <w:szCs w:val="22"/>
                <w:lang w:eastAsia="sk-SK"/>
              </w:rPr>
              <w:t>168</w:t>
            </w:r>
          </w:p>
        </w:tc>
        <w:tc>
          <w:tcPr>
            <w:tcW w:w="1199" w:type="dxa"/>
            <w:tcBorders>
              <w:top w:val="single" w:sz="4" w:space="0" w:color="auto"/>
              <w:left w:val="nil"/>
              <w:bottom w:val="single" w:sz="8" w:space="0" w:color="auto"/>
              <w:right w:val="single" w:sz="4" w:space="0" w:color="auto"/>
            </w:tcBorders>
            <w:shd w:val="clear" w:color="auto" w:fill="auto"/>
            <w:noWrap/>
            <w:vAlign w:val="center"/>
            <w:hideMark/>
          </w:tcPr>
          <w:p w:rsidR="00CB7D1B" w:rsidRPr="00417BEC" w:rsidRDefault="00CB7D1B" w:rsidP="00CB7D1B">
            <w:pPr>
              <w:ind w:hanging="98"/>
              <w:jc w:val="center"/>
              <w:rPr>
                <w:rFonts w:ascii="Calibri" w:hAnsi="Calibri" w:cs="Calibri"/>
                <w:color w:val="000000"/>
                <w:szCs w:val="22"/>
                <w:lang w:eastAsia="sk-SK"/>
              </w:rPr>
            </w:pPr>
            <w:r w:rsidRPr="00417BEC">
              <w:rPr>
                <w:rFonts w:ascii="Calibri" w:hAnsi="Calibri" w:cs="Calibri"/>
                <w:color w:val="000000"/>
                <w:szCs w:val="22"/>
                <w:lang w:eastAsia="sk-SK"/>
              </w:rPr>
              <w:t>70315,14</w:t>
            </w:r>
          </w:p>
        </w:tc>
        <w:tc>
          <w:tcPr>
            <w:tcW w:w="1087" w:type="dxa"/>
            <w:tcBorders>
              <w:top w:val="single" w:sz="4" w:space="0" w:color="auto"/>
              <w:left w:val="nil"/>
              <w:bottom w:val="single" w:sz="8" w:space="0" w:color="auto"/>
              <w:right w:val="single" w:sz="4" w:space="0" w:color="auto"/>
            </w:tcBorders>
            <w:shd w:val="clear" w:color="auto" w:fill="auto"/>
            <w:noWrap/>
            <w:vAlign w:val="center"/>
            <w:hideMark/>
          </w:tcPr>
          <w:p w:rsidR="00CB7D1B" w:rsidRPr="00417BEC" w:rsidRDefault="00CB7D1B" w:rsidP="00CB7D1B">
            <w:pPr>
              <w:ind w:hanging="163"/>
              <w:jc w:val="center"/>
              <w:rPr>
                <w:rFonts w:ascii="Calibri" w:hAnsi="Calibri" w:cs="Calibri"/>
                <w:color w:val="000000"/>
                <w:szCs w:val="22"/>
                <w:lang w:eastAsia="sk-SK"/>
              </w:rPr>
            </w:pPr>
            <w:r w:rsidRPr="00417BEC">
              <w:rPr>
                <w:rFonts w:ascii="Calibri" w:hAnsi="Calibri" w:cs="Calibri"/>
                <w:color w:val="000000"/>
                <w:szCs w:val="22"/>
                <w:lang w:eastAsia="sk-SK"/>
              </w:rPr>
              <w:t>1,3021322</w:t>
            </w:r>
          </w:p>
        </w:tc>
        <w:tc>
          <w:tcPr>
            <w:tcW w:w="1077" w:type="dxa"/>
            <w:gridSpan w:val="2"/>
            <w:tcBorders>
              <w:top w:val="single" w:sz="4" w:space="0" w:color="auto"/>
              <w:left w:val="nil"/>
              <w:bottom w:val="single" w:sz="8" w:space="0" w:color="auto"/>
              <w:right w:val="single" w:sz="4" w:space="0" w:color="auto"/>
            </w:tcBorders>
            <w:shd w:val="clear" w:color="auto" w:fill="auto"/>
            <w:noWrap/>
            <w:vAlign w:val="center"/>
            <w:hideMark/>
          </w:tcPr>
          <w:p w:rsidR="00CB7D1B" w:rsidRPr="00417BEC" w:rsidRDefault="00CB7D1B" w:rsidP="00CB7D1B">
            <w:pPr>
              <w:ind w:firstLine="14"/>
              <w:jc w:val="center"/>
              <w:rPr>
                <w:rFonts w:ascii="Calibri" w:hAnsi="Calibri" w:cs="Calibri"/>
                <w:color w:val="000000"/>
                <w:szCs w:val="22"/>
                <w:lang w:eastAsia="sk-SK"/>
              </w:rPr>
            </w:pPr>
            <w:r w:rsidRPr="00417BEC">
              <w:rPr>
                <w:rFonts w:ascii="Calibri" w:hAnsi="Calibri" w:cs="Calibri"/>
                <w:color w:val="000000"/>
                <w:szCs w:val="22"/>
                <w:lang w:eastAsia="sk-SK"/>
              </w:rPr>
              <w:t>2,343838</w:t>
            </w:r>
          </w:p>
        </w:tc>
        <w:tc>
          <w:tcPr>
            <w:tcW w:w="1428" w:type="dxa"/>
            <w:tcBorders>
              <w:top w:val="single" w:sz="4" w:space="0" w:color="auto"/>
              <w:left w:val="nil"/>
              <w:bottom w:val="single" w:sz="8" w:space="0" w:color="auto"/>
              <w:right w:val="single" w:sz="8" w:space="0" w:color="auto"/>
            </w:tcBorders>
            <w:shd w:val="clear" w:color="auto" w:fill="auto"/>
            <w:noWrap/>
            <w:vAlign w:val="center"/>
            <w:hideMark/>
          </w:tcPr>
          <w:p w:rsidR="00CB7D1B" w:rsidRPr="00417BEC" w:rsidRDefault="00CB7D1B" w:rsidP="00CB7D1B">
            <w:pPr>
              <w:ind w:firstLine="31"/>
              <w:jc w:val="center"/>
              <w:rPr>
                <w:rFonts w:ascii="Calibri" w:hAnsi="Calibri" w:cs="Calibri"/>
                <w:color w:val="000000"/>
                <w:szCs w:val="22"/>
                <w:lang w:eastAsia="sk-SK"/>
              </w:rPr>
            </w:pPr>
            <w:r w:rsidRPr="00417BEC">
              <w:rPr>
                <w:rFonts w:ascii="Calibri" w:hAnsi="Calibri" w:cs="Calibri"/>
                <w:color w:val="000000"/>
                <w:szCs w:val="22"/>
                <w:lang w:eastAsia="sk-SK"/>
              </w:rPr>
              <w:t>25665,0261</w:t>
            </w:r>
          </w:p>
        </w:tc>
      </w:tr>
    </w:tbl>
    <w:p w:rsidR="00CB7D1B" w:rsidRPr="00417BEC" w:rsidRDefault="00DD0DA8" w:rsidP="00CB7D1B">
      <w:pPr>
        <w:tabs>
          <w:tab w:val="left" w:pos="567"/>
        </w:tabs>
        <w:rPr>
          <w:rFonts w:cs="Calibri"/>
          <w:szCs w:val="22"/>
        </w:rPr>
      </w:pPr>
      <w:r>
        <w:rPr>
          <w:rFonts w:cs="Calibri"/>
          <w:szCs w:val="22"/>
        </w:rPr>
        <w:fldChar w:fldCharType="end"/>
      </w:r>
      <w:r w:rsidR="00CB7D1B" w:rsidRPr="00B0567C">
        <w:rPr>
          <w:rFonts w:cs="Calibri"/>
          <w:szCs w:val="22"/>
        </w:rPr>
        <w:t>* N</w:t>
      </w:r>
      <w:r w:rsidR="00CB7D1B" w:rsidRPr="00B0567C">
        <w:t>árast pitnej vody nie je možné v tomto štádiu jednoznačne určiť, pretože nie je dopredu známy druh prevádzky a počet zamestnancov</w:t>
      </w:r>
    </w:p>
    <w:p w:rsidR="00CB7D1B" w:rsidRPr="00F8393A" w:rsidRDefault="00CB7D1B" w:rsidP="00CB7D1B">
      <w:pPr>
        <w:keepNext/>
        <w:keepLines/>
        <w:widowControl w:val="0"/>
        <w:rPr>
          <w:rFonts w:cs="Calibri"/>
          <w:szCs w:val="22"/>
          <w:highlight w:val="yellow"/>
        </w:rPr>
      </w:pPr>
    </w:p>
    <w:p w:rsidR="00CB7D1B" w:rsidRPr="00B0567C" w:rsidRDefault="00CB7D1B" w:rsidP="00CB7D1B">
      <w:pPr>
        <w:rPr>
          <w:rFonts w:cs="Calibri"/>
          <w:szCs w:val="22"/>
        </w:rPr>
      </w:pPr>
      <w:r w:rsidRPr="00B0567C">
        <w:rPr>
          <w:rFonts w:cs="Calibri"/>
          <w:szCs w:val="22"/>
        </w:rPr>
        <w:tab/>
        <w:t xml:space="preserve">Potreba vody pre </w:t>
      </w:r>
      <w:r w:rsidRPr="0078766C">
        <w:rPr>
          <w:rFonts w:cs="Calibri"/>
          <w:b/>
          <w:szCs w:val="22"/>
        </w:rPr>
        <w:t>základnú občiansku vybavenosť</w:t>
      </w:r>
      <w:r w:rsidRPr="00B0567C">
        <w:rPr>
          <w:rFonts w:cs="Calibri"/>
          <w:szCs w:val="22"/>
        </w:rPr>
        <w:t xml:space="preserve"> je na základe nižšie urobených výpočtov:</w:t>
      </w:r>
    </w:p>
    <w:p w:rsidR="00CB7D1B" w:rsidRPr="00B0567C" w:rsidRDefault="00CB7D1B" w:rsidP="00CB7D1B">
      <w:pPr>
        <w:rPr>
          <w:rFonts w:cs="Calibri"/>
          <w:szCs w:val="22"/>
        </w:rPr>
      </w:pPr>
      <w:r w:rsidRPr="00B0567C">
        <w:rPr>
          <w:rFonts w:cs="Calibri"/>
          <w:szCs w:val="22"/>
        </w:rPr>
        <w:t>Špecifická potreba vody pre základnú občiansku vybavenosť</w:t>
      </w:r>
      <w:r w:rsidRPr="00B0567C">
        <w:rPr>
          <w:rFonts w:cs="Calibri"/>
          <w:szCs w:val="22"/>
        </w:rPr>
        <w:tab/>
      </w:r>
      <w:r w:rsidRPr="00B0567C">
        <w:rPr>
          <w:rFonts w:cs="Calibri"/>
          <w:szCs w:val="22"/>
        </w:rPr>
        <w:tab/>
      </w:r>
      <w:r w:rsidRPr="00B0567C">
        <w:rPr>
          <w:rFonts w:cs="Calibri"/>
          <w:szCs w:val="22"/>
        </w:rPr>
        <w:tab/>
        <w:t>25 l/os/deň</w:t>
      </w:r>
    </w:p>
    <w:p w:rsidR="00CB7D1B" w:rsidRPr="00B0567C" w:rsidRDefault="00CB7D1B" w:rsidP="00CB7D1B">
      <w:pPr>
        <w:rPr>
          <w:rFonts w:cs="Calibri"/>
          <w:szCs w:val="22"/>
        </w:rPr>
      </w:pPr>
      <w:r w:rsidRPr="00B0567C">
        <w:rPr>
          <w:rFonts w:cs="Calibri"/>
          <w:szCs w:val="22"/>
        </w:rPr>
        <w:t>Predpokladaný nárast počtu</w:t>
      </w:r>
      <w:r>
        <w:rPr>
          <w:rFonts w:cs="Calibri"/>
          <w:szCs w:val="22"/>
        </w:rPr>
        <w:t xml:space="preserve"> obyvateľov</w:t>
      </w:r>
      <w:r>
        <w:rPr>
          <w:rFonts w:cs="Calibri"/>
          <w:szCs w:val="22"/>
        </w:rPr>
        <w:tab/>
      </w:r>
      <w:r>
        <w:rPr>
          <w:rFonts w:cs="Calibri"/>
          <w:szCs w:val="22"/>
        </w:rPr>
        <w:tab/>
      </w:r>
      <w:r>
        <w:rPr>
          <w:rFonts w:cs="Calibri"/>
          <w:szCs w:val="22"/>
        </w:rPr>
        <w:tab/>
      </w:r>
      <w:r>
        <w:rPr>
          <w:rFonts w:cs="Calibri"/>
          <w:szCs w:val="22"/>
        </w:rPr>
        <w:tab/>
      </w:r>
      <w:r>
        <w:rPr>
          <w:rFonts w:cs="Calibri"/>
          <w:szCs w:val="22"/>
        </w:rPr>
        <w:tab/>
      </w:r>
      <w:r w:rsidRPr="00B0567C">
        <w:rPr>
          <w:rFonts w:cs="Calibri"/>
          <w:szCs w:val="22"/>
        </w:rPr>
        <w:t>515</w:t>
      </w:r>
      <w:r>
        <w:rPr>
          <w:rFonts w:cs="Calibri"/>
          <w:szCs w:val="22"/>
        </w:rPr>
        <w:t>obyv.</w:t>
      </w:r>
    </w:p>
    <w:p w:rsidR="00CB7D1B" w:rsidRDefault="00CB7D1B" w:rsidP="00CB7D1B">
      <w:pPr>
        <w:rPr>
          <w:rFonts w:cs="Calibri"/>
          <w:szCs w:val="22"/>
        </w:rPr>
      </w:pPr>
      <w:r w:rsidRPr="00B0567C">
        <w:rPr>
          <w:rFonts w:cs="Calibri"/>
          <w:szCs w:val="22"/>
        </w:rPr>
        <w:t xml:space="preserve">Priemerná potreba vody </w:t>
      </w:r>
      <w:r>
        <w:rPr>
          <w:rFonts w:cs="Calibri"/>
          <w:szCs w:val="22"/>
        </w:rPr>
        <w:t xml:space="preserve"> denná</w:t>
      </w:r>
      <w:r>
        <w:rPr>
          <w:rFonts w:cs="Calibri"/>
          <w:szCs w:val="22"/>
        </w:rPr>
        <w:tab/>
      </w:r>
      <w:r>
        <w:rPr>
          <w:rFonts w:cs="Calibri"/>
          <w:szCs w:val="22"/>
        </w:rPr>
        <w:tab/>
      </w:r>
      <w:r>
        <w:rPr>
          <w:rFonts w:cs="Calibri"/>
          <w:szCs w:val="22"/>
        </w:rPr>
        <w:tab/>
      </w:r>
      <w:r>
        <w:rPr>
          <w:rFonts w:cs="Calibri"/>
          <w:szCs w:val="22"/>
        </w:rPr>
        <w:tab/>
      </w:r>
      <w:r>
        <w:rPr>
          <w:rFonts w:cs="Calibri"/>
          <w:szCs w:val="22"/>
        </w:rPr>
        <w:tab/>
      </w:r>
      <w:r>
        <w:rPr>
          <w:rFonts w:cs="Calibri"/>
          <w:szCs w:val="22"/>
        </w:rPr>
        <w:tab/>
      </w:r>
      <w:r w:rsidRPr="00B0567C">
        <w:rPr>
          <w:rFonts w:ascii="Calibri" w:hAnsi="Calibri"/>
          <w:color w:val="000000"/>
          <w:szCs w:val="22"/>
          <w:lang w:eastAsia="sk-SK"/>
        </w:rPr>
        <w:t>12863,75</w:t>
      </w:r>
      <w:r>
        <w:rPr>
          <w:rFonts w:cs="Calibri"/>
          <w:szCs w:val="22"/>
        </w:rPr>
        <w:t>l/deň</w:t>
      </w:r>
    </w:p>
    <w:p w:rsidR="00CB7D1B" w:rsidRPr="00B8186B" w:rsidRDefault="00CB7D1B" w:rsidP="00CB7D1B">
      <w:pPr>
        <w:rPr>
          <w:rFonts w:ascii="Calibri" w:hAnsi="Calibri"/>
          <w:color w:val="000000"/>
          <w:szCs w:val="22"/>
          <w:lang w:eastAsia="sk-SK"/>
        </w:rPr>
      </w:pPr>
      <w:r w:rsidRPr="00B0567C">
        <w:rPr>
          <w:rFonts w:cs="Calibri"/>
          <w:szCs w:val="22"/>
        </w:rPr>
        <w:t xml:space="preserve">Priemerná potreba vody </w:t>
      </w:r>
      <w:r>
        <w:rPr>
          <w:rFonts w:cs="Calibri"/>
          <w:szCs w:val="22"/>
        </w:rPr>
        <w:t xml:space="preserve"> ročná  </w:t>
      </w:r>
      <w:r>
        <w:rPr>
          <w:rFonts w:cs="Calibri"/>
          <w:szCs w:val="22"/>
        </w:rPr>
        <w:tab/>
      </w:r>
      <w:r>
        <w:rPr>
          <w:rFonts w:cs="Calibri"/>
          <w:szCs w:val="22"/>
        </w:rPr>
        <w:tab/>
      </w:r>
      <w:r>
        <w:rPr>
          <w:rFonts w:cs="Calibri"/>
          <w:szCs w:val="22"/>
        </w:rPr>
        <w:tab/>
      </w:r>
      <w:r>
        <w:rPr>
          <w:rFonts w:cs="Calibri"/>
          <w:szCs w:val="22"/>
        </w:rPr>
        <w:tab/>
      </w:r>
      <w:r>
        <w:rPr>
          <w:rFonts w:cs="Calibri"/>
          <w:szCs w:val="22"/>
        </w:rPr>
        <w:tab/>
      </w:r>
      <w:r>
        <w:rPr>
          <w:rFonts w:cs="Calibri"/>
          <w:szCs w:val="22"/>
        </w:rPr>
        <w:tab/>
      </w:r>
      <w:r w:rsidRPr="00B0567C">
        <w:rPr>
          <w:rFonts w:cs="Calibri"/>
          <w:szCs w:val="22"/>
        </w:rPr>
        <w:t>4695,26875m</w:t>
      </w:r>
      <w:r w:rsidRPr="00B0567C">
        <w:rPr>
          <w:rFonts w:cs="Calibri"/>
          <w:szCs w:val="22"/>
          <w:vertAlign w:val="superscript"/>
        </w:rPr>
        <w:t>3</w:t>
      </w:r>
      <w:r w:rsidRPr="00B0567C">
        <w:rPr>
          <w:rFonts w:cs="Calibri"/>
          <w:szCs w:val="22"/>
        </w:rPr>
        <w:t>/rok.</w:t>
      </w:r>
    </w:p>
    <w:p w:rsidR="00CB7D1B" w:rsidRPr="00CB7D1B" w:rsidRDefault="00CB7D1B" w:rsidP="00CB7D1B">
      <w:pPr>
        <w:pStyle w:val="Nadpis8"/>
        <w:ind w:left="709"/>
        <w:rPr>
          <w:rFonts w:asciiTheme="minorHAnsi" w:hAnsiTheme="minorHAnsi" w:cstheme="minorHAnsi"/>
        </w:rPr>
      </w:pPr>
    </w:p>
    <w:p w:rsidR="00CB7D1B" w:rsidRPr="00CB7D1B" w:rsidRDefault="00CB7D1B" w:rsidP="00CB7D1B">
      <w:pPr>
        <w:pStyle w:val="Nadpis8"/>
        <w:numPr>
          <w:ilvl w:val="7"/>
          <w:numId w:val="9"/>
        </w:numPr>
        <w:ind w:left="709"/>
        <w:rPr>
          <w:rFonts w:asciiTheme="minorHAnsi" w:hAnsiTheme="minorHAnsi" w:cstheme="minorHAnsi"/>
        </w:rPr>
      </w:pPr>
      <w:r w:rsidRPr="00CB7D1B">
        <w:rPr>
          <w:rFonts w:asciiTheme="minorHAnsi" w:hAnsiTheme="minorHAnsi" w:cstheme="minorHAnsi"/>
        </w:rPr>
        <w:t>Kanalizácia</w:t>
      </w:r>
    </w:p>
    <w:p w:rsidR="00CB7D1B" w:rsidRPr="00F8393A" w:rsidRDefault="00CB7D1B" w:rsidP="00CB7D1B">
      <w:pPr>
        <w:contextualSpacing/>
      </w:pPr>
      <w:r w:rsidRPr="00F11BA3">
        <w:tab/>
        <w:t>V obci nie je vybudovaná kanalizácia a čistička odpadových vôd. Iba pre obyvateľov bytového domu na zneškodňovanie komunálnych odpadových vôd slúži domová čistička odpadových vôd. Odvádzanie a čistenie odpadových vôd je preto pre obec problém, ktorý bude potrebné v budúcnosti riešiť.</w:t>
      </w:r>
      <w:r>
        <w:t xml:space="preserve">  V súčasnosti sú objekty odkanalizované do žúmp. </w:t>
      </w:r>
    </w:p>
    <w:p w:rsidR="00CB7D1B" w:rsidRPr="00F8393A" w:rsidRDefault="00CB7D1B" w:rsidP="00CB7D1B">
      <w:pPr>
        <w:contextualSpacing/>
      </w:pPr>
      <w:r w:rsidRPr="00F11BA3">
        <w:tab/>
        <w:t>Obec má vypracovanú dokumentáciu pre vybudovanie kanalizačnej siete - "Vieska nad Žitavou kanalizačná sieť"  z augusta roku 2000. Kanalizačné potrubie je navrhované v celkovej dĺžke 4 678m z potrubia DN 300, PVC. V projekte sa uvažuje s napojením do ČOV Tesárske Mlyňany.</w:t>
      </w:r>
    </w:p>
    <w:p w:rsidR="00CB7D1B" w:rsidRPr="00F8393A" w:rsidRDefault="00CB7D1B" w:rsidP="00CB7D1B">
      <w:pPr>
        <w:contextualSpacing/>
      </w:pPr>
      <w:r w:rsidRPr="00F11BA3">
        <w:tab/>
        <w:t xml:space="preserve">Takéto riešenie </w:t>
      </w:r>
      <w:proofErr w:type="spellStart"/>
      <w:r w:rsidRPr="00F11BA3">
        <w:t>odkanalizovania</w:t>
      </w:r>
      <w:proofErr w:type="spellEnd"/>
      <w:r w:rsidRPr="00F11BA3">
        <w:t xml:space="preserve"> obci je </w:t>
      </w:r>
      <w:proofErr w:type="spellStart"/>
      <w:r w:rsidRPr="00F11BA3">
        <w:t>zastaralé</w:t>
      </w:r>
      <w:proofErr w:type="spellEnd"/>
      <w:r w:rsidRPr="00F11BA3">
        <w:t xml:space="preserve"> a obec hľadá iný variant a tým je spoločná kanalizácia obcí Vieska nad Žitavou, Slepčany a Nová Ves nad Žitavou.</w:t>
      </w:r>
    </w:p>
    <w:p w:rsidR="00CB7D1B" w:rsidRPr="00417BEC" w:rsidRDefault="00CB7D1B" w:rsidP="00CB7D1B">
      <w:pPr>
        <w:rPr>
          <w:rFonts w:cs="Calibri"/>
          <w:szCs w:val="22"/>
        </w:rPr>
      </w:pPr>
      <w:r>
        <w:rPr>
          <w:rFonts w:ascii="Calibri" w:hAnsi="Calibri" w:cs="Calibri"/>
          <w:b/>
          <w:szCs w:val="22"/>
        </w:rPr>
        <w:tab/>
      </w:r>
      <w:r w:rsidRPr="00340C62">
        <w:rPr>
          <w:rFonts w:cs="Calibri"/>
          <w:szCs w:val="22"/>
        </w:rPr>
        <w:t xml:space="preserve">Z hľadiska hygienického i hľadiska ďalšieho rozvoja obce je stav </w:t>
      </w:r>
      <w:proofErr w:type="spellStart"/>
      <w:r w:rsidRPr="00340C62">
        <w:rPr>
          <w:rFonts w:cs="Calibri"/>
          <w:szCs w:val="22"/>
        </w:rPr>
        <w:t>odkanalizovania</w:t>
      </w:r>
      <w:proofErr w:type="spellEnd"/>
      <w:r w:rsidRPr="00340C62">
        <w:rPr>
          <w:rFonts w:cs="Calibri"/>
          <w:szCs w:val="22"/>
        </w:rPr>
        <w:t xml:space="preserve"> odpadových vôd z </w:t>
      </w:r>
      <w:r w:rsidRPr="00417BEC">
        <w:rPr>
          <w:rFonts w:cs="Calibri"/>
          <w:szCs w:val="22"/>
        </w:rPr>
        <w:t xml:space="preserve">obce nevyhovujúci. </w:t>
      </w:r>
    </w:p>
    <w:p w:rsidR="00CB7D1B" w:rsidRPr="00417BEC" w:rsidRDefault="00CB7D1B" w:rsidP="00CB7D1B">
      <w:pPr>
        <w:rPr>
          <w:rFonts w:cs="Calibri"/>
          <w:szCs w:val="22"/>
        </w:rPr>
      </w:pPr>
      <w:r w:rsidRPr="00417BEC">
        <w:rPr>
          <w:rFonts w:cs="Calibri"/>
          <w:szCs w:val="22"/>
        </w:rPr>
        <w:tab/>
        <w:t xml:space="preserve">Odvádzanie dažďových vôd je riešené ochrannými technickými zariadeniami pre odvádzanie dažďových povrchových vôd pomocou udržiavaných rigolov vedľa štátnej cesty . Miestne komunikácie majú rigoly, miestami ale neudržiavané. Z tohto dôvodu dažďové vody vsakujú do zelených pásov vedľa komunikácie alebo sa priamo zhromažďujú na ceste a vytvárajú kaluže. Likvidácia dažďových vôd je v súčasnosti nedostatočná, lebo odvodňovacie priekopy nemajú dostatočnú kapacitu, nedostatočný rozsah a nie sú udržiavané. </w:t>
      </w:r>
    </w:p>
    <w:p w:rsidR="00CB7D1B" w:rsidRPr="00340C62" w:rsidRDefault="00CB7D1B" w:rsidP="00CB7D1B">
      <w:pPr>
        <w:ind w:firstLine="708"/>
        <w:rPr>
          <w:rFonts w:cs="Arial"/>
          <w:szCs w:val="22"/>
        </w:rPr>
      </w:pPr>
      <w:r w:rsidRPr="00340C62">
        <w:rPr>
          <w:rFonts w:cs="Arial"/>
          <w:szCs w:val="22"/>
        </w:rPr>
        <w:t xml:space="preserve">Odvádzanie a čistenie odpadových vôd z rozvojových lokalít musí zohľadňovať požiadavky na čistenie vôd v zmysle zákona o vodách č.364/2004 </w:t>
      </w:r>
      <w:proofErr w:type="spellStart"/>
      <w:r w:rsidRPr="00340C62">
        <w:rPr>
          <w:rFonts w:cs="Arial"/>
          <w:szCs w:val="22"/>
        </w:rPr>
        <w:t>Z.z</w:t>
      </w:r>
      <w:proofErr w:type="spellEnd"/>
      <w:r w:rsidRPr="00340C62">
        <w:rPr>
          <w:rFonts w:cs="Arial"/>
          <w:szCs w:val="22"/>
        </w:rPr>
        <w:t xml:space="preserve">. a NV SR č.269/2010 </w:t>
      </w:r>
      <w:proofErr w:type="spellStart"/>
      <w:r w:rsidRPr="00340C62">
        <w:rPr>
          <w:rFonts w:cs="Arial"/>
          <w:szCs w:val="22"/>
        </w:rPr>
        <w:t>Z.z</w:t>
      </w:r>
      <w:proofErr w:type="spellEnd"/>
      <w:r w:rsidRPr="00340C62">
        <w:rPr>
          <w:rFonts w:cs="Arial"/>
          <w:szCs w:val="22"/>
        </w:rPr>
        <w:t>., ktorým sa ustanovujú požiadavky na dosiahnutie dobrého stavu vôd.</w:t>
      </w:r>
    </w:p>
    <w:p w:rsidR="00CB7D1B" w:rsidRPr="00853ED8" w:rsidRDefault="00CB7D1B" w:rsidP="00CB7D1B">
      <w:pPr>
        <w:ind w:firstLine="708"/>
        <w:rPr>
          <w:rFonts w:cs="Arial"/>
          <w:szCs w:val="22"/>
        </w:rPr>
      </w:pPr>
      <w:r w:rsidRPr="00853ED8">
        <w:rPr>
          <w:rFonts w:cs="Arial"/>
          <w:szCs w:val="22"/>
        </w:rPr>
        <w:t xml:space="preserve">Dažďové vody zo striech objektov a pridružených spevnených plôch požadujeme odvádzať v rámci vlastného pozemku, prostredníctvom zberných nádrží v kombinácii so </w:t>
      </w:r>
      <w:proofErr w:type="spellStart"/>
      <w:r w:rsidRPr="00853ED8">
        <w:rPr>
          <w:rFonts w:cs="Arial"/>
          <w:szCs w:val="22"/>
        </w:rPr>
        <w:t>vsakovacím</w:t>
      </w:r>
      <w:proofErr w:type="spellEnd"/>
      <w:r w:rsidRPr="00853ED8">
        <w:rPr>
          <w:rFonts w:cs="Arial"/>
          <w:szCs w:val="22"/>
        </w:rPr>
        <w:t xml:space="preserve"> zariadením. V prípade odvádzania dažďových vôd cez </w:t>
      </w:r>
      <w:proofErr w:type="spellStart"/>
      <w:r w:rsidRPr="00853ED8">
        <w:rPr>
          <w:rFonts w:cs="Arial"/>
          <w:szCs w:val="22"/>
        </w:rPr>
        <w:t>vsakovacie</w:t>
      </w:r>
      <w:proofErr w:type="spellEnd"/>
      <w:r w:rsidRPr="00853ED8">
        <w:rPr>
          <w:rFonts w:cs="Arial"/>
          <w:szCs w:val="22"/>
        </w:rPr>
        <w:t xml:space="preserve"> zariadenia do podzemných vôd, je potrebné zrealizovať hydrogeologický prieskum, ktorý musí potvrdiť schopnosť vsakovania do podložia. Pred </w:t>
      </w:r>
      <w:proofErr w:type="spellStart"/>
      <w:r w:rsidRPr="00853ED8">
        <w:rPr>
          <w:rFonts w:cs="Arial"/>
          <w:szCs w:val="22"/>
        </w:rPr>
        <w:t>vsakovacie</w:t>
      </w:r>
      <w:proofErr w:type="spellEnd"/>
      <w:r w:rsidRPr="00853ED8">
        <w:rPr>
          <w:rFonts w:cs="Arial"/>
          <w:szCs w:val="22"/>
        </w:rPr>
        <w:t xml:space="preserve"> zariadenia odporúčame osadiť zberné dažďové nádrže s využitím vôd na závlahy. </w:t>
      </w:r>
      <w:proofErr w:type="spellStart"/>
      <w:r w:rsidRPr="00853ED8">
        <w:rPr>
          <w:rFonts w:cs="Arial"/>
          <w:szCs w:val="22"/>
        </w:rPr>
        <w:t>Novonavrhované</w:t>
      </w:r>
      <w:proofErr w:type="spellEnd"/>
      <w:r w:rsidRPr="00853ED8">
        <w:rPr>
          <w:rFonts w:cs="Arial"/>
          <w:szCs w:val="22"/>
        </w:rPr>
        <w:t xml:space="preserve">  komunikácie požadujeme odvodniť do </w:t>
      </w:r>
      <w:proofErr w:type="spellStart"/>
      <w:r w:rsidRPr="00853ED8">
        <w:rPr>
          <w:rFonts w:cs="Arial"/>
          <w:szCs w:val="22"/>
        </w:rPr>
        <w:t>vsaku</w:t>
      </w:r>
      <w:proofErr w:type="spellEnd"/>
      <w:r w:rsidRPr="00853ED8">
        <w:rPr>
          <w:rFonts w:cs="Arial"/>
          <w:szCs w:val="22"/>
        </w:rPr>
        <w:t>.  Prípadný alternatívny spôsob odvodnenia komunikácii bude potrebné posúdiť a odsúhlasiť správcom príslušného vodného toku.</w:t>
      </w:r>
    </w:p>
    <w:p w:rsidR="00CB7D1B" w:rsidRPr="00853ED8" w:rsidRDefault="00CB7D1B" w:rsidP="00CB7D1B">
      <w:pPr>
        <w:ind w:firstLine="708"/>
        <w:rPr>
          <w:rFonts w:cs="Arial"/>
          <w:szCs w:val="22"/>
        </w:rPr>
      </w:pPr>
      <w:r w:rsidRPr="00853ED8">
        <w:rPr>
          <w:rFonts w:cs="Arial"/>
          <w:szCs w:val="22"/>
        </w:rPr>
        <w:t>Navrhujeme aby pri odvádzaní zrážkových vôd z rozsiahlejších parkovacích plôch boli osadené odlučovače ropných látok na vyústení vyčistených zrážkových vôd dosahovali hodnotu NEL do 0,lmg/l.</w:t>
      </w:r>
    </w:p>
    <w:p w:rsidR="00CB7D1B" w:rsidRPr="00F8393A" w:rsidRDefault="00CB7D1B" w:rsidP="00CB7D1B">
      <w:pPr>
        <w:spacing w:after="240"/>
        <w:ind w:firstLine="708"/>
      </w:pPr>
      <w:r w:rsidRPr="00853ED8">
        <w:t>V oblasti vodného hospodárstva sú za verejnoprospešné stavby považované všetky inžinierske siete -vodovod, kanalizácia) aj s doplnkovými zariadeniami (hydranty, šachty,...), odvodňovacie priekopy, rigoly, potrubia.</w:t>
      </w:r>
    </w:p>
    <w:p w:rsidR="00133BD7" w:rsidRPr="00086937" w:rsidRDefault="00133BD7" w:rsidP="00C01D7F">
      <w:pPr>
        <w:pStyle w:val="Nadpis3"/>
      </w:pPr>
      <w:bookmarkStart w:id="22" w:name="_Toc55977488"/>
      <w:r w:rsidRPr="00086937">
        <w:t>Suroviny – druh, spôsob získavania.</w:t>
      </w:r>
      <w:bookmarkEnd w:id="22"/>
    </w:p>
    <w:p w:rsidR="00CD1BED" w:rsidRPr="006B5F16" w:rsidRDefault="00CD1BED" w:rsidP="00CD1BED">
      <w:pPr>
        <w:rPr>
          <w:rFonts w:ascii="Calibri" w:hAnsi="Calibri" w:cs="Calibri"/>
          <w:b/>
          <w:szCs w:val="22"/>
        </w:rPr>
      </w:pPr>
      <w:r w:rsidRPr="00F11BA3">
        <w:rPr>
          <w:rFonts w:ascii="Calibri" w:hAnsi="Calibri" w:cs="Calibri"/>
          <w:szCs w:val="22"/>
        </w:rPr>
        <w:t>V riešenom katastri sa:</w:t>
      </w:r>
    </w:p>
    <w:p w:rsidR="00CD1BED" w:rsidRPr="006B5F16" w:rsidRDefault="00CD1BED" w:rsidP="00CD1BED">
      <w:pPr>
        <w:pStyle w:val="Odsekzoznamu"/>
        <w:numPr>
          <w:ilvl w:val="0"/>
          <w:numId w:val="21"/>
        </w:numPr>
        <w:spacing w:after="0"/>
        <w:rPr>
          <w:rFonts w:ascii="Calibri" w:hAnsi="Calibri" w:cs="Calibri"/>
          <w:b/>
          <w:szCs w:val="22"/>
        </w:rPr>
      </w:pPr>
      <w:r w:rsidRPr="00F11BA3">
        <w:rPr>
          <w:rFonts w:ascii="Calibri" w:hAnsi="Calibri" w:cs="Calibri"/>
          <w:szCs w:val="22"/>
        </w:rPr>
        <w:t xml:space="preserve">neeviduje ložisko nevyhradeného nerastu </w:t>
      </w:r>
    </w:p>
    <w:p w:rsidR="00CD1BED" w:rsidRPr="006B5F16" w:rsidRDefault="00CD1BED" w:rsidP="00CD1BED">
      <w:pPr>
        <w:pStyle w:val="Odsekzoznamu"/>
        <w:numPr>
          <w:ilvl w:val="0"/>
          <w:numId w:val="21"/>
        </w:numPr>
        <w:spacing w:after="0"/>
        <w:rPr>
          <w:rFonts w:ascii="Calibri" w:hAnsi="Calibri" w:cs="Calibri"/>
          <w:b/>
          <w:szCs w:val="22"/>
        </w:rPr>
      </w:pPr>
      <w:r w:rsidRPr="00F11BA3">
        <w:rPr>
          <w:rFonts w:ascii="Calibri" w:hAnsi="Calibri" w:cs="Calibri"/>
          <w:szCs w:val="22"/>
        </w:rPr>
        <w:t>neevidujú staré banské diela v zmysle §35 ods.1, zákona č.44/1988</w:t>
      </w:r>
    </w:p>
    <w:p w:rsidR="00CD1BED" w:rsidRPr="004C1053" w:rsidRDefault="00CD1BED" w:rsidP="00CD1BED">
      <w:pPr>
        <w:pStyle w:val="Odsekzoznamu"/>
        <w:numPr>
          <w:ilvl w:val="0"/>
          <w:numId w:val="21"/>
        </w:numPr>
        <w:spacing w:after="0"/>
        <w:rPr>
          <w:rFonts w:ascii="Calibri" w:hAnsi="Calibri" w:cs="Calibri"/>
          <w:b/>
          <w:szCs w:val="22"/>
        </w:rPr>
      </w:pPr>
      <w:r w:rsidRPr="00F11BA3">
        <w:rPr>
          <w:rFonts w:ascii="Calibri" w:hAnsi="Calibri" w:cs="Calibri"/>
          <w:szCs w:val="22"/>
        </w:rPr>
        <w:t>nie je určené prieskumné územie pre vyhradený nerast</w:t>
      </w:r>
    </w:p>
    <w:p w:rsidR="00CD1BED" w:rsidRPr="004C1053" w:rsidRDefault="00CD1BED" w:rsidP="00CD1BED">
      <w:pPr>
        <w:pStyle w:val="Odsekzoznamu"/>
        <w:numPr>
          <w:ilvl w:val="0"/>
          <w:numId w:val="21"/>
        </w:numPr>
        <w:spacing w:after="0"/>
        <w:rPr>
          <w:rFonts w:ascii="Calibri" w:hAnsi="Calibri" w:cs="Calibri"/>
          <w:b/>
          <w:szCs w:val="22"/>
        </w:rPr>
      </w:pPr>
      <w:r w:rsidRPr="004C1053">
        <w:rPr>
          <w:rFonts w:ascii="Calibri" w:hAnsi="Calibri" w:cs="Calibri"/>
          <w:szCs w:val="22"/>
        </w:rPr>
        <w:t>nie sú zaevidované zosuvy</w:t>
      </w:r>
    </w:p>
    <w:p w:rsidR="00CD1BED" w:rsidRDefault="00CD1BED" w:rsidP="00CD1BED">
      <w:pPr>
        <w:pStyle w:val="Odsekzoznamu"/>
      </w:pPr>
    </w:p>
    <w:p w:rsidR="00CD1BED" w:rsidRDefault="00CD1BED" w:rsidP="00CD1BED">
      <w:pPr>
        <w:pStyle w:val="Odsekzoznamu"/>
        <w:ind w:left="0"/>
      </w:pPr>
      <w:r>
        <w:tab/>
      </w:r>
      <w:r w:rsidRPr="00F11BA3">
        <w:t>Za nerasty sa podľa zákona č. 4/1988 Zb. o ochrane a využití nerastného bohatstva (banský zákon) v znení zákona SNR č. 498/1991 Zb. považujú tuhé, kvapalné a plynné časti zemskej kôry.  Zásoby nerastných surovín významnejšieho charakteru sa v katastri obce nenachádzajú</w:t>
      </w:r>
      <w:r>
        <w:t>.</w:t>
      </w:r>
    </w:p>
    <w:p w:rsidR="00585E6F" w:rsidRPr="00086937" w:rsidRDefault="00CD1BED" w:rsidP="00CD1BED">
      <w:pPr>
        <w:pStyle w:val="Odsekzoznamu"/>
        <w:ind w:left="0"/>
      </w:pPr>
      <w:r>
        <w:tab/>
        <w:t>Nenavrhujú sa žiadne priestory pre ťažbu surovín.</w:t>
      </w:r>
    </w:p>
    <w:p w:rsidR="00133BD7" w:rsidRPr="00086937" w:rsidRDefault="00133BD7" w:rsidP="00C01D7F">
      <w:pPr>
        <w:pStyle w:val="Nadpis3"/>
      </w:pPr>
      <w:bookmarkStart w:id="23" w:name="_Toc55977489"/>
      <w:r w:rsidRPr="00086937">
        <w:lastRenderedPageBreak/>
        <w:t>Energetické zdroje – druh, spotreba.</w:t>
      </w:r>
      <w:bookmarkEnd w:id="23"/>
    </w:p>
    <w:p w:rsidR="00CD1BED" w:rsidRDefault="00CD1BED" w:rsidP="00CD1BED">
      <w:pPr>
        <w:pStyle w:val="Nadpis4"/>
        <w:numPr>
          <w:ilvl w:val="3"/>
          <w:numId w:val="0"/>
        </w:numPr>
        <w:ind w:left="1728" w:hanging="648"/>
        <w:jc w:val="left"/>
      </w:pPr>
      <w:bookmarkStart w:id="24" w:name="_Toc51225244"/>
      <w:r>
        <w:t>Energetické zdroje sú riešené nasledovne:</w:t>
      </w:r>
    </w:p>
    <w:p w:rsidR="00CD1BED" w:rsidRPr="00F8393A" w:rsidRDefault="00CD1BED" w:rsidP="00CD1BED">
      <w:pPr>
        <w:pStyle w:val="Nadpis4"/>
        <w:numPr>
          <w:ilvl w:val="3"/>
          <w:numId w:val="0"/>
        </w:numPr>
        <w:ind w:left="1728" w:hanging="648"/>
        <w:jc w:val="left"/>
      </w:pPr>
      <w:r w:rsidRPr="00F11BA3">
        <w:t>Plynofikácia</w:t>
      </w:r>
      <w:bookmarkEnd w:id="24"/>
    </w:p>
    <w:p w:rsidR="00CD1BED" w:rsidRPr="00F8393A" w:rsidRDefault="00CD1BED" w:rsidP="00CD1BED">
      <w:pPr>
        <w:contextualSpacing/>
      </w:pPr>
      <w:r w:rsidRPr="00F11BA3">
        <w:tab/>
        <w:t>Obec je napojená na zásobovanie plynom, pričom až 95% domácností má plynovú prípojku. . Dĺžka plynovodu v obci dosahuje 3 900 m.</w:t>
      </w:r>
    </w:p>
    <w:p w:rsidR="00CD1BED" w:rsidRPr="00F8393A" w:rsidRDefault="00CD1BED" w:rsidP="00CD1BED">
      <w:pPr>
        <w:contextualSpacing/>
      </w:pPr>
      <w:r w:rsidRPr="00F11BA3">
        <w:tab/>
        <w:t xml:space="preserve">Prevádzkovateľom plynovodnej distribučnej siete (ďalej len "PDS") je </w:t>
      </w:r>
      <w:proofErr w:type="spellStart"/>
      <w:r w:rsidRPr="00F11BA3">
        <w:t>SPP-distribúcia</w:t>
      </w:r>
      <w:proofErr w:type="spellEnd"/>
      <w:r w:rsidRPr="00F11BA3">
        <w:t>, a.s..</w:t>
      </w:r>
    </w:p>
    <w:p w:rsidR="00CD1BED" w:rsidRPr="00F8393A" w:rsidRDefault="00CD1BED" w:rsidP="00CD1BED">
      <w:pPr>
        <w:contextualSpacing/>
      </w:pPr>
      <w:r w:rsidRPr="00F11BA3">
        <w:t>V riešenom území sa v súčasnosti nachádza PDS prevádzkovaná SPP-D:</w:t>
      </w:r>
    </w:p>
    <w:p w:rsidR="00CD1BED" w:rsidRPr="00F8393A" w:rsidRDefault="00CD1BED" w:rsidP="00CD1BED">
      <w:pPr>
        <w:pStyle w:val="Odsekzoznamu"/>
        <w:numPr>
          <w:ilvl w:val="0"/>
          <w:numId w:val="22"/>
        </w:numPr>
        <w:spacing w:after="0"/>
      </w:pPr>
      <w:r w:rsidRPr="00F11BA3">
        <w:t xml:space="preserve">VTL PL "Tesárske Mlyňany - </w:t>
      </w:r>
      <w:proofErr w:type="spellStart"/>
      <w:r w:rsidRPr="00F11BA3">
        <w:t>Mochovce</w:t>
      </w:r>
      <w:proofErr w:type="spellEnd"/>
      <w:r w:rsidRPr="00F11BA3">
        <w:t>" PN63 DN200 (OP 6,3MPa),</w:t>
      </w:r>
    </w:p>
    <w:p w:rsidR="00CD1BED" w:rsidRPr="00F8393A" w:rsidRDefault="00CD1BED" w:rsidP="00CD1BED">
      <w:pPr>
        <w:pStyle w:val="Odsekzoznamu"/>
        <w:numPr>
          <w:ilvl w:val="0"/>
          <w:numId w:val="22"/>
        </w:numPr>
        <w:spacing w:after="0"/>
      </w:pPr>
      <w:r w:rsidRPr="00F11BA3">
        <w:t>VTL PR "Tesárske Mlyňany" PN63 DN50 (OP 6,3MPa),</w:t>
      </w:r>
    </w:p>
    <w:p w:rsidR="00CD1BED" w:rsidRPr="00F8393A" w:rsidRDefault="00CD1BED" w:rsidP="00CD1BED">
      <w:pPr>
        <w:pStyle w:val="Odsekzoznamu"/>
        <w:numPr>
          <w:ilvl w:val="0"/>
          <w:numId w:val="22"/>
        </w:numPr>
        <w:spacing w:after="0"/>
      </w:pPr>
      <w:r w:rsidRPr="00F11BA3">
        <w:t>STL2 prepojovací PL "RS Tesárske Mlyňany - Slepčany" D160 (OP do 300kPa),</w:t>
      </w:r>
    </w:p>
    <w:p w:rsidR="00CD1BED" w:rsidRPr="00F8393A" w:rsidRDefault="00CD1BED" w:rsidP="00CD1BED">
      <w:pPr>
        <w:pStyle w:val="Odsekzoznamu"/>
        <w:numPr>
          <w:ilvl w:val="0"/>
          <w:numId w:val="22"/>
        </w:numPr>
        <w:spacing w:after="0"/>
      </w:pPr>
      <w:r w:rsidRPr="00F11BA3">
        <w:t xml:space="preserve">STL2 prepojovací PL "Tesárske Mlyňany - Vieska nad Žitavou" D63 (OP do 300kPa) a </w:t>
      </w:r>
    </w:p>
    <w:p w:rsidR="00CD1BED" w:rsidRPr="00F8393A" w:rsidRDefault="00CD1BED" w:rsidP="00CD1BED">
      <w:pPr>
        <w:pStyle w:val="Odsekzoznamu"/>
        <w:numPr>
          <w:ilvl w:val="0"/>
          <w:numId w:val="22"/>
        </w:numPr>
        <w:spacing w:after="0"/>
      </w:pPr>
      <w:r w:rsidRPr="00F11BA3">
        <w:t>STL2 PDS "Vieska nad Žitavou" (OP do 300kPa).</w:t>
      </w:r>
    </w:p>
    <w:p w:rsidR="00CD1BED" w:rsidRPr="00F8393A" w:rsidRDefault="00CD1BED" w:rsidP="00CD1BED"/>
    <w:p w:rsidR="00CD1BED" w:rsidRPr="00F8393A" w:rsidRDefault="00CD1BED" w:rsidP="00C11247">
      <w:pPr>
        <w:spacing w:after="0"/>
      </w:pPr>
      <w:r w:rsidRPr="00F11BA3">
        <w:t xml:space="preserve">Plynovodná distribučná sieť je budovaná z materiálu oceľ  a PE. Zdrojom zásobovania obce je VTL/STL2 RS "Tesárske Mlyňany" o výkone 3500m3/h (OP 6,3MPa/OP do 300kPa). </w:t>
      </w:r>
    </w:p>
    <w:p w:rsidR="00CD1BED" w:rsidRPr="00F8393A" w:rsidRDefault="00CD1BED" w:rsidP="00C11247">
      <w:pPr>
        <w:spacing w:after="0"/>
      </w:pPr>
      <w:r w:rsidRPr="00853ED8">
        <w:tab/>
      </w:r>
      <w:r w:rsidRPr="00F11BA3">
        <w:t xml:space="preserve">Územím prechádza aj  </w:t>
      </w:r>
      <w:proofErr w:type="spellStart"/>
      <w:r w:rsidRPr="00F11BA3">
        <w:t>produktovod</w:t>
      </w:r>
      <w:proofErr w:type="spellEnd"/>
      <w:r w:rsidRPr="00F11BA3">
        <w:t xml:space="preserve"> (Slovnaft Kľačany).</w:t>
      </w:r>
    </w:p>
    <w:p w:rsidR="00CD1BED" w:rsidRPr="008E356F" w:rsidRDefault="00CD1BED" w:rsidP="00C11247">
      <w:pPr>
        <w:spacing w:after="0"/>
      </w:pPr>
    </w:p>
    <w:p w:rsidR="00CD1BED" w:rsidRPr="00853ED8" w:rsidRDefault="00CD1BED" w:rsidP="00C11247">
      <w:pPr>
        <w:spacing w:after="0"/>
      </w:pPr>
      <w:r w:rsidRPr="00853ED8">
        <w:t>Výpočet potreby plynu</w:t>
      </w:r>
    </w:p>
    <w:p w:rsidR="00CD1BED" w:rsidRPr="00853ED8" w:rsidRDefault="00CD1BED" w:rsidP="00C11247">
      <w:pPr>
        <w:spacing w:after="0"/>
      </w:pPr>
      <w:r w:rsidRPr="00853ED8">
        <w:t>Potreba plynu pre rozvojové lokality s obytnou funkciou je počítaná nasledovne:</w:t>
      </w:r>
    </w:p>
    <w:p w:rsidR="00CD1BED" w:rsidRPr="00853ED8" w:rsidRDefault="00CD1BED" w:rsidP="00C11247">
      <w:pPr>
        <w:spacing w:after="0"/>
      </w:pPr>
      <w:r w:rsidRPr="00853ED8">
        <w:t xml:space="preserve">hodinová potreba zemného plynu QH = </w:t>
      </w:r>
      <w:proofErr w:type="spellStart"/>
      <w:r w:rsidRPr="00853ED8">
        <w:t>NIBVxHQIBV</w:t>
      </w:r>
      <w:proofErr w:type="spellEnd"/>
    </w:p>
    <w:p w:rsidR="00CD1BED" w:rsidRPr="00853ED8" w:rsidRDefault="00CD1BED" w:rsidP="00C11247">
      <w:pPr>
        <w:spacing w:after="0"/>
      </w:pPr>
      <w:r w:rsidRPr="00853ED8">
        <w:t xml:space="preserve">ročná potreba zemného plynu QR = </w:t>
      </w:r>
      <w:proofErr w:type="spellStart"/>
      <w:r w:rsidRPr="00853ED8">
        <w:t>NIBVxRQIBV</w:t>
      </w:r>
      <w:proofErr w:type="spellEnd"/>
    </w:p>
    <w:p w:rsidR="00CD1BED" w:rsidRPr="00853ED8" w:rsidRDefault="00CD1BED" w:rsidP="00C11247">
      <w:pPr>
        <w:spacing w:after="0"/>
      </w:pPr>
    </w:p>
    <w:p w:rsidR="00CD1BED" w:rsidRPr="00853ED8" w:rsidRDefault="00CD1BED" w:rsidP="00C11247">
      <w:pPr>
        <w:spacing w:after="0"/>
      </w:pPr>
      <w:r w:rsidRPr="00853ED8">
        <w:t>NIBV - počet odberateľov v kategórii domácnosť</w:t>
      </w:r>
    </w:p>
    <w:p w:rsidR="00CD1BED" w:rsidRPr="00853ED8" w:rsidRDefault="00CD1BED" w:rsidP="00C11247">
      <w:pPr>
        <w:spacing w:after="0"/>
      </w:pPr>
      <w:r w:rsidRPr="00853ED8">
        <w:t>HQIBV - max. hodinový odber - 1,4m3/hod</w:t>
      </w:r>
    </w:p>
    <w:p w:rsidR="00CD1BED" w:rsidRPr="00853ED8" w:rsidRDefault="00CD1BED" w:rsidP="00C11247">
      <w:pPr>
        <w:spacing w:after="0"/>
      </w:pPr>
      <w:r w:rsidRPr="00853ED8">
        <w:t>RQIBV - max. ročný odber - 2500m3/rok</w:t>
      </w:r>
    </w:p>
    <w:p w:rsidR="00CD1BED" w:rsidRPr="00853ED8" w:rsidRDefault="00CD1BED" w:rsidP="00C11247">
      <w:pPr>
        <w:spacing w:after="0"/>
      </w:pPr>
    </w:p>
    <w:p w:rsidR="00CD1BED" w:rsidRPr="00853ED8" w:rsidRDefault="00CD1BED" w:rsidP="00C11247">
      <w:pPr>
        <w:spacing w:after="0"/>
      </w:pPr>
      <w:r w:rsidRPr="00853ED8">
        <w:tab/>
        <w:t xml:space="preserve">Potreba plynu bola vypočítaná podľa usmernení Príručky SPP pre spracovateľov </w:t>
      </w:r>
      <w:proofErr w:type="spellStart"/>
      <w:r w:rsidRPr="00853ED8">
        <w:t>generelov</w:t>
      </w:r>
      <w:proofErr w:type="spellEnd"/>
      <w:r w:rsidRPr="00853ED8">
        <w:t xml:space="preserve"> a štúdií plynofikácie lokalít z r. 2004. Potreba plynu bola počítaná pre navrhované územia bývania. Celkový nárast spotreby plynu je 512500m3/rok.</w:t>
      </w:r>
    </w:p>
    <w:p w:rsidR="00CD1BED" w:rsidRPr="00853ED8" w:rsidRDefault="00CD1BED" w:rsidP="00CD1BED">
      <w:r w:rsidRPr="00853ED8">
        <w:t>Uskutočnením investičných opatrení na zníženie energetickej spotreby pri výrobe tepla a zvyšujúci sa podiel altern</w:t>
      </w:r>
      <w:r w:rsidR="0048742B">
        <w:t>a</w:t>
      </w:r>
      <w:r w:rsidRPr="00853ED8">
        <w:t>tívnych palív môže znížiť prírastok spotreby zemného plynu o 20-40%.</w:t>
      </w:r>
    </w:p>
    <w:p w:rsidR="00E64D95" w:rsidRPr="00E64D95" w:rsidRDefault="00CD1BED" w:rsidP="00E64D95">
      <w:pPr>
        <w:rPr>
          <w:rFonts w:cs="Calibri"/>
          <w:szCs w:val="22"/>
          <w:highlight w:val="yellow"/>
        </w:rPr>
      </w:pPr>
      <w:r w:rsidRPr="00F11BA3">
        <w:rPr>
          <w:rFonts w:cs="Calibri"/>
          <w:sz w:val="24"/>
          <w:szCs w:val="24"/>
          <w:highlight w:val="yellow"/>
        </w:rPr>
        <w:t xml:space="preserve"> </w:t>
      </w:r>
    </w:p>
    <w:p w:rsidR="00E64D95" w:rsidRPr="00E64D95" w:rsidRDefault="00E64D95" w:rsidP="00E64D95">
      <w:pPr>
        <w:keepNext/>
        <w:spacing w:after="0"/>
        <w:ind w:firstLine="0"/>
        <w:rPr>
          <w:sz w:val="20"/>
        </w:rPr>
      </w:pPr>
      <w:bookmarkStart w:id="25" w:name="_Toc55376863"/>
      <w:bookmarkStart w:id="26" w:name="_Toc528229234"/>
      <w:r w:rsidRPr="00E64D95">
        <w:rPr>
          <w:bCs/>
          <w:sz w:val="20"/>
          <w:lang w:val="cs-CZ"/>
        </w:rPr>
        <w:t xml:space="preserve">Tab. </w:t>
      </w:r>
      <w:r w:rsidR="00DD0DA8" w:rsidRPr="00E64D95">
        <w:rPr>
          <w:bCs/>
          <w:sz w:val="20"/>
          <w:lang w:val="cs-CZ"/>
        </w:rPr>
        <w:fldChar w:fldCharType="begin"/>
      </w:r>
      <w:r w:rsidRPr="00E64D95">
        <w:rPr>
          <w:bCs/>
          <w:sz w:val="20"/>
          <w:lang w:val="cs-CZ"/>
        </w:rPr>
        <w:instrText xml:space="preserve"> SEQ Tab. \* ARABIC </w:instrText>
      </w:r>
      <w:r w:rsidR="00DD0DA8" w:rsidRPr="00E64D95">
        <w:rPr>
          <w:bCs/>
          <w:sz w:val="20"/>
          <w:lang w:val="cs-CZ"/>
        </w:rPr>
        <w:fldChar w:fldCharType="separate"/>
      </w:r>
      <w:r w:rsidR="00D44DE4">
        <w:rPr>
          <w:bCs/>
          <w:noProof/>
          <w:sz w:val="20"/>
          <w:lang w:val="cs-CZ"/>
        </w:rPr>
        <w:t>4</w:t>
      </w:r>
      <w:r w:rsidR="00DD0DA8" w:rsidRPr="00E64D95">
        <w:rPr>
          <w:bCs/>
          <w:sz w:val="20"/>
          <w:lang w:val="cs-CZ"/>
        </w:rPr>
        <w:fldChar w:fldCharType="end"/>
      </w:r>
      <w:r w:rsidRPr="00E64D95">
        <w:rPr>
          <w:b/>
          <w:bCs/>
          <w:sz w:val="20"/>
          <w:lang w:val="cs-CZ"/>
        </w:rPr>
        <w:t xml:space="preserve"> </w:t>
      </w:r>
      <w:proofErr w:type="spellStart"/>
      <w:r w:rsidRPr="00E64D95">
        <w:rPr>
          <w:b/>
          <w:bCs/>
          <w:sz w:val="20"/>
          <w:lang w:val="cs-CZ"/>
        </w:rPr>
        <w:t>Potreba</w:t>
      </w:r>
      <w:proofErr w:type="spellEnd"/>
      <w:r w:rsidRPr="00E64D95">
        <w:rPr>
          <w:b/>
          <w:bCs/>
          <w:sz w:val="20"/>
          <w:lang w:val="cs-CZ"/>
        </w:rPr>
        <w:t xml:space="preserve"> plynu</w:t>
      </w:r>
      <w:bookmarkEnd w:id="25"/>
      <w:r w:rsidRPr="00E64D95">
        <w:rPr>
          <w:b/>
          <w:bCs/>
          <w:sz w:val="20"/>
          <w:lang w:val="cs-CZ"/>
        </w:rPr>
        <w:t xml:space="preserve"> </w:t>
      </w:r>
      <w:bookmarkEnd w:id="26"/>
      <w:r w:rsidR="00DD0DA8" w:rsidRPr="00DD0DA8">
        <w:fldChar w:fldCharType="begin"/>
      </w:r>
      <w:r w:rsidRPr="00E64D95">
        <w:instrText xml:space="preserve"> LINK Excel.Sheet.8 "C:\\Users\\Lucia\\Desktop\\vieska\\2020_11_03\\vymery lokalit_vieska nad zitavou2.xlsx" "vypocet potreby plynu!R4C1:R17C6" \a \f 4 \h </w:instrText>
      </w:r>
      <w:r w:rsidR="00DD0DA8" w:rsidRPr="00DD0DA8">
        <w:fldChar w:fldCharType="separate"/>
      </w:r>
    </w:p>
    <w:tbl>
      <w:tblPr>
        <w:tblW w:w="9420" w:type="dxa"/>
        <w:tblInd w:w="53" w:type="dxa"/>
        <w:tblCellMar>
          <w:left w:w="70" w:type="dxa"/>
          <w:right w:w="70" w:type="dxa"/>
        </w:tblCellMar>
        <w:tblLook w:val="04A0"/>
      </w:tblPr>
      <w:tblGrid>
        <w:gridCol w:w="1200"/>
        <w:gridCol w:w="380"/>
        <w:gridCol w:w="3940"/>
        <w:gridCol w:w="1500"/>
        <w:gridCol w:w="1200"/>
        <w:gridCol w:w="1200"/>
      </w:tblGrid>
      <w:tr w:rsidR="00E64D95" w:rsidRPr="00E64D95" w:rsidTr="00E64D95">
        <w:trPr>
          <w:trHeight w:val="600"/>
          <w:tblHeader/>
        </w:trPr>
        <w:tc>
          <w:tcPr>
            <w:tcW w:w="1200"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Lokalita</w:t>
            </w:r>
          </w:p>
        </w:tc>
        <w:tc>
          <w:tcPr>
            <w:tcW w:w="380" w:type="dxa"/>
            <w:tcBorders>
              <w:top w:val="single" w:sz="8" w:space="0" w:color="auto"/>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3940" w:type="dxa"/>
            <w:tcBorders>
              <w:top w:val="single" w:sz="8" w:space="0" w:color="auto"/>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xml:space="preserve">Funkcia </w:t>
            </w:r>
          </w:p>
        </w:tc>
        <w:tc>
          <w:tcPr>
            <w:tcW w:w="1500" w:type="dxa"/>
            <w:tcBorders>
              <w:top w:val="single" w:sz="8" w:space="0" w:color="auto"/>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xml:space="preserve">počet </w:t>
            </w:r>
            <w:proofErr w:type="spellStart"/>
            <w:r w:rsidRPr="00E64D95">
              <w:rPr>
                <w:rFonts w:ascii="Calibri" w:hAnsi="Calibri" w:cs="Calibri"/>
                <w:b/>
                <w:bCs/>
                <w:color w:val="000000"/>
                <w:szCs w:val="22"/>
                <w:lang w:eastAsia="sk-SK"/>
              </w:rPr>
              <w:t>b.j</w:t>
            </w:r>
            <w:proofErr w:type="spellEnd"/>
            <w:r w:rsidRPr="00E64D95">
              <w:rPr>
                <w:rFonts w:ascii="Calibri" w:hAnsi="Calibri" w:cs="Calibri"/>
                <w:b/>
                <w:bCs/>
                <w:color w:val="000000"/>
                <w:szCs w:val="22"/>
                <w:lang w:eastAsia="sk-SK"/>
              </w:rPr>
              <w:t>. /pracovníkov</w:t>
            </w:r>
          </w:p>
        </w:tc>
        <w:tc>
          <w:tcPr>
            <w:tcW w:w="1200" w:type="dxa"/>
            <w:tcBorders>
              <w:top w:val="single" w:sz="8" w:space="0" w:color="auto"/>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proofErr w:type="spellStart"/>
            <w:r w:rsidRPr="00E64D95">
              <w:rPr>
                <w:rFonts w:ascii="Calibri" w:hAnsi="Calibri" w:cs="Calibri"/>
                <w:b/>
                <w:bCs/>
                <w:color w:val="000000"/>
                <w:szCs w:val="22"/>
                <w:lang w:eastAsia="sk-SK"/>
              </w:rPr>
              <w:t>Qh</w:t>
            </w:r>
            <w:proofErr w:type="spellEnd"/>
            <w:r w:rsidRPr="00E64D95">
              <w:rPr>
                <w:rFonts w:ascii="Calibri" w:hAnsi="Calibri" w:cs="Calibri"/>
                <w:b/>
                <w:bCs/>
                <w:color w:val="000000"/>
                <w:szCs w:val="22"/>
                <w:lang w:eastAsia="sk-SK"/>
              </w:rPr>
              <w:t xml:space="preserve"> (m3/hod)</w:t>
            </w:r>
          </w:p>
        </w:tc>
        <w:tc>
          <w:tcPr>
            <w:tcW w:w="1200" w:type="dxa"/>
            <w:tcBorders>
              <w:top w:val="single" w:sz="8" w:space="0" w:color="auto"/>
              <w:left w:val="nil"/>
              <w:bottom w:val="single" w:sz="4" w:space="0" w:color="auto"/>
              <w:right w:val="single" w:sz="8"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proofErr w:type="spellStart"/>
            <w:r w:rsidRPr="00E64D95">
              <w:rPr>
                <w:rFonts w:ascii="Calibri" w:hAnsi="Calibri" w:cs="Calibri"/>
                <w:b/>
                <w:bCs/>
                <w:color w:val="000000"/>
                <w:szCs w:val="22"/>
                <w:lang w:eastAsia="sk-SK"/>
              </w:rPr>
              <w:t>Qr</w:t>
            </w:r>
            <w:proofErr w:type="spellEnd"/>
            <w:r w:rsidRPr="00E64D95">
              <w:rPr>
                <w:rFonts w:ascii="Calibri" w:hAnsi="Calibri" w:cs="Calibri"/>
                <w:b/>
                <w:bCs/>
                <w:color w:val="000000"/>
                <w:szCs w:val="22"/>
                <w:lang w:eastAsia="sk-SK"/>
              </w:rPr>
              <w:t xml:space="preserve"> (m3/rok)</w:t>
            </w:r>
          </w:p>
        </w:tc>
      </w:tr>
      <w:tr w:rsidR="00E64D95" w:rsidRPr="00E64D95" w:rsidTr="00E64D95">
        <w:trPr>
          <w:trHeight w:val="300"/>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A</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394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5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50</w:t>
            </w:r>
          </w:p>
        </w:tc>
        <w:tc>
          <w:tcPr>
            <w:tcW w:w="12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70</w:t>
            </w:r>
          </w:p>
        </w:tc>
        <w:tc>
          <w:tcPr>
            <w:tcW w:w="1200" w:type="dxa"/>
            <w:tcBorders>
              <w:top w:val="nil"/>
              <w:left w:val="nil"/>
              <w:bottom w:val="single" w:sz="4" w:space="0" w:color="auto"/>
              <w:right w:val="single" w:sz="8"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125000</w:t>
            </w:r>
          </w:p>
        </w:tc>
      </w:tr>
      <w:tr w:rsidR="00E64D95" w:rsidRPr="00E64D95" w:rsidTr="00E64D95">
        <w:trPr>
          <w:trHeight w:val="300"/>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B</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394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50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25</w:t>
            </w:r>
          </w:p>
        </w:tc>
        <w:tc>
          <w:tcPr>
            <w:tcW w:w="120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35</w:t>
            </w:r>
          </w:p>
        </w:tc>
        <w:tc>
          <w:tcPr>
            <w:tcW w:w="1200" w:type="dxa"/>
            <w:tcBorders>
              <w:top w:val="nil"/>
              <w:left w:val="nil"/>
              <w:bottom w:val="single" w:sz="4" w:space="0" w:color="auto"/>
              <w:right w:val="single" w:sz="8"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62500</w:t>
            </w:r>
          </w:p>
        </w:tc>
      </w:tr>
      <w:tr w:rsidR="00E64D95" w:rsidRPr="00E64D95" w:rsidTr="00E64D95">
        <w:trPr>
          <w:trHeight w:val="300"/>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C</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394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5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18</w:t>
            </w:r>
          </w:p>
        </w:tc>
        <w:tc>
          <w:tcPr>
            <w:tcW w:w="12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25,2</w:t>
            </w:r>
          </w:p>
        </w:tc>
        <w:tc>
          <w:tcPr>
            <w:tcW w:w="1200" w:type="dxa"/>
            <w:tcBorders>
              <w:top w:val="nil"/>
              <w:left w:val="nil"/>
              <w:bottom w:val="single" w:sz="4" w:space="0" w:color="auto"/>
              <w:right w:val="single" w:sz="8"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45000</w:t>
            </w:r>
          </w:p>
        </w:tc>
      </w:tr>
      <w:tr w:rsidR="00E64D95" w:rsidRPr="00E64D95" w:rsidTr="00E64D95">
        <w:trPr>
          <w:trHeight w:val="300"/>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D</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394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50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35</w:t>
            </w:r>
          </w:p>
        </w:tc>
        <w:tc>
          <w:tcPr>
            <w:tcW w:w="120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49</w:t>
            </w:r>
          </w:p>
        </w:tc>
        <w:tc>
          <w:tcPr>
            <w:tcW w:w="1200" w:type="dxa"/>
            <w:tcBorders>
              <w:top w:val="nil"/>
              <w:left w:val="nil"/>
              <w:bottom w:val="single" w:sz="4" w:space="0" w:color="auto"/>
              <w:right w:val="single" w:sz="8"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87500</w:t>
            </w:r>
          </w:p>
        </w:tc>
      </w:tr>
      <w:tr w:rsidR="00E64D95" w:rsidRPr="00E64D95" w:rsidTr="00E64D95">
        <w:trPr>
          <w:trHeight w:val="300"/>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E</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394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5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5</w:t>
            </w:r>
          </w:p>
        </w:tc>
        <w:tc>
          <w:tcPr>
            <w:tcW w:w="12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7</w:t>
            </w:r>
          </w:p>
        </w:tc>
        <w:tc>
          <w:tcPr>
            <w:tcW w:w="1200" w:type="dxa"/>
            <w:tcBorders>
              <w:top w:val="nil"/>
              <w:left w:val="nil"/>
              <w:bottom w:val="single" w:sz="4" w:space="0" w:color="auto"/>
              <w:right w:val="single" w:sz="8"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12500</w:t>
            </w:r>
          </w:p>
        </w:tc>
      </w:tr>
      <w:tr w:rsidR="00E64D95" w:rsidRPr="00E64D95" w:rsidTr="00E64D95">
        <w:trPr>
          <w:trHeight w:val="300"/>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F</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394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50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35</w:t>
            </w:r>
          </w:p>
        </w:tc>
        <w:tc>
          <w:tcPr>
            <w:tcW w:w="120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49</w:t>
            </w:r>
          </w:p>
        </w:tc>
        <w:tc>
          <w:tcPr>
            <w:tcW w:w="1200" w:type="dxa"/>
            <w:tcBorders>
              <w:top w:val="nil"/>
              <w:left w:val="nil"/>
              <w:bottom w:val="single" w:sz="4" w:space="0" w:color="auto"/>
              <w:right w:val="single" w:sz="8"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87500</w:t>
            </w:r>
          </w:p>
        </w:tc>
      </w:tr>
      <w:tr w:rsidR="00E64D95" w:rsidRPr="00E64D95" w:rsidTr="00E64D95">
        <w:trPr>
          <w:trHeight w:val="300"/>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G</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394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Územie občianskej vybavenosti</w:t>
            </w:r>
          </w:p>
        </w:tc>
        <w:tc>
          <w:tcPr>
            <w:tcW w:w="15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single" w:sz="4" w:space="0" w:color="auto"/>
              <w:right w:val="single" w:sz="8"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r>
      <w:tr w:rsidR="00E64D95" w:rsidRPr="00E64D95" w:rsidTr="00E64D95">
        <w:trPr>
          <w:trHeight w:val="300"/>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H</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394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Rekreačné územia</w:t>
            </w:r>
          </w:p>
        </w:tc>
        <w:tc>
          <w:tcPr>
            <w:tcW w:w="150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single" w:sz="4" w:space="0" w:color="auto"/>
              <w:right w:val="single" w:sz="8"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r>
      <w:tr w:rsidR="00E64D95" w:rsidRPr="00E64D95" w:rsidTr="00E64D95">
        <w:trPr>
          <w:trHeight w:val="315"/>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I</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394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Rekreačné územia</w:t>
            </w:r>
          </w:p>
        </w:tc>
        <w:tc>
          <w:tcPr>
            <w:tcW w:w="15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single" w:sz="4" w:space="0" w:color="auto"/>
              <w:right w:val="single" w:sz="8"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r>
      <w:tr w:rsidR="00E64D95" w:rsidRPr="00E64D95" w:rsidTr="00E64D95">
        <w:trPr>
          <w:trHeight w:val="315"/>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J</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394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Rekreačné územia</w:t>
            </w:r>
          </w:p>
        </w:tc>
        <w:tc>
          <w:tcPr>
            <w:tcW w:w="150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single" w:sz="4"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single" w:sz="4" w:space="0" w:color="auto"/>
              <w:right w:val="single" w:sz="8"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r>
      <w:tr w:rsidR="00E64D95" w:rsidRPr="00E64D95" w:rsidTr="00E64D95">
        <w:trPr>
          <w:trHeight w:val="585"/>
        </w:trPr>
        <w:tc>
          <w:tcPr>
            <w:tcW w:w="1200"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lastRenderedPageBreak/>
              <w:t>K</w:t>
            </w:r>
          </w:p>
        </w:tc>
        <w:tc>
          <w:tcPr>
            <w:tcW w:w="380"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394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 xml:space="preserve">Územie verejnej technickej infraštruktúry - zariadenia odpadového hospodárstva </w:t>
            </w:r>
          </w:p>
        </w:tc>
        <w:tc>
          <w:tcPr>
            <w:tcW w:w="15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single" w:sz="4" w:space="0" w:color="auto"/>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single" w:sz="4" w:space="0" w:color="auto"/>
              <w:right w:val="single" w:sz="8"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r>
      <w:tr w:rsidR="00E64D95" w:rsidRPr="00E64D95" w:rsidTr="00E64D95">
        <w:trPr>
          <w:trHeight w:val="585"/>
        </w:trPr>
        <w:tc>
          <w:tcPr>
            <w:tcW w:w="1200" w:type="dxa"/>
            <w:tcBorders>
              <w:top w:val="nil"/>
              <w:left w:val="single" w:sz="8" w:space="0" w:color="auto"/>
              <w:bottom w:val="nil"/>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L</w:t>
            </w:r>
          </w:p>
        </w:tc>
        <w:tc>
          <w:tcPr>
            <w:tcW w:w="380" w:type="dxa"/>
            <w:tcBorders>
              <w:top w:val="nil"/>
              <w:left w:val="nil"/>
              <w:bottom w:val="nil"/>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3940" w:type="dxa"/>
            <w:tcBorders>
              <w:top w:val="nil"/>
              <w:left w:val="nil"/>
              <w:bottom w:val="nil"/>
              <w:right w:val="single" w:sz="4" w:space="0" w:color="auto"/>
            </w:tcBorders>
            <w:shd w:val="clear" w:color="auto" w:fill="auto"/>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 xml:space="preserve">Územie verejnej </w:t>
            </w:r>
            <w:proofErr w:type="spellStart"/>
            <w:r w:rsidRPr="00E64D95">
              <w:rPr>
                <w:rFonts w:ascii="Calibri" w:hAnsi="Calibri" w:cs="Calibri"/>
                <w:color w:val="000000"/>
                <w:szCs w:val="22"/>
                <w:lang w:eastAsia="sk-SK"/>
              </w:rPr>
              <w:t>doprevnej</w:t>
            </w:r>
            <w:proofErr w:type="spellEnd"/>
            <w:r w:rsidRPr="00E64D95">
              <w:rPr>
                <w:rFonts w:ascii="Calibri" w:hAnsi="Calibri" w:cs="Calibri"/>
                <w:color w:val="000000"/>
                <w:szCs w:val="22"/>
                <w:lang w:eastAsia="sk-SK"/>
              </w:rPr>
              <w:t xml:space="preserve"> infraštruktúry</w:t>
            </w:r>
          </w:p>
        </w:tc>
        <w:tc>
          <w:tcPr>
            <w:tcW w:w="1500" w:type="dxa"/>
            <w:tcBorders>
              <w:top w:val="nil"/>
              <w:left w:val="nil"/>
              <w:bottom w:val="nil"/>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nil"/>
              <w:right w:val="single" w:sz="4"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200" w:type="dxa"/>
            <w:tcBorders>
              <w:top w:val="nil"/>
              <w:left w:val="nil"/>
              <w:bottom w:val="nil"/>
              <w:right w:val="single" w:sz="8" w:space="0" w:color="auto"/>
            </w:tcBorders>
            <w:shd w:val="clear" w:color="auto" w:fill="auto"/>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r>
      <w:tr w:rsidR="00E64D95" w:rsidRPr="00E64D95" w:rsidTr="00E64D95">
        <w:trPr>
          <w:trHeight w:val="315"/>
        </w:trPr>
        <w:tc>
          <w:tcPr>
            <w:tcW w:w="1200" w:type="dxa"/>
            <w:tcBorders>
              <w:top w:val="single" w:sz="4" w:space="0" w:color="auto"/>
              <w:left w:val="single" w:sz="8" w:space="0" w:color="auto"/>
              <w:bottom w:val="single" w:sz="8"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spolu</w:t>
            </w:r>
          </w:p>
        </w:tc>
        <w:tc>
          <w:tcPr>
            <w:tcW w:w="380" w:type="dxa"/>
            <w:tcBorders>
              <w:top w:val="single" w:sz="4" w:space="0" w:color="auto"/>
              <w:left w:val="nil"/>
              <w:bottom w:val="single" w:sz="8"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3940" w:type="dxa"/>
            <w:tcBorders>
              <w:top w:val="single" w:sz="4" w:space="0" w:color="auto"/>
              <w:left w:val="nil"/>
              <w:bottom w:val="single" w:sz="8" w:space="0" w:color="auto"/>
              <w:right w:val="single" w:sz="4" w:space="0" w:color="auto"/>
            </w:tcBorders>
            <w:shd w:val="clear" w:color="000000" w:fill="F2F2F2"/>
            <w:vAlign w:val="bottom"/>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 </w:t>
            </w:r>
          </w:p>
        </w:tc>
        <w:tc>
          <w:tcPr>
            <w:tcW w:w="1500" w:type="dxa"/>
            <w:tcBorders>
              <w:top w:val="single" w:sz="4" w:space="0" w:color="auto"/>
              <w:left w:val="nil"/>
              <w:bottom w:val="single" w:sz="8"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168</w:t>
            </w:r>
          </w:p>
        </w:tc>
        <w:tc>
          <w:tcPr>
            <w:tcW w:w="1200" w:type="dxa"/>
            <w:tcBorders>
              <w:top w:val="single" w:sz="4" w:space="0" w:color="auto"/>
              <w:left w:val="nil"/>
              <w:bottom w:val="single" w:sz="8" w:space="0" w:color="auto"/>
              <w:right w:val="single" w:sz="4"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235,2</w:t>
            </w:r>
          </w:p>
        </w:tc>
        <w:tc>
          <w:tcPr>
            <w:tcW w:w="1200" w:type="dxa"/>
            <w:tcBorders>
              <w:top w:val="single" w:sz="4" w:space="0" w:color="auto"/>
              <w:left w:val="nil"/>
              <w:bottom w:val="single" w:sz="8" w:space="0" w:color="auto"/>
              <w:right w:val="single" w:sz="8" w:space="0" w:color="auto"/>
            </w:tcBorders>
            <w:shd w:val="clear" w:color="000000" w:fill="F2F2F2"/>
            <w:vAlign w:val="bottom"/>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420000</w:t>
            </w:r>
          </w:p>
        </w:tc>
      </w:tr>
    </w:tbl>
    <w:p w:rsidR="00E64D95" w:rsidRPr="00E64D95" w:rsidRDefault="00DD0DA8" w:rsidP="00E64D95">
      <w:pPr>
        <w:spacing w:after="0"/>
        <w:ind w:firstLine="0"/>
        <w:contextualSpacing/>
        <w:rPr>
          <w:sz w:val="20"/>
        </w:rPr>
      </w:pPr>
      <w:r w:rsidRPr="00E64D95">
        <w:rPr>
          <w:sz w:val="20"/>
        </w:rPr>
        <w:fldChar w:fldCharType="end"/>
      </w:r>
      <w:r w:rsidR="00E64D95" w:rsidRPr="00E64D95">
        <w:rPr>
          <w:sz w:val="20"/>
        </w:rPr>
        <w:t>*</w:t>
      </w:r>
      <w:r w:rsidR="00E64D95" w:rsidRPr="00E64D95">
        <w:t xml:space="preserve"> sa nedá v tomto štádiu jednoznačne určiť, pretože nie je známy spôsob prevádzky a počet zamestnancov</w:t>
      </w:r>
    </w:p>
    <w:p w:rsidR="00CD1BED" w:rsidRDefault="00E64D95" w:rsidP="00C11247">
      <w:pPr>
        <w:spacing w:after="0"/>
        <w:ind w:firstLine="0"/>
        <w:rPr>
          <w:sz w:val="20"/>
        </w:rPr>
      </w:pPr>
      <w:r w:rsidRPr="00E64D95">
        <w:rPr>
          <w:sz w:val="20"/>
        </w:rPr>
        <w:t>** bez pripojenia na plynovod</w:t>
      </w:r>
    </w:p>
    <w:p w:rsidR="00C11247" w:rsidRPr="00C11247" w:rsidRDefault="00C11247" w:rsidP="00C11247">
      <w:pPr>
        <w:spacing w:after="0"/>
        <w:ind w:firstLine="0"/>
        <w:rPr>
          <w:sz w:val="20"/>
        </w:rPr>
      </w:pPr>
    </w:p>
    <w:p w:rsidR="00CD1BED" w:rsidRPr="00F8393A" w:rsidRDefault="00CD1BED" w:rsidP="00CD1BED">
      <w:pPr>
        <w:pStyle w:val="Nadpis4"/>
        <w:numPr>
          <w:ilvl w:val="3"/>
          <w:numId w:val="0"/>
        </w:numPr>
        <w:ind w:left="1728" w:hanging="648"/>
        <w:jc w:val="left"/>
      </w:pPr>
      <w:bookmarkStart w:id="27" w:name="_Toc51225245"/>
      <w:r w:rsidRPr="00F11BA3">
        <w:t>Elektrifikácia</w:t>
      </w:r>
      <w:bookmarkEnd w:id="27"/>
    </w:p>
    <w:p w:rsidR="00CD1BED" w:rsidRDefault="00CD1BED" w:rsidP="00CD1BED">
      <w:pPr>
        <w:contextualSpacing/>
      </w:pPr>
      <w:r w:rsidRPr="00F11BA3">
        <w:tab/>
      </w:r>
      <w:r>
        <w:t xml:space="preserve">Prevádzkovateľom elektrickej siete v obci je Západoslovenská energetika, a.s. Bratislava.  Zásobovanie elektrickej energie je z linky Zlaté Moravce - Vráble z </w:t>
      </w:r>
      <w:proofErr w:type="spellStart"/>
      <w:r>
        <w:t>transformovne</w:t>
      </w:r>
      <w:proofErr w:type="spellEnd"/>
      <w:r>
        <w:t xml:space="preserve"> 110/22kV v Zlatých Moravciach </w:t>
      </w:r>
      <w:r w:rsidRPr="00F11BA3">
        <w:t>o inštalovanom výkone 2 x 40 MVA</w:t>
      </w:r>
      <w:r>
        <w:t xml:space="preserve">. Táto linka prechádza stredom katastrálneho územia obce zo západnej strany k zastavanému územiu, mimo zastavaného územia obce. Zaťaženie je v súčasnosti 12MWA, z čoho vyplýva, že v rozvodni je dostatočná rezerva. Samotná obec je napojená na uvedenú linku v dvoch miestach a to pri Družstve a pri Mlyne. Vedenia sú realizované vzdušným káblovým vedením, ktoré pripájajú všetky trafostanice v </w:t>
      </w:r>
      <w:proofErr w:type="spellStart"/>
      <w:r>
        <w:t>k.ú</w:t>
      </w:r>
      <w:proofErr w:type="spellEnd"/>
      <w:r>
        <w:t xml:space="preserve"> obce. Sekundárna sieť NN je riešená vzdušným vedením na betónových stĺpoch. Stĺpy elektrického NN vedenia slúžia aj ako oporné stĺpy vereného osvetlenia obce.</w:t>
      </w:r>
    </w:p>
    <w:p w:rsidR="00CD1BED" w:rsidRDefault="00CD1BED" w:rsidP="00CD1BED">
      <w:pPr>
        <w:contextualSpacing/>
      </w:pPr>
      <w:r>
        <w:tab/>
        <w:t>Návrh rozvoja bývania, občianskej vybavenosti, rekreácie a odpadového hospodárstva stanovuje nové, vyššie energetické zásobovanie elektrickou energiou. Spotreba elektrickej energie je zobrazená v nasledovnej tabuľke.</w:t>
      </w:r>
    </w:p>
    <w:p w:rsidR="00E64D95" w:rsidRDefault="00E64D95" w:rsidP="00CD1BED">
      <w:pPr>
        <w:contextualSpacing/>
      </w:pPr>
    </w:p>
    <w:p w:rsidR="00E64D95" w:rsidRPr="00E64D95" w:rsidRDefault="00E64D95" w:rsidP="00E64D95">
      <w:pPr>
        <w:spacing w:after="0"/>
        <w:ind w:firstLine="0"/>
        <w:contextualSpacing/>
        <w:rPr>
          <w:rFonts w:eastAsiaTheme="minorHAnsi" w:cstheme="minorBidi"/>
          <w:szCs w:val="22"/>
          <w:lang w:eastAsia="en-US"/>
        </w:rPr>
      </w:pPr>
      <w:bookmarkStart w:id="28" w:name="_Toc55376864"/>
      <w:r w:rsidRPr="00E64D95">
        <w:t xml:space="preserve">Tab. </w:t>
      </w:r>
      <w:fldSimple w:instr=" SEQ Tab. \* ARABIC ">
        <w:r w:rsidR="00D44DE4">
          <w:rPr>
            <w:noProof/>
          </w:rPr>
          <w:t>5</w:t>
        </w:r>
      </w:fldSimple>
      <w:r w:rsidRPr="00E64D95">
        <w:rPr>
          <w:b/>
        </w:rPr>
        <w:t xml:space="preserve"> </w:t>
      </w:r>
      <w:r w:rsidRPr="00E64D95">
        <w:rPr>
          <w:b/>
        </w:rPr>
        <w:tab/>
        <w:t>Spotreba elektrickej energie v navrhovaných lokalitách</w:t>
      </w:r>
      <w:bookmarkEnd w:id="28"/>
      <w:r w:rsidR="00DD0DA8" w:rsidRPr="00E64D95">
        <w:rPr>
          <w:b/>
        </w:rPr>
        <w:fldChar w:fldCharType="begin"/>
      </w:r>
      <w:r w:rsidRPr="00E64D95">
        <w:rPr>
          <w:b/>
        </w:rPr>
        <w:instrText xml:space="preserve"> LINK Excel.Sheet.8 "C:\\Users\\Lucia\\Desktop\\vieska\\2020_11_03\\vymery lokalit_vieska nad zitavou2.xlsx" "vypocet potreby el. energie!R4C1:R18C6" \a \f 4 \h </w:instrText>
      </w:r>
      <w:r w:rsidR="00DD0DA8" w:rsidRPr="00E64D95">
        <w:rPr>
          <w:b/>
        </w:rPr>
        <w:fldChar w:fldCharType="separate"/>
      </w:r>
      <w:bookmarkStart w:id="29" w:name="RANGE!A4:E18"/>
    </w:p>
    <w:tbl>
      <w:tblPr>
        <w:tblW w:w="9300" w:type="dxa"/>
        <w:tblInd w:w="60" w:type="dxa"/>
        <w:tblCellMar>
          <w:left w:w="70" w:type="dxa"/>
          <w:right w:w="70" w:type="dxa"/>
        </w:tblCellMar>
        <w:tblLook w:val="04A0"/>
      </w:tblPr>
      <w:tblGrid>
        <w:gridCol w:w="1623"/>
        <w:gridCol w:w="406"/>
        <w:gridCol w:w="2631"/>
        <w:gridCol w:w="1432"/>
        <w:gridCol w:w="1595"/>
        <w:gridCol w:w="1613"/>
      </w:tblGrid>
      <w:tr w:rsidR="00E64D95" w:rsidRPr="00E64D95" w:rsidTr="00E64D95">
        <w:trPr>
          <w:trHeight w:val="900"/>
          <w:tblHeader/>
        </w:trPr>
        <w:tc>
          <w:tcPr>
            <w:tcW w:w="1623"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rPr>
                <w:rFonts w:ascii="Calibri" w:hAnsi="Calibri" w:cs="Calibri"/>
                <w:b/>
                <w:bCs/>
                <w:color w:val="000000"/>
                <w:szCs w:val="22"/>
                <w:lang w:eastAsia="sk-SK"/>
              </w:rPr>
            </w:pPr>
            <w:r w:rsidRPr="00E64D95">
              <w:rPr>
                <w:rFonts w:ascii="Calibri" w:hAnsi="Calibri" w:cs="Calibri"/>
                <w:b/>
                <w:bCs/>
                <w:color w:val="000000"/>
                <w:szCs w:val="22"/>
                <w:lang w:eastAsia="sk-SK"/>
              </w:rPr>
              <w:t>Lokalita</w:t>
            </w:r>
            <w:bookmarkEnd w:id="29"/>
          </w:p>
        </w:tc>
        <w:tc>
          <w:tcPr>
            <w:tcW w:w="406" w:type="dxa"/>
            <w:tcBorders>
              <w:top w:val="single" w:sz="8" w:space="0" w:color="auto"/>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2631" w:type="dxa"/>
            <w:tcBorders>
              <w:top w:val="single" w:sz="8" w:space="0" w:color="auto"/>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xml:space="preserve">Funkcia </w:t>
            </w:r>
          </w:p>
        </w:tc>
        <w:tc>
          <w:tcPr>
            <w:tcW w:w="1432" w:type="dxa"/>
            <w:tcBorders>
              <w:top w:val="single" w:sz="8" w:space="0" w:color="auto"/>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počet b.j./m2 zastavanej plochy</w:t>
            </w:r>
          </w:p>
        </w:tc>
        <w:tc>
          <w:tcPr>
            <w:tcW w:w="1595" w:type="dxa"/>
            <w:tcBorders>
              <w:top w:val="single" w:sz="8" w:space="0" w:color="auto"/>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Prírastok spotreby (</w:t>
            </w:r>
            <w:proofErr w:type="spellStart"/>
            <w:r w:rsidRPr="00E64D95">
              <w:rPr>
                <w:rFonts w:ascii="Calibri" w:hAnsi="Calibri" w:cs="Calibri"/>
                <w:b/>
                <w:bCs/>
                <w:color w:val="000000"/>
                <w:szCs w:val="22"/>
                <w:lang w:eastAsia="sk-SK"/>
              </w:rPr>
              <w:t>kVa</w:t>
            </w:r>
            <w:proofErr w:type="spellEnd"/>
            <w:r w:rsidRPr="00E64D95">
              <w:rPr>
                <w:rFonts w:ascii="Calibri" w:hAnsi="Calibri" w:cs="Calibri"/>
                <w:b/>
                <w:bCs/>
                <w:color w:val="000000"/>
                <w:szCs w:val="22"/>
                <w:lang w:eastAsia="sk-SK"/>
              </w:rPr>
              <w:t>)</w:t>
            </w:r>
          </w:p>
        </w:tc>
        <w:tc>
          <w:tcPr>
            <w:tcW w:w="1613" w:type="dxa"/>
            <w:tcBorders>
              <w:top w:val="single" w:sz="8" w:space="0" w:color="auto"/>
              <w:left w:val="nil"/>
              <w:bottom w:val="single" w:sz="4" w:space="0" w:color="auto"/>
              <w:right w:val="single" w:sz="8"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Napojenie z TS</w:t>
            </w:r>
          </w:p>
        </w:tc>
      </w:tr>
      <w:tr w:rsidR="00E64D95" w:rsidRPr="00E64D95" w:rsidTr="00E64D95">
        <w:trPr>
          <w:trHeight w:val="300"/>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A</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2631"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432"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50</w:t>
            </w:r>
          </w:p>
        </w:tc>
        <w:tc>
          <w:tcPr>
            <w:tcW w:w="1595"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165</w:t>
            </w:r>
          </w:p>
        </w:tc>
        <w:tc>
          <w:tcPr>
            <w:tcW w:w="1613" w:type="dxa"/>
            <w:tcBorders>
              <w:top w:val="nil"/>
              <w:left w:val="nil"/>
              <w:bottom w:val="single" w:sz="4" w:space="0" w:color="auto"/>
              <w:right w:val="single" w:sz="8"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TSN1</w:t>
            </w:r>
          </w:p>
        </w:tc>
      </w:tr>
      <w:tr w:rsidR="00E64D95" w:rsidRPr="00E64D95" w:rsidTr="00E64D95">
        <w:trPr>
          <w:trHeight w:val="300"/>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B</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2631"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432"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szCs w:val="22"/>
                <w:lang w:eastAsia="sk-SK"/>
              </w:rPr>
            </w:pPr>
            <w:r w:rsidRPr="00E64D95">
              <w:rPr>
                <w:rFonts w:ascii="Calibri" w:hAnsi="Calibri" w:cs="Calibri"/>
                <w:szCs w:val="22"/>
                <w:lang w:eastAsia="sk-SK"/>
              </w:rPr>
              <w:t>25</w:t>
            </w:r>
          </w:p>
        </w:tc>
        <w:tc>
          <w:tcPr>
            <w:tcW w:w="1595"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szCs w:val="22"/>
                <w:lang w:eastAsia="sk-SK"/>
              </w:rPr>
            </w:pPr>
            <w:r w:rsidRPr="00E64D95">
              <w:rPr>
                <w:rFonts w:ascii="Calibri" w:hAnsi="Calibri" w:cs="Calibri"/>
                <w:szCs w:val="22"/>
                <w:lang w:eastAsia="sk-SK"/>
              </w:rPr>
              <w:t>96,25</w:t>
            </w:r>
          </w:p>
        </w:tc>
        <w:tc>
          <w:tcPr>
            <w:tcW w:w="1613" w:type="dxa"/>
            <w:tcBorders>
              <w:top w:val="nil"/>
              <w:left w:val="nil"/>
              <w:bottom w:val="single" w:sz="4" w:space="0" w:color="auto"/>
              <w:right w:val="single" w:sz="8"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TSN1</w:t>
            </w:r>
          </w:p>
        </w:tc>
      </w:tr>
      <w:tr w:rsidR="00E64D95" w:rsidRPr="00E64D95" w:rsidTr="00E64D95">
        <w:trPr>
          <w:trHeight w:val="300"/>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C</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2631"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432"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18</w:t>
            </w:r>
          </w:p>
        </w:tc>
        <w:tc>
          <w:tcPr>
            <w:tcW w:w="1595"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71,28</w:t>
            </w:r>
          </w:p>
        </w:tc>
        <w:tc>
          <w:tcPr>
            <w:tcW w:w="1613" w:type="dxa"/>
            <w:tcBorders>
              <w:top w:val="nil"/>
              <w:left w:val="nil"/>
              <w:bottom w:val="single" w:sz="4" w:space="0" w:color="auto"/>
              <w:right w:val="single" w:sz="8"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TS pri družstve</w:t>
            </w:r>
          </w:p>
        </w:tc>
      </w:tr>
      <w:tr w:rsidR="00E64D95" w:rsidRPr="00E64D95" w:rsidTr="00E64D95">
        <w:trPr>
          <w:trHeight w:val="300"/>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D</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righ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2631"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432"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35</w:t>
            </w:r>
          </w:p>
        </w:tc>
        <w:tc>
          <w:tcPr>
            <w:tcW w:w="1595"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127,05</w:t>
            </w:r>
          </w:p>
        </w:tc>
        <w:tc>
          <w:tcPr>
            <w:tcW w:w="1613" w:type="dxa"/>
            <w:tcBorders>
              <w:top w:val="nil"/>
              <w:left w:val="nil"/>
              <w:bottom w:val="single" w:sz="4" w:space="0" w:color="auto"/>
              <w:right w:val="single" w:sz="8"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TS pri družstve</w:t>
            </w:r>
          </w:p>
        </w:tc>
      </w:tr>
      <w:tr w:rsidR="00E64D95" w:rsidRPr="00E64D95" w:rsidTr="00E64D95">
        <w:trPr>
          <w:trHeight w:val="300"/>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E</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2631"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432"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5</w:t>
            </w:r>
          </w:p>
        </w:tc>
        <w:tc>
          <w:tcPr>
            <w:tcW w:w="1595"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30,8</w:t>
            </w:r>
          </w:p>
        </w:tc>
        <w:tc>
          <w:tcPr>
            <w:tcW w:w="1613" w:type="dxa"/>
            <w:tcBorders>
              <w:top w:val="nil"/>
              <w:left w:val="nil"/>
              <w:bottom w:val="single" w:sz="4" w:space="0" w:color="auto"/>
              <w:right w:val="single" w:sz="8"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TS pri Mlyne</w:t>
            </w:r>
          </w:p>
        </w:tc>
      </w:tr>
      <w:tr w:rsidR="00E64D95" w:rsidRPr="00E64D95" w:rsidTr="00E64D95">
        <w:trPr>
          <w:trHeight w:val="300"/>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F</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2631"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Obytné územie</w:t>
            </w:r>
          </w:p>
        </w:tc>
        <w:tc>
          <w:tcPr>
            <w:tcW w:w="1432"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35</w:t>
            </w:r>
          </w:p>
        </w:tc>
        <w:tc>
          <w:tcPr>
            <w:tcW w:w="1595"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119,35</w:t>
            </w:r>
          </w:p>
        </w:tc>
        <w:tc>
          <w:tcPr>
            <w:tcW w:w="1613" w:type="dxa"/>
            <w:tcBorders>
              <w:top w:val="nil"/>
              <w:left w:val="nil"/>
              <w:bottom w:val="single" w:sz="4" w:space="0" w:color="auto"/>
              <w:right w:val="single" w:sz="8"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TSN1</w:t>
            </w:r>
          </w:p>
        </w:tc>
      </w:tr>
      <w:tr w:rsidR="00E64D95" w:rsidRPr="00E64D95" w:rsidTr="00E64D95">
        <w:trPr>
          <w:trHeight w:val="630"/>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G</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2631"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Územie občianskej vybavenosti</w:t>
            </w:r>
          </w:p>
        </w:tc>
        <w:tc>
          <w:tcPr>
            <w:tcW w:w="1432"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w:t>
            </w:r>
          </w:p>
        </w:tc>
        <w:tc>
          <w:tcPr>
            <w:tcW w:w="1595"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39,6</w:t>
            </w:r>
          </w:p>
        </w:tc>
        <w:tc>
          <w:tcPr>
            <w:tcW w:w="1613" w:type="dxa"/>
            <w:tcBorders>
              <w:top w:val="nil"/>
              <w:left w:val="nil"/>
              <w:bottom w:val="single" w:sz="4" w:space="0" w:color="auto"/>
              <w:right w:val="single" w:sz="8"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TS pri rieke Žitava</w:t>
            </w:r>
          </w:p>
        </w:tc>
      </w:tr>
      <w:tr w:rsidR="00E64D95" w:rsidRPr="00E64D95" w:rsidTr="00E64D95">
        <w:trPr>
          <w:trHeight w:val="600"/>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H</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2631"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Rekreačné územia</w:t>
            </w:r>
          </w:p>
        </w:tc>
        <w:tc>
          <w:tcPr>
            <w:tcW w:w="1432"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w:t>
            </w:r>
          </w:p>
        </w:tc>
        <w:tc>
          <w:tcPr>
            <w:tcW w:w="1595"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19,8</w:t>
            </w:r>
          </w:p>
        </w:tc>
        <w:tc>
          <w:tcPr>
            <w:tcW w:w="1613" w:type="dxa"/>
            <w:tcBorders>
              <w:top w:val="nil"/>
              <w:left w:val="nil"/>
              <w:bottom w:val="nil"/>
              <w:right w:val="single" w:sz="8" w:space="0" w:color="auto"/>
            </w:tcBorders>
            <w:shd w:val="clear" w:color="000000" w:fill="F2F2F2"/>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TS pri rieke Žitava</w:t>
            </w:r>
          </w:p>
        </w:tc>
      </w:tr>
      <w:tr w:rsidR="00E64D95" w:rsidRPr="00E64D95" w:rsidTr="00E64D95">
        <w:trPr>
          <w:trHeight w:val="300"/>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I</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2631"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Rekreačné územia</w:t>
            </w:r>
          </w:p>
        </w:tc>
        <w:tc>
          <w:tcPr>
            <w:tcW w:w="1432"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595"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613" w:type="dxa"/>
            <w:tcBorders>
              <w:top w:val="single" w:sz="4" w:space="0" w:color="auto"/>
              <w:left w:val="nil"/>
              <w:bottom w:val="single" w:sz="4" w:space="0" w:color="auto"/>
              <w:right w:val="single" w:sz="8"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r>
      <w:tr w:rsidR="00E64D95" w:rsidRPr="00E64D95" w:rsidTr="00E64D95">
        <w:trPr>
          <w:trHeight w:val="300"/>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J</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2631"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Rekreačné územia</w:t>
            </w:r>
          </w:p>
        </w:tc>
        <w:tc>
          <w:tcPr>
            <w:tcW w:w="1432"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w:t>
            </w:r>
          </w:p>
        </w:tc>
        <w:tc>
          <w:tcPr>
            <w:tcW w:w="1595" w:type="dxa"/>
            <w:tcBorders>
              <w:top w:val="nil"/>
              <w:left w:val="nil"/>
              <w:bottom w:val="single" w:sz="4" w:space="0" w:color="auto"/>
              <w:right w:val="single" w:sz="4"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19,8</w:t>
            </w:r>
          </w:p>
        </w:tc>
        <w:tc>
          <w:tcPr>
            <w:tcW w:w="1613" w:type="dxa"/>
            <w:tcBorders>
              <w:top w:val="nil"/>
              <w:left w:val="nil"/>
              <w:bottom w:val="single" w:sz="4" w:space="0" w:color="auto"/>
              <w:right w:val="single" w:sz="8" w:space="0" w:color="auto"/>
            </w:tcBorders>
            <w:shd w:val="clear" w:color="000000" w:fill="F2F2F2"/>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TS pri družstve</w:t>
            </w:r>
          </w:p>
        </w:tc>
      </w:tr>
      <w:tr w:rsidR="00E64D95" w:rsidRPr="00E64D95" w:rsidTr="00E64D95">
        <w:trPr>
          <w:trHeight w:val="675"/>
        </w:trPr>
        <w:tc>
          <w:tcPr>
            <w:tcW w:w="1623" w:type="dxa"/>
            <w:tcBorders>
              <w:top w:val="nil"/>
              <w:left w:val="single" w:sz="8" w:space="0" w:color="auto"/>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K</w:t>
            </w:r>
          </w:p>
        </w:tc>
        <w:tc>
          <w:tcPr>
            <w:tcW w:w="406" w:type="dxa"/>
            <w:tcBorders>
              <w:top w:val="nil"/>
              <w:left w:val="nil"/>
              <w:bottom w:val="single" w:sz="4" w:space="0" w:color="auto"/>
              <w:right w:val="single" w:sz="4" w:space="0" w:color="auto"/>
            </w:tcBorders>
            <w:shd w:val="clear" w:color="000000" w:fill="BFBFBF"/>
            <w:vAlign w:val="center"/>
            <w:hideMark/>
          </w:tcPr>
          <w:p w:rsidR="00E64D95" w:rsidRPr="00E64D95" w:rsidRDefault="00E64D95" w:rsidP="00E64D95">
            <w:pPr>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2631"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 xml:space="preserve">Územie verejnej technickej infraštruktúry - zariadenia odpadového hospodárstva </w:t>
            </w:r>
          </w:p>
        </w:tc>
        <w:tc>
          <w:tcPr>
            <w:tcW w:w="1432"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w:t>
            </w:r>
          </w:p>
        </w:tc>
        <w:tc>
          <w:tcPr>
            <w:tcW w:w="1595" w:type="dxa"/>
            <w:tcBorders>
              <w:top w:val="nil"/>
              <w:left w:val="nil"/>
              <w:bottom w:val="single" w:sz="4" w:space="0" w:color="auto"/>
              <w:right w:val="single" w:sz="4"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19,8</w:t>
            </w:r>
          </w:p>
        </w:tc>
        <w:tc>
          <w:tcPr>
            <w:tcW w:w="1613" w:type="dxa"/>
            <w:tcBorders>
              <w:top w:val="nil"/>
              <w:left w:val="nil"/>
              <w:bottom w:val="single" w:sz="4" w:space="0" w:color="auto"/>
              <w:right w:val="single" w:sz="8" w:space="0" w:color="auto"/>
            </w:tcBorders>
            <w:shd w:val="clear" w:color="auto" w:fill="auto"/>
            <w:vAlign w:val="center"/>
            <w:hideMark/>
          </w:tcPr>
          <w:p w:rsidR="00E64D95" w:rsidRPr="00E64D95" w:rsidRDefault="00E64D95" w:rsidP="00E64D95">
            <w:pPr>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TS pri družstve</w:t>
            </w:r>
          </w:p>
        </w:tc>
      </w:tr>
      <w:tr w:rsidR="00E64D95" w:rsidRPr="00E64D95" w:rsidTr="00E64D95">
        <w:trPr>
          <w:trHeight w:val="675"/>
        </w:trPr>
        <w:tc>
          <w:tcPr>
            <w:tcW w:w="1623" w:type="dxa"/>
            <w:tcBorders>
              <w:top w:val="nil"/>
              <w:left w:val="single" w:sz="8" w:space="0" w:color="auto"/>
              <w:bottom w:val="nil"/>
              <w:right w:val="single" w:sz="4" w:space="0" w:color="auto"/>
            </w:tcBorders>
            <w:shd w:val="clear" w:color="000000" w:fill="BFBFBF"/>
            <w:vAlign w:val="center"/>
            <w:hideMark/>
          </w:tcPr>
          <w:p w:rsidR="00E64D95" w:rsidRPr="00E64D95" w:rsidRDefault="00E64D95" w:rsidP="00E64D95">
            <w:pPr>
              <w:keepNext/>
              <w:keepLines/>
              <w:widowControl w:val="0"/>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lastRenderedPageBreak/>
              <w:t>L</w:t>
            </w:r>
          </w:p>
        </w:tc>
        <w:tc>
          <w:tcPr>
            <w:tcW w:w="406" w:type="dxa"/>
            <w:tcBorders>
              <w:top w:val="nil"/>
              <w:left w:val="nil"/>
              <w:bottom w:val="nil"/>
              <w:right w:val="single" w:sz="4" w:space="0" w:color="auto"/>
            </w:tcBorders>
            <w:shd w:val="clear" w:color="000000" w:fill="BFBFBF"/>
            <w:vAlign w:val="center"/>
            <w:hideMark/>
          </w:tcPr>
          <w:p w:rsidR="00E64D95" w:rsidRPr="00E64D95" w:rsidRDefault="00E64D95" w:rsidP="00E64D95">
            <w:pPr>
              <w:keepNext/>
              <w:keepLines/>
              <w:widowControl w:val="0"/>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w:t>
            </w:r>
          </w:p>
        </w:tc>
        <w:tc>
          <w:tcPr>
            <w:tcW w:w="2631" w:type="dxa"/>
            <w:tcBorders>
              <w:top w:val="nil"/>
              <w:left w:val="nil"/>
              <w:bottom w:val="nil"/>
              <w:right w:val="single" w:sz="4" w:space="0" w:color="auto"/>
            </w:tcBorders>
            <w:shd w:val="clear" w:color="auto" w:fill="auto"/>
            <w:vAlign w:val="center"/>
            <w:hideMark/>
          </w:tcPr>
          <w:p w:rsidR="00E64D95" w:rsidRPr="00E64D95" w:rsidRDefault="00E64D95" w:rsidP="00E64D95">
            <w:pPr>
              <w:keepNext/>
              <w:keepLines/>
              <w:widowControl w:val="0"/>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 xml:space="preserve">Územie verejnej </w:t>
            </w:r>
            <w:proofErr w:type="spellStart"/>
            <w:r w:rsidRPr="00E64D95">
              <w:rPr>
                <w:rFonts w:ascii="Calibri" w:hAnsi="Calibri" w:cs="Calibri"/>
                <w:color w:val="000000"/>
                <w:szCs w:val="22"/>
                <w:lang w:eastAsia="sk-SK"/>
              </w:rPr>
              <w:t>doprevnej</w:t>
            </w:r>
            <w:proofErr w:type="spellEnd"/>
            <w:r w:rsidRPr="00E64D95">
              <w:rPr>
                <w:rFonts w:ascii="Calibri" w:hAnsi="Calibri" w:cs="Calibri"/>
                <w:color w:val="000000"/>
                <w:szCs w:val="22"/>
                <w:lang w:eastAsia="sk-SK"/>
              </w:rPr>
              <w:t xml:space="preserve"> infraštruktúry</w:t>
            </w:r>
          </w:p>
        </w:tc>
        <w:tc>
          <w:tcPr>
            <w:tcW w:w="1432" w:type="dxa"/>
            <w:tcBorders>
              <w:top w:val="nil"/>
              <w:left w:val="nil"/>
              <w:bottom w:val="nil"/>
              <w:right w:val="single" w:sz="4" w:space="0" w:color="auto"/>
            </w:tcBorders>
            <w:shd w:val="clear" w:color="auto" w:fill="auto"/>
            <w:vAlign w:val="center"/>
            <w:hideMark/>
          </w:tcPr>
          <w:p w:rsidR="00E64D95" w:rsidRPr="00E64D95" w:rsidRDefault="00E64D95" w:rsidP="00E64D95">
            <w:pPr>
              <w:keepNext/>
              <w:keepLines/>
              <w:widowControl w:val="0"/>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595" w:type="dxa"/>
            <w:tcBorders>
              <w:top w:val="nil"/>
              <w:left w:val="nil"/>
              <w:bottom w:val="nil"/>
              <w:right w:val="single" w:sz="4" w:space="0" w:color="auto"/>
            </w:tcBorders>
            <w:shd w:val="clear" w:color="auto" w:fill="auto"/>
            <w:vAlign w:val="center"/>
            <w:hideMark/>
          </w:tcPr>
          <w:p w:rsidR="00E64D95" w:rsidRPr="00E64D95" w:rsidRDefault="00E64D95" w:rsidP="00E64D95">
            <w:pPr>
              <w:keepNext/>
              <w:keepLines/>
              <w:widowControl w:val="0"/>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613" w:type="dxa"/>
            <w:tcBorders>
              <w:top w:val="nil"/>
              <w:left w:val="nil"/>
              <w:bottom w:val="nil"/>
              <w:right w:val="single" w:sz="8" w:space="0" w:color="auto"/>
            </w:tcBorders>
            <w:shd w:val="clear" w:color="auto" w:fill="auto"/>
            <w:vAlign w:val="center"/>
            <w:hideMark/>
          </w:tcPr>
          <w:p w:rsidR="00E64D95" w:rsidRPr="00E64D95" w:rsidRDefault="00E64D95" w:rsidP="00E64D95">
            <w:pPr>
              <w:keepNext/>
              <w:keepLines/>
              <w:widowControl w:val="0"/>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r>
      <w:tr w:rsidR="00E64D95" w:rsidRPr="00E64D95" w:rsidTr="00E64D95">
        <w:trPr>
          <w:trHeight w:val="300"/>
        </w:trPr>
        <w:tc>
          <w:tcPr>
            <w:tcW w:w="1623" w:type="dxa"/>
            <w:tcBorders>
              <w:top w:val="single" w:sz="4" w:space="0" w:color="auto"/>
              <w:left w:val="single" w:sz="8" w:space="0" w:color="auto"/>
              <w:bottom w:val="nil"/>
              <w:right w:val="single" w:sz="4" w:space="0" w:color="auto"/>
            </w:tcBorders>
            <w:shd w:val="clear" w:color="000000" w:fill="BFBFBF"/>
            <w:vAlign w:val="center"/>
            <w:hideMark/>
          </w:tcPr>
          <w:p w:rsidR="00E64D95" w:rsidRPr="00E64D95" w:rsidRDefault="00E64D95" w:rsidP="00E64D95">
            <w:pPr>
              <w:keepNext/>
              <w:keepLines/>
              <w:widowControl w:val="0"/>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406" w:type="dxa"/>
            <w:tcBorders>
              <w:top w:val="single" w:sz="4" w:space="0" w:color="auto"/>
              <w:left w:val="nil"/>
              <w:bottom w:val="nil"/>
              <w:right w:val="single" w:sz="4" w:space="0" w:color="auto"/>
            </w:tcBorders>
            <w:shd w:val="clear" w:color="000000" w:fill="BFBFBF"/>
            <w:vAlign w:val="center"/>
            <w:hideMark/>
          </w:tcPr>
          <w:p w:rsidR="00E64D95" w:rsidRPr="00E64D95" w:rsidRDefault="00E64D95" w:rsidP="00E64D95">
            <w:pPr>
              <w:keepNext/>
              <w:keepLines/>
              <w:widowControl w:val="0"/>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2631" w:type="dxa"/>
            <w:tcBorders>
              <w:top w:val="single" w:sz="4" w:space="0" w:color="auto"/>
              <w:left w:val="nil"/>
              <w:bottom w:val="nil"/>
              <w:right w:val="single" w:sz="4" w:space="0" w:color="auto"/>
            </w:tcBorders>
            <w:shd w:val="clear" w:color="000000" w:fill="F2F2F2"/>
            <w:vAlign w:val="center"/>
            <w:hideMark/>
          </w:tcPr>
          <w:p w:rsidR="00E64D95" w:rsidRPr="00E64D95" w:rsidRDefault="00E64D95" w:rsidP="00E64D95">
            <w:pPr>
              <w:keepNext/>
              <w:keepLines/>
              <w:widowControl w:val="0"/>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Verejné osvetlenie</w:t>
            </w:r>
          </w:p>
        </w:tc>
        <w:tc>
          <w:tcPr>
            <w:tcW w:w="1432" w:type="dxa"/>
            <w:tcBorders>
              <w:top w:val="single" w:sz="4" w:space="0" w:color="auto"/>
              <w:left w:val="nil"/>
              <w:bottom w:val="nil"/>
              <w:right w:val="single" w:sz="4" w:space="0" w:color="auto"/>
            </w:tcBorders>
            <w:shd w:val="clear" w:color="000000" w:fill="F2F2F2"/>
            <w:vAlign w:val="center"/>
            <w:hideMark/>
          </w:tcPr>
          <w:p w:rsidR="00E64D95" w:rsidRPr="00E64D95" w:rsidRDefault="00E64D95" w:rsidP="00E64D95">
            <w:pPr>
              <w:keepNext/>
              <w:keepLines/>
              <w:widowControl w:val="0"/>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2</w:t>
            </w:r>
          </w:p>
        </w:tc>
        <w:tc>
          <w:tcPr>
            <w:tcW w:w="1595" w:type="dxa"/>
            <w:tcBorders>
              <w:top w:val="single" w:sz="4" w:space="0" w:color="auto"/>
              <w:left w:val="nil"/>
              <w:bottom w:val="nil"/>
              <w:right w:val="single" w:sz="4" w:space="0" w:color="auto"/>
            </w:tcBorders>
            <w:shd w:val="clear" w:color="000000" w:fill="F2F2F2"/>
            <w:vAlign w:val="center"/>
            <w:hideMark/>
          </w:tcPr>
          <w:p w:rsidR="00E64D95" w:rsidRPr="00E64D95" w:rsidRDefault="00E64D95" w:rsidP="00E64D95">
            <w:pPr>
              <w:keepNext/>
              <w:keepLines/>
              <w:widowControl w:val="0"/>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21,2619</w:t>
            </w:r>
          </w:p>
        </w:tc>
        <w:tc>
          <w:tcPr>
            <w:tcW w:w="1613" w:type="dxa"/>
            <w:tcBorders>
              <w:top w:val="single" w:sz="4" w:space="0" w:color="auto"/>
              <w:left w:val="nil"/>
              <w:bottom w:val="nil"/>
              <w:right w:val="single" w:sz="8" w:space="0" w:color="auto"/>
            </w:tcBorders>
            <w:shd w:val="clear" w:color="000000" w:fill="F2F2F2"/>
            <w:vAlign w:val="center"/>
            <w:hideMark/>
          </w:tcPr>
          <w:p w:rsidR="00E64D95" w:rsidRPr="00E64D95" w:rsidRDefault="00E64D95" w:rsidP="00E64D95">
            <w:pPr>
              <w:keepNext/>
              <w:keepLines/>
              <w:widowControl w:val="0"/>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r>
      <w:tr w:rsidR="00E64D95" w:rsidRPr="00E64D95" w:rsidTr="00E64D95">
        <w:trPr>
          <w:trHeight w:val="315"/>
        </w:trPr>
        <w:tc>
          <w:tcPr>
            <w:tcW w:w="1623" w:type="dxa"/>
            <w:tcBorders>
              <w:top w:val="single" w:sz="4" w:space="0" w:color="auto"/>
              <w:left w:val="single" w:sz="8" w:space="0" w:color="auto"/>
              <w:bottom w:val="single" w:sz="8" w:space="0" w:color="auto"/>
              <w:right w:val="single" w:sz="4" w:space="0" w:color="auto"/>
            </w:tcBorders>
            <w:shd w:val="clear" w:color="000000" w:fill="BFBFBF"/>
            <w:vAlign w:val="center"/>
            <w:hideMark/>
          </w:tcPr>
          <w:p w:rsidR="00E64D95" w:rsidRPr="00E64D95" w:rsidRDefault="00E64D95" w:rsidP="00E64D95">
            <w:pPr>
              <w:keepNext/>
              <w:keepLines/>
              <w:widowControl w:val="0"/>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spolu</w:t>
            </w:r>
          </w:p>
        </w:tc>
        <w:tc>
          <w:tcPr>
            <w:tcW w:w="406" w:type="dxa"/>
            <w:tcBorders>
              <w:top w:val="single" w:sz="4" w:space="0" w:color="auto"/>
              <w:left w:val="nil"/>
              <w:bottom w:val="single" w:sz="8" w:space="0" w:color="auto"/>
              <w:right w:val="single" w:sz="4" w:space="0" w:color="auto"/>
            </w:tcBorders>
            <w:shd w:val="clear" w:color="000000" w:fill="BFBFBF"/>
            <w:vAlign w:val="center"/>
            <w:hideMark/>
          </w:tcPr>
          <w:p w:rsidR="00E64D95" w:rsidRPr="00E64D95" w:rsidRDefault="00E64D95" w:rsidP="00E64D95">
            <w:pPr>
              <w:keepNext/>
              <w:keepLines/>
              <w:widowControl w:val="0"/>
              <w:spacing w:after="0"/>
              <w:ind w:firstLine="0"/>
              <w:jc w:val="left"/>
              <w:rPr>
                <w:rFonts w:ascii="Calibri" w:hAnsi="Calibri" w:cs="Calibri"/>
                <w:b/>
                <w:bCs/>
                <w:color w:val="000000"/>
                <w:szCs w:val="22"/>
                <w:lang w:eastAsia="sk-SK"/>
              </w:rPr>
            </w:pPr>
            <w:r w:rsidRPr="00E64D95">
              <w:rPr>
                <w:rFonts w:ascii="Calibri" w:hAnsi="Calibri" w:cs="Calibri"/>
                <w:b/>
                <w:bCs/>
                <w:color w:val="000000"/>
                <w:szCs w:val="22"/>
                <w:lang w:eastAsia="sk-SK"/>
              </w:rPr>
              <w:t> </w:t>
            </w:r>
          </w:p>
        </w:tc>
        <w:tc>
          <w:tcPr>
            <w:tcW w:w="2631" w:type="dxa"/>
            <w:tcBorders>
              <w:top w:val="single" w:sz="4" w:space="0" w:color="auto"/>
              <w:left w:val="nil"/>
              <w:bottom w:val="single" w:sz="8" w:space="0" w:color="auto"/>
              <w:right w:val="single" w:sz="4" w:space="0" w:color="auto"/>
            </w:tcBorders>
            <w:shd w:val="clear" w:color="auto" w:fill="auto"/>
            <w:vAlign w:val="center"/>
            <w:hideMark/>
          </w:tcPr>
          <w:p w:rsidR="00E64D95" w:rsidRPr="00E64D95" w:rsidRDefault="00E64D95" w:rsidP="00E64D95">
            <w:pPr>
              <w:keepNext/>
              <w:keepLines/>
              <w:widowControl w:val="0"/>
              <w:spacing w:after="0"/>
              <w:ind w:firstLine="0"/>
              <w:jc w:val="left"/>
              <w:rPr>
                <w:rFonts w:ascii="Calibri" w:hAnsi="Calibri" w:cs="Calibri"/>
                <w:color w:val="000000"/>
                <w:szCs w:val="22"/>
                <w:lang w:eastAsia="sk-SK"/>
              </w:rPr>
            </w:pPr>
            <w:r w:rsidRPr="00E64D95">
              <w:rPr>
                <w:rFonts w:ascii="Calibri" w:hAnsi="Calibri" w:cs="Calibri"/>
                <w:color w:val="000000"/>
                <w:szCs w:val="22"/>
                <w:lang w:eastAsia="sk-SK"/>
              </w:rPr>
              <w:t> </w:t>
            </w:r>
          </w:p>
        </w:tc>
        <w:tc>
          <w:tcPr>
            <w:tcW w:w="1432" w:type="dxa"/>
            <w:tcBorders>
              <w:top w:val="single" w:sz="4" w:space="0" w:color="auto"/>
              <w:left w:val="nil"/>
              <w:bottom w:val="single" w:sz="8" w:space="0" w:color="auto"/>
              <w:right w:val="single" w:sz="4" w:space="0" w:color="auto"/>
            </w:tcBorders>
            <w:shd w:val="clear" w:color="auto" w:fill="auto"/>
            <w:vAlign w:val="center"/>
            <w:hideMark/>
          </w:tcPr>
          <w:p w:rsidR="00E64D95" w:rsidRPr="00E64D95" w:rsidRDefault="00E64D95" w:rsidP="00E64D95">
            <w:pPr>
              <w:keepNext/>
              <w:keepLines/>
              <w:widowControl w:val="0"/>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c>
          <w:tcPr>
            <w:tcW w:w="1595" w:type="dxa"/>
            <w:tcBorders>
              <w:top w:val="single" w:sz="4" w:space="0" w:color="auto"/>
              <w:left w:val="nil"/>
              <w:bottom w:val="single" w:sz="8" w:space="0" w:color="auto"/>
              <w:right w:val="single" w:sz="4" w:space="0" w:color="auto"/>
            </w:tcBorders>
            <w:shd w:val="clear" w:color="auto" w:fill="auto"/>
            <w:vAlign w:val="center"/>
            <w:hideMark/>
          </w:tcPr>
          <w:p w:rsidR="00E64D95" w:rsidRPr="00E64D95" w:rsidRDefault="00E64D95" w:rsidP="00E64D95">
            <w:pPr>
              <w:keepNext/>
              <w:keepLines/>
              <w:widowControl w:val="0"/>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729,9919</w:t>
            </w:r>
          </w:p>
        </w:tc>
        <w:tc>
          <w:tcPr>
            <w:tcW w:w="1613" w:type="dxa"/>
            <w:tcBorders>
              <w:top w:val="single" w:sz="4" w:space="0" w:color="auto"/>
              <w:left w:val="nil"/>
              <w:bottom w:val="single" w:sz="8" w:space="0" w:color="auto"/>
              <w:right w:val="single" w:sz="8" w:space="0" w:color="auto"/>
            </w:tcBorders>
            <w:shd w:val="clear" w:color="auto" w:fill="auto"/>
            <w:vAlign w:val="center"/>
            <w:hideMark/>
          </w:tcPr>
          <w:p w:rsidR="00E64D95" w:rsidRPr="00E64D95" w:rsidRDefault="00E64D95" w:rsidP="00E64D95">
            <w:pPr>
              <w:keepNext/>
              <w:keepLines/>
              <w:widowControl w:val="0"/>
              <w:spacing w:after="0"/>
              <w:ind w:firstLine="0"/>
              <w:jc w:val="center"/>
              <w:rPr>
                <w:rFonts w:ascii="Calibri" w:hAnsi="Calibri" w:cs="Calibri"/>
                <w:color w:val="000000"/>
                <w:szCs w:val="22"/>
                <w:lang w:eastAsia="sk-SK"/>
              </w:rPr>
            </w:pPr>
            <w:r w:rsidRPr="00E64D95">
              <w:rPr>
                <w:rFonts w:ascii="Calibri" w:hAnsi="Calibri" w:cs="Calibri"/>
                <w:color w:val="000000"/>
                <w:szCs w:val="22"/>
                <w:lang w:eastAsia="sk-SK"/>
              </w:rPr>
              <w:t> </w:t>
            </w:r>
          </w:p>
        </w:tc>
      </w:tr>
    </w:tbl>
    <w:p w:rsidR="00E64D95" w:rsidRPr="00E64D95" w:rsidRDefault="00DD0DA8" w:rsidP="00E64D95">
      <w:pPr>
        <w:spacing w:after="0"/>
        <w:ind w:firstLine="0"/>
        <w:contextualSpacing/>
        <w:rPr>
          <w:sz w:val="20"/>
        </w:rPr>
      </w:pPr>
      <w:r w:rsidRPr="00E64D95">
        <w:rPr>
          <w:b/>
        </w:rPr>
        <w:fldChar w:fldCharType="end"/>
      </w:r>
      <w:r w:rsidR="00E64D95" w:rsidRPr="00E64D95">
        <w:rPr>
          <w:sz w:val="20"/>
        </w:rPr>
        <w:t>* Predpokladaný odber el. energie je len orientačný nakoľko presný typ prevádzky nie je v tejto dobe známy</w:t>
      </w:r>
    </w:p>
    <w:p w:rsidR="00E64D95" w:rsidRPr="00C11247" w:rsidRDefault="00E64D95" w:rsidP="00E64D95">
      <w:pPr>
        <w:spacing w:after="0"/>
        <w:ind w:firstLine="0"/>
        <w:contextualSpacing/>
        <w:rPr>
          <w:sz w:val="20"/>
        </w:rPr>
      </w:pPr>
      <w:r w:rsidRPr="00E64D95">
        <w:rPr>
          <w:sz w:val="20"/>
        </w:rPr>
        <w:t>** bez pripojenia na elektrickú energiu</w:t>
      </w:r>
    </w:p>
    <w:p w:rsidR="00CD1BED" w:rsidRPr="00F8393A" w:rsidRDefault="00CD1BED" w:rsidP="00CD1BED">
      <w:pPr>
        <w:contextualSpacing/>
      </w:pPr>
    </w:p>
    <w:p w:rsidR="00CD1BED" w:rsidRDefault="00CD1BED" w:rsidP="00CD1BED">
      <w:pPr>
        <w:tabs>
          <w:tab w:val="left" w:pos="709"/>
        </w:tabs>
        <w:contextualSpacing/>
      </w:pPr>
      <w:r>
        <w:tab/>
        <w:t xml:space="preserve">Celkovo sú v obci vybudované 3 trafostanice (1x stĺpová, 2x stožiarová), okrem týchto trafostaníc je obec čiastočne napojená aj na trafostanicu v Tesárskych Mlyňanoch. Celkový inštalovaný príkon v trafostaniciach je 660kVA a z toho je využiteľný výkon 528kVA. Vzhľadom na zvýšenú potrebu elektrickej energie v rozvojových lokalitách navrhujeme v lokalite F vybudovanie novej kioskovej trafostanice. Pri rozširovaní resp. rekonštrukcii existujúcich trafostaníc navrhujeme tieto vymeniť za trafostanice kioskové. </w:t>
      </w:r>
    </w:p>
    <w:p w:rsidR="00CD1BED" w:rsidRDefault="00CD1BED" w:rsidP="00CD1BED">
      <w:pPr>
        <w:tabs>
          <w:tab w:val="left" w:pos="709"/>
        </w:tabs>
        <w:contextualSpacing/>
        <w:rPr>
          <w:b/>
        </w:rPr>
      </w:pPr>
    </w:p>
    <w:p w:rsidR="00CD1BED" w:rsidRDefault="00CD1BED" w:rsidP="00CD1BED">
      <w:pPr>
        <w:keepNext/>
        <w:keepLines/>
        <w:widowControl w:val="0"/>
        <w:rPr>
          <w:b/>
          <w:bCs/>
        </w:rPr>
      </w:pPr>
      <w:bookmarkStart w:id="30" w:name="_Toc528229237"/>
      <w:bookmarkStart w:id="31" w:name="_Toc51225268"/>
      <w:r>
        <w:t xml:space="preserve">Tab. </w:t>
      </w:r>
      <w:r w:rsidR="00DD0DA8">
        <w:fldChar w:fldCharType="begin"/>
      </w:r>
      <w:r>
        <w:instrText xml:space="preserve"> SEQ Tab. \* ARABIC </w:instrText>
      </w:r>
      <w:r w:rsidR="00DD0DA8">
        <w:fldChar w:fldCharType="separate"/>
      </w:r>
      <w:r w:rsidR="00D44DE4">
        <w:rPr>
          <w:noProof/>
        </w:rPr>
        <w:t>6</w:t>
      </w:r>
      <w:r w:rsidR="00DD0DA8">
        <w:fldChar w:fldCharType="end"/>
      </w:r>
      <w:r w:rsidRPr="00286C3C">
        <w:rPr>
          <w:b/>
          <w:bCs/>
        </w:rPr>
        <w:t xml:space="preserve"> </w:t>
      </w:r>
      <w:bookmarkEnd w:id="30"/>
      <w:r>
        <w:rPr>
          <w:b/>
          <w:bCs/>
        </w:rPr>
        <w:t>Prehľad trafostaníc (existujúce a navrhované)</w:t>
      </w:r>
      <w:bookmarkEnd w:id="31"/>
    </w:p>
    <w:tbl>
      <w:tblPr>
        <w:tblW w:w="9380" w:type="dxa"/>
        <w:tblInd w:w="60" w:type="dxa"/>
        <w:tblCellMar>
          <w:left w:w="70" w:type="dxa"/>
          <w:right w:w="70" w:type="dxa"/>
        </w:tblCellMar>
        <w:tblLook w:val="04A0"/>
      </w:tblPr>
      <w:tblGrid>
        <w:gridCol w:w="2900"/>
        <w:gridCol w:w="1520"/>
        <w:gridCol w:w="1740"/>
        <w:gridCol w:w="1740"/>
        <w:gridCol w:w="1480"/>
      </w:tblGrid>
      <w:tr w:rsidR="00CD1BED" w:rsidRPr="000A2F38" w:rsidTr="00CD1BED">
        <w:trPr>
          <w:trHeight w:val="660"/>
        </w:trPr>
        <w:tc>
          <w:tcPr>
            <w:tcW w:w="2900" w:type="dxa"/>
            <w:tcBorders>
              <w:top w:val="single" w:sz="8" w:space="0" w:color="auto"/>
              <w:left w:val="single" w:sz="8" w:space="0" w:color="auto"/>
              <w:bottom w:val="single" w:sz="4" w:space="0" w:color="auto"/>
              <w:right w:val="single" w:sz="4" w:space="0" w:color="auto"/>
            </w:tcBorders>
            <w:shd w:val="clear" w:color="000000" w:fill="A5A5A5"/>
            <w:vAlign w:val="center"/>
            <w:hideMark/>
          </w:tcPr>
          <w:p w:rsidR="00CD1BED" w:rsidRPr="000A2F38" w:rsidRDefault="00CD1BED" w:rsidP="00E64D95">
            <w:pPr>
              <w:ind w:firstLine="0"/>
              <w:jc w:val="left"/>
              <w:rPr>
                <w:rFonts w:ascii="Calibri" w:hAnsi="Calibri"/>
                <w:b/>
                <w:bCs/>
                <w:color w:val="000000"/>
                <w:szCs w:val="22"/>
                <w:lang w:eastAsia="sk-SK"/>
              </w:rPr>
            </w:pPr>
            <w:r w:rsidRPr="000A2F38">
              <w:rPr>
                <w:rFonts w:ascii="Calibri" w:hAnsi="Calibri"/>
                <w:b/>
                <w:bCs/>
                <w:color w:val="000000"/>
                <w:szCs w:val="22"/>
                <w:lang w:eastAsia="sk-SK"/>
              </w:rPr>
              <w:t>TS</w:t>
            </w:r>
          </w:p>
        </w:tc>
        <w:tc>
          <w:tcPr>
            <w:tcW w:w="1520" w:type="dxa"/>
            <w:tcBorders>
              <w:top w:val="single" w:sz="8" w:space="0" w:color="auto"/>
              <w:left w:val="nil"/>
              <w:bottom w:val="single" w:sz="4" w:space="0" w:color="auto"/>
              <w:right w:val="single" w:sz="4" w:space="0" w:color="auto"/>
            </w:tcBorders>
            <w:shd w:val="clear" w:color="000000" w:fill="A5A5A5"/>
            <w:vAlign w:val="center"/>
            <w:hideMark/>
          </w:tcPr>
          <w:p w:rsidR="00CD1BED" w:rsidRPr="000A2F38" w:rsidRDefault="00CD1BED" w:rsidP="00E64D95">
            <w:pPr>
              <w:ind w:firstLine="0"/>
              <w:jc w:val="left"/>
              <w:rPr>
                <w:rFonts w:ascii="Calibri" w:hAnsi="Calibri"/>
                <w:b/>
                <w:bCs/>
                <w:color w:val="000000"/>
                <w:szCs w:val="22"/>
                <w:lang w:eastAsia="sk-SK"/>
              </w:rPr>
            </w:pPr>
            <w:r w:rsidRPr="000A2F38">
              <w:rPr>
                <w:rFonts w:ascii="Calibri" w:hAnsi="Calibri"/>
                <w:b/>
                <w:bCs/>
                <w:color w:val="000000"/>
                <w:szCs w:val="22"/>
                <w:lang w:eastAsia="sk-SK"/>
              </w:rPr>
              <w:t xml:space="preserve">Kapacita  </w:t>
            </w:r>
            <w:r w:rsidRPr="000A2F38">
              <w:rPr>
                <w:rFonts w:ascii="Calibri" w:hAnsi="Calibri"/>
                <w:color w:val="000000"/>
                <w:sz w:val="20"/>
                <w:lang w:eastAsia="sk-SK"/>
              </w:rPr>
              <w:t>pôvodný Pi (</w:t>
            </w:r>
            <w:proofErr w:type="spellStart"/>
            <w:r w:rsidRPr="000A2F38">
              <w:rPr>
                <w:rFonts w:ascii="Calibri" w:hAnsi="Calibri"/>
                <w:color w:val="000000"/>
                <w:sz w:val="20"/>
                <w:lang w:eastAsia="sk-SK"/>
              </w:rPr>
              <w:t>kVA</w:t>
            </w:r>
            <w:proofErr w:type="spellEnd"/>
            <w:r w:rsidRPr="000A2F38">
              <w:rPr>
                <w:rFonts w:ascii="Calibri" w:hAnsi="Calibri"/>
                <w:color w:val="000000"/>
                <w:sz w:val="20"/>
                <w:lang w:eastAsia="sk-SK"/>
              </w:rPr>
              <w:t>)</w:t>
            </w:r>
          </w:p>
        </w:tc>
        <w:tc>
          <w:tcPr>
            <w:tcW w:w="1740" w:type="dxa"/>
            <w:tcBorders>
              <w:top w:val="single" w:sz="8" w:space="0" w:color="auto"/>
              <w:left w:val="nil"/>
              <w:bottom w:val="single" w:sz="4" w:space="0" w:color="auto"/>
              <w:right w:val="nil"/>
            </w:tcBorders>
            <w:shd w:val="clear" w:color="000000" w:fill="A5A5A5"/>
            <w:vAlign w:val="center"/>
            <w:hideMark/>
          </w:tcPr>
          <w:p w:rsidR="00CD1BED" w:rsidRPr="000A2F38" w:rsidRDefault="00CD1BED" w:rsidP="00E64D95">
            <w:pPr>
              <w:ind w:firstLine="0"/>
              <w:jc w:val="left"/>
              <w:rPr>
                <w:rFonts w:ascii="Calibri" w:hAnsi="Calibri"/>
                <w:b/>
                <w:bCs/>
                <w:color w:val="000000"/>
                <w:szCs w:val="22"/>
                <w:lang w:eastAsia="sk-SK"/>
              </w:rPr>
            </w:pPr>
            <w:r w:rsidRPr="000A2F38">
              <w:rPr>
                <w:rFonts w:ascii="Calibri" w:hAnsi="Calibri"/>
                <w:b/>
                <w:bCs/>
                <w:color w:val="000000"/>
                <w:szCs w:val="22"/>
                <w:lang w:eastAsia="sk-SK"/>
              </w:rPr>
              <w:t xml:space="preserve">Rozšírenie </w:t>
            </w:r>
            <w:r w:rsidRPr="000A2F38">
              <w:rPr>
                <w:rFonts w:ascii="Calibri" w:hAnsi="Calibri"/>
                <w:color w:val="000000"/>
                <w:sz w:val="20"/>
                <w:lang w:eastAsia="sk-SK"/>
              </w:rPr>
              <w:t>navrhovaný Pi (</w:t>
            </w:r>
            <w:proofErr w:type="spellStart"/>
            <w:r w:rsidRPr="000A2F38">
              <w:rPr>
                <w:rFonts w:ascii="Calibri" w:hAnsi="Calibri"/>
                <w:color w:val="000000"/>
                <w:sz w:val="20"/>
                <w:lang w:eastAsia="sk-SK"/>
              </w:rPr>
              <w:t>kVA</w:t>
            </w:r>
            <w:proofErr w:type="spellEnd"/>
            <w:r w:rsidRPr="000A2F38">
              <w:rPr>
                <w:rFonts w:ascii="Calibri" w:hAnsi="Calibri"/>
                <w:color w:val="000000"/>
                <w:sz w:val="20"/>
                <w:lang w:eastAsia="sk-SK"/>
              </w:rPr>
              <w:t>)</w:t>
            </w:r>
          </w:p>
        </w:tc>
        <w:tc>
          <w:tcPr>
            <w:tcW w:w="1740" w:type="dxa"/>
            <w:tcBorders>
              <w:top w:val="single" w:sz="8" w:space="0" w:color="auto"/>
              <w:left w:val="single" w:sz="4" w:space="0" w:color="auto"/>
              <w:bottom w:val="single" w:sz="4" w:space="0" w:color="auto"/>
              <w:right w:val="single" w:sz="4" w:space="0" w:color="auto"/>
            </w:tcBorders>
            <w:shd w:val="clear" w:color="000000" w:fill="A5A5A5"/>
            <w:vAlign w:val="center"/>
            <w:hideMark/>
          </w:tcPr>
          <w:p w:rsidR="00CD1BED" w:rsidRPr="000A2F38" w:rsidRDefault="00CD1BED" w:rsidP="00E64D95">
            <w:pPr>
              <w:ind w:firstLine="0"/>
              <w:jc w:val="left"/>
              <w:rPr>
                <w:rFonts w:ascii="Calibri" w:hAnsi="Calibri"/>
                <w:b/>
                <w:bCs/>
                <w:color w:val="000000"/>
                <w:szCs w:val="22"/>
                <w:lang w:eastAsia="sk-SK"/>
              </w:rPr>
            </w:pPr>
            <w:r w:rsidRPr="000A2F38">
              <w:rPr>
                <w:rFonts w:ascii="Calibri" w:hAnsi="Calibri"/>
                <w:b/>
                <w:bCs/>
                <w:color w:val="000000"/>
                <w:szCs w:val="22"/>
                <w:lang w:eastAsia="sk-SK"/>
              </w:rPr>
              <w:t>Typ</w:t>
            </w:r>
          </w:p>
        </w:tc>
        <w:tc>
          <w:tcPr>
            <w:tcW w:w="1480" w:type="dxa"/>
            <w:tcBorders>
              <w:top w:val="single" w:sz="8" w:space="0" w:color="auto"/>
              <w:left w:val="nil"/>
              <w:bottom w:val="single" w:sz="4" w:space="0" w:color="auto"/>
              <w:right w:val="single" w:sz="8" w:space="0" w:color="auto"/>
            </w:tcBorders>
            <w:shd w:val="clear" w:color="000000" w:fill="A5A5A5"/>
            <w:vAlign w:val="center"/>
            <w:hideMark/>
          </w:tcPr>
          <w:p w:rsidR="00CD1BED" w:rsidRPr="000A2F38" w:rsidRDefault="00CD1BED" w:rsidP="00E64D95">
            <w:pPr>
              <w:ind w:firstLine="0"/>
              <w:jc w:val="left"/>
              <w:rPr>
                <w:rFonts w:ascii="Calibri" w:hAnsi="Calibri"/>
                <w:b/>
                <w:bCs/>
                <w:color w:val="000000"/>
                <w:szCs w:val="22"/>
                <w:lang w:eastAsia="sk-SK"/>
              </w:rPr>
            </w:pPr>
            <w:r w:rsidRPr="000A2F38">
              <w:rPr>
                <w:rFonts w:ascii="Calibri" w:hAnsi="Calibri"/>
                <w:b/>
                <w:bCs/>
                <w:color w:val="000000"/>
                <w:szCs w:val="22"/>
                <w:lang w:eastAsia="sk-SK"/>
              </w:rPr>
              <w:t>Stav</w:t>
            </w:r>
          </w:p>
        </w:tc>
      </w:tr>
      <w:tr w:rsidR="00CD1BED" w:rsidRPr="000A2F38" w:rsidTr="00CD1BED">
        <w:trPr>
          <w:trHeight w:val="300"/>
        </w:trPr>
        <w:tc>
          <w:tcPr>
            <w:tcW w:w="2900" w:type="dxa"/>
            <w:tcBorders>
              <w:top w:val="nil"/>
              <w:left w:val="single" w:sz="8" w:space="0" w:color="auto"/>
              <w:bottom w:val="single" w:sz="4" w:space="0" w:color="auto"/>
              <w:right w:val="single" w:sz="4"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TS - pri Družstve</w:t>
            </w:r>
          </w:p>
        </w:tc>
        <w:tc>
          <w:tcPr>
            <w:tcW w:w="1520" w:type="dxa"/>
            <w:tcBorders>
              <w:top w:val="nil"/>
              <w:left w:val="nil"/>
              <w:bottom w:val="single" w:sz="4" w:space="0" w:color="auto"/>
              <w:right w:val="single" w:sz="4"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250</w:t>
            </w:r>
          </w:p>
        </w:tc>
        <w:tc>
          <w:tcPr>
            <w:tcW w:w="1740" w:type="dxa"/>
            <w:tcBorders>
              <w:top w:val="nil"/>
              <w:left w:val="nil"/>
              <w:bottom w:val="single" w:sz="4" w:space="0" w:color="auto"/>
              <w:right w:val="single" w:sz="4" w:space="0" w:color="auto"/>
            </w:tcBorders>
            <w:shd w:val="clear" w:color="auto" w:fill="auto"/>
            <w:noWrap/>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600</w:t>
            </w:r>
          </w:p>
        </w:tc>
        <w:tc>
          <w:tcPr>
            <w:tcW w:w="1740" w:type="dxa"/>
            <w:tcBorders>
              <w:top w:val="nil"/>
              <w:left w:val="nil"/>
              <w:bottom w:val="single" w:sz="4" w:space="0" w:color="auto"/>
              <w:right w:val="single" w:sz="4"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stožiarová</w:t>
            </w:r>
          </w:p>
        </w:tc>
        <w:tc>
          <w:tcPr>
            <w:tcW w:w="1480" w:type="dxa"/>
            <w:tcBorders>
              <w:top w:val="nil"/>
              <w:left w:val="nil"/>
              <w:bottom w:val="single" w:sz="4" w:space="0" w:color="auto"/>
              <w:right w:val="single" w:sz="8"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 xml:space="preserve">existujúca </w:t>
            </w:r>
          </w:p>
        </w:tc>
      </w:tr>
      <w:tr w:rsidR="00CD1BED" w:rsidRPr="000A2F38" w:rsidTr="00CD1BED">
        <w:trPr>
          <w:trHeight w:val="300"/>
        </w:trPr>
        <w:tc>
          <w:tcPr>
            <w:tcW w:w="2900" w:type="dxa"/>
            <w:tcBorders>
              <w:top w:val="nil"/>
              <w:left w:val="single" w:sz="8" w:space="0" w:color="auto"/>
              <w:bottom w:val="single" w:sz="4" w:space="0" w:color="auto"/>
              <w:right w:val="single" w:sz="4" w:space="0" w:color="auto"/>
            </w:tcBorders>
            <w:shd w:val="clear" w:color="000000" w:fill="D8D8D8"/>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TS - pri rieke Žitava</w:t>
            </w:r>
          </w:p>
        </w:tc>
        <w:tc>
          <w:tcPr>
            <w:tcW w:w="1520" w:type="dxa"/>
            <w:tcBorders>
              <w:top w:val="nil"/>
              <w:left w:val="nil"/>
              <w:bottom w:val="single" w:sz="4" w:space="0" w:color="auto"/>
              <w:right w:val="single" w:sz="4" w:space="0" w:color="auto"/>
            </w:tcBorders>
            <w:shd w:val="clear" w:color="000000" w:fill="D8D8D8"/>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250</w:t>
            </w:r>
          </w:p>
        </w:tc>
        <w:tc>
          <w:tcPr>
            <w:tcW w:w="1740" w:type="dxa"/>
            <w:tcBorders>
              <w:top w:val="nil"/>
              <w:left w:val="nil"/>
              <w:bottom w:val="single" w:sz="4" w:space="0" w:color="auto"/>
              <w:right w:val="single" w:sz="4" w:space="0" w:color="auto"/>
            </w:tcBorders>
            <w:shd w:val="clear" w:color="000000" w:fill="D8D8D8"/>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250</w:t>
            </w:r>
          </w:p>
        </w:tc>
        <w:tc>
          <w:tcPr>
            <w:tcW w:w="1740" w:type="dxa"/>
            <w:tcBorders>
              <w:top w:val="nil"/>
              <w:left w:val="nil"/>
              <w:bottom w:val="single" w:sz="4" w:space="0" w:color="auto"/>
              <w:right w:val="single" w:sz="4" w:space="0" w:color="auto"/>
            </w:tcBorders>
            <w:shd w:val="clear" w:color="000000" w:fill="D8D8D8"/>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stožiarová</w:t>
            </w:r>
          </w:p>
        </w:tc>
        <w:tc>
          <w:tcPr>
            <w:tcW w:w="1480" w:type="dxa"/>
            <w:tcBorders>
              <w:top w:val="nil"/>
              <w:left w:val="nil"/>
              <w:bottom w:val="single" w:sz="4" w:space="0" w:color="auto"/>
              <w:right w:val="single" w:sz="8" w:space="0" w:color="auto"/>
            </w:tcBorders>
            <w:shd w:val="clear" w:color="000000" w:fill="D8D8D8"/>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 xml:space="preserve">existujúca </w:t>
            </w:r>
          </w:p>
        </w:tc>
      </w:tr>
      <w:tr w:rsidR="00CD1BED" w:rsidRPr="000A2F38" w:rsidTr="00CD1BED">
        <w:trPr>
          <w:trHeight w:val="300"/>
        </w:trPr>
        <w:tc>
          <w:tcPr>
            <w:tcW w:w="2900" w:type="dxa"/>
            <w:tcBorders>
              <w:top w:val="nil"/>
              <w:left w:val="single" w:sz="8" w:space="0" w:color="auto"/>
              <w:bottom w:val="single" w:sz="4" w:space="0" w:color="auto"/>
              <w:right w:val="single" w:sz="4"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TS - pri Mlyne</w:t>
            </w:r>
          </w:p>
        </w:tc>
        <w:tc>
          <w:tcPr>
            <w:tcW w:w="1520" w:type="dxa"/>
            <w:tcBorders>
              <w:top w:val="nil"/>
              <w:left w:val="nil"/>
              <w:bottom w:val="single" w:sz="4" w:space="0" w:color="auto"/>
              <w:right w:val="single" w:sz="4"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160</w:t>
            </w:r>
          </w:p>
        </w:tc>
        <w:tc>
          <w:tcPr>
            <w:tcW w:w="1740" w:type="dxa"/>
            <w:tcBorders>
              <w:top w:val="nil"/>
              <w:left w:val="nil"/>
              <w:bottom w:val="single" w:sz="4" w:space="0" w:color="auto"/>
              <w:right w:val="single" w:sz="4" w:space="0" w:color="auto"/>
            </w:tcBorders>
            <w:shd w:val="clear" w:color="auto" w:fill="auto"/>
            <w:noWrap/>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250</w:t>
            </w:r>
          </w:p>
        </w:tc>
        <w:tc>
          <w:tcPr>
            <w:tcW w:w="1740" w:type="dxa"/>
            <w:tcBorders>
              <w:top w:val="nil"/>
              <w:left w:val="nil"/>
              <w:bottom w:val="single" w:sz="4" w:space="0" w:color="auto"/>
              <w:right w:val="single" w:sz="4"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stĺpová</w:t>
            </w:r>
          </w:p>
        </w:tc>
        <w:tc>
          <w:tcPr>
            <w:tcW w:w="1480" w:type="dxa"/>
            <w:tcBorders>
              <w:top w:val="nil"/>
              <w:left w:val="nil"/>
              <w:bottom w:val="single" w:sz="4" w:space="0" w:color="auto"/>
              <w:right w:val="single" w:sz="8"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 xml:space="preserve">existujúca </w:t>
            </w:r>
          </w:p>
        </w:tc>
      </w:tr>
      <w:tr w:rsidR="00CD1BED" w:rsidRPr="000A2F38" w:rsidTr="00CD1BED">
        <w:trPr>
          <w:trHeight w:val="300"/>
        </w:trPr>
        <w:tc>
          <w:tcPr>
            <w:tcW w:w="2900" w:type="dxa"/>
            <w:tcBorders>
              <w:top w:val="nil"/>
              <w:left w:val="single" w:sz="8" w:space="0" w:color="auto"/>
              <w:bottom w:val="single" w:sz="4" w:space="0" w:color="auto"/>
              <w:right w:val="single" w:sz="4" w:space="0" w:color="auto"/>
            </w:tcBorders>
            <w:shd w:val="clear" w:color="000000" w:fill="D8D8D8"/>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TSN1</w:t>
            </w:r>
          </w:p>
        </w:tc>
        <w:tc>
          <w:tcPr>
            <w:tcW w:w="1520" w:type="dxa"/>
            <w:tcBorders>
              <w:top w:val="nil"/>
              <w:left w:val="nil"/>
              <w:bottom w:val="single" w:sz="4" w:space="0" w:color="auto"/>
              <w:right w:val="single" w:sz="4" w:space="0" w:color="auto"/>
            </w:tcBorders>
            <w:shd w:val="clear" w:color="000000" w:fill="D8D8D8"/>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 xml:space="preserve"> - </w:t>
            </w:r>
          </w:p>
        </w:tc>
        <w:tc>
          <w:tcPr>
            <w:tcW w:w="1740" w:type="dxa"/>
            <w:tcBorders>
              <w:top w:val="nil"/>
              <w:left w:val="nil"/>
              <w:bottom w:val="single" w:sz="4" w:space="0" w:color="auto"/>
              <w:right w:val="single" w:sz="4" w:space="0" w:color="auto"/>
            </w:tcBorders>
            <w:shd w:val="clear" w:color="000000" w:fill="D8D8D8"/>
            <w:noWrap/>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600</w:t>
            </w:r>
          </w:p>
        </w:tc>
        <w:tc>
          <w:tcPr>
            <w:tcW w:w="1740" w:type="dxa"/>
            <w:tcBorders>
              <w:top w:val="nil"/>
              <w:left w:val="nil"/>
              <w:bottom w:val="single" w:sz="4" w:space="0" w:color="auto"/>
              <w:right w:val="single" w:sz="4" w:space="0" w:color="auto"/>
            </w:tcBorders>
            <w:shd w:val="clear" w:color="000000" w:fill="D8D8D8"/>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kiosková</w:t>
            </w:r>
          </w:p>
        </w:tc>
        <w:tc>
          <w:tcPr>
            <w:tcW w:w="1480" w:type="dxa"/>
            <w:tcBorders>
              <w:top w:val="nil"/>
              <w:left w:val="nil"/>
              <w:bottom w:val="single" w:sz="4" w:space="0" w:color="auto"/>
              <w:right w:val="single" w:sz="8" w:space="0" w:color="auto"/>
            </w:tcBorders>
            <w:shd w:val="clear" w:color="000000" w:fill="D8D8D8"/>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navrhovaná</w:t>
            </w:r>
          </w:p>
        </w:tc>
      </w:tr>
      <w:tr w:rsidR="00CD1BED" w:rsidRPr="000A2F38" w:rsidTr="00CD1BED">
        <w:trPr>
          <w:trHeight w:val="315"/>
        </w:trPr>
        <w:tc>
          <w:tcPr>
            <w:tcW w:w="2900" w:type="dxa"/>
            <w:tcBorders>
              <w:top w:val="nil"/>
              <w:left w:val="single" w:sz="8" w:space="0" w:color="auto"/>
              <w:bottom w:val="single" w:sz="8" w:space="0" w:color="auto"/>
              <w:right w:val="single" w:sz="4" w:space="0" w:color="auto"/>
            </w:tcBorders>
            <w:shd w:val="clear" w:color="auto" w:fill="auto"/>
            <w:vAlign w:val="center"/>
            <w:hideMark/>
          </w:tcPr>
          <w:p w:rsidR="00CD1BED" w:rsidRPr="000A2F38" w:rsidRDefault="00CD1BED" w:rsidP="00E64D95">
            <w:pPr>
              <w:ind w:firstLine="0"/>
              <w:jc w:val="left"/>
              <w:rPr>
                <w:rFonts w:ascii="Calibri" w:hAnsi="Calibri"/>
                <w:b/>
                <w:bCs/>
                <w:color w:val="000000"/>
                <w:szCs w:val="22"/>
                <w:lang w:eastAsia="sk-SK"/>
              </w:rPr>
            </w:pPr>
            <w:r w:rsidRPr="000A2F38">
              <w:rPr>
                <w:rFonts w:ascii="Calibri" w:hAnsi="Calibri"/>
                <w:b/>
                <w:bCs/>
                <w:color w:val="000000"/>
                <w:szCs w:val="22"/>
                <w:lang w:eastAsia="sk-SK"/>
              </w:rPr>
              <w:t>Spolu</w:t>
            </w:r>
          </w:p>
        </w:tc>
        <w:tc>
          <w:tcPr>
            <w:tcW w:w="1520" w:type="dxa"/>
            <w:tcBorders>
              <w:top w:val="nil"/>
              <w:left w:val="nil"/>
              <w:bottom w:val="single" w:sz="8" w:space="0" w:color="auto"/>
              <w:right w:val="single" w:sz="4" w:space="0" w:color="auto"/>
            </w:tcBorders>
            <w:shd w:val="clear" w:color="000000" w:fill="FFFFFF"/>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660</w:t>
            </w:r>
          </w:p>
        </w:tc>
        <w:tc>
          <w:tcPr>
            <w:tcW w:w="1740" w:type="dxa"/>
            <w:tcBorders>
              <w:top w:val="nil"/>
              <w:left w:val="nil"/>
              <w:bottom w:val="single" w:sz="8" w:space="0" w:color="auto"/>
              <w:right w:val="single" w:sz="4"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1700</w:t>
            </w:r>
          </w:p>
        </w:tc>
        <w:tc>
          <w:tcPr>
            <w:tcW w:w="1740" w:type="dxa"/>
            <w:tcBorders>
              <w:top w:val="nil"/>
              <w:left w:val="nil"/>
              <w:bottom w:val="single" w:sz="8" w:space="0" w:color="auto"/>
              <w:right w:val="single" w:sz="4"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CD1BED" w:rsidRPr="000A2F38" w:rsidRDefault="00CD1BED" w:rsidP="00E64D95">
            <w:pPr>
              <w:ind w:firstLine="0"/>
              <w:jc w:val="left"/>
              <w:rPr>
                <w:rFonts w:ascii="Calibri" w:hAnsi="Calibri"/>
                <w:color w:val="000000"/>
                <w:szCs w:val="22"/>
                <w:lang w:eastAsia="sk-SK"/>
              </w:rPr>
            </w:pPr>
            <w:r w:rsidRPr="000A2F38">
              <w:rPr>
                <w:rFonts w:ascii="Calibri" w:hAnsi="Calibri"/>
                <w:color w:val="000000"/>
                <w:szCs w:val="22"/>
                <w:lang w:eastAsia="sk-SK"/>
              </w:rPr>
              <w:t> </w:t>
            </w:r>
          </w:p>
        </w:tc>
      </w:tr>
    </w:tbl>
    <w:p w:rsidR="00CD1BED" w:rsidRPr="00E04FF3" w:rsidRDefault="00CD1BED" w:rsidP="00CD1BED">
      <w:pPr>
        <w:keepNext/>
        <w:keepLines/>
        <w:widowControl w:val="0"/>
        <w:rPr>
          <w:highlight w:val="yellow"/>
          <w:lang w:val="cs-CZ"/>
        </w:rPr>
      </w:pPr>
    </w:p>
    <w:p w:rsidR="00CD1BED" w:rsidRPr="00F221DA" w:rsidRDefault="00CD1BED" w:rsidP="00CD1BED">
      <w:pPr>
        <w:numPr>
          <w:ilvl w:val="12"/>
          <w:numId w:val="0"/>
        </w:numPr>
        <w:spacing w:before="120"/>
        <w:ind w:firstLine="709"/>
      </w:pPr>
      <w:r w:rsidRPr="00F221DA">
        <w:t xml:space="preserve">Plánované vonkajšie zemné káblové rozvody NN budú urobené káblami AYKY príslušnej dimenzie. Rozvody budú uložené v zemi v káblových ryhách v zmysle STN 34 1050, priestorová úprava vedení bude urobená podľa STN 73 6005. V káblových rozvodoch budú vsadené plastové </w:t>
      </w:r>
      <w:proofErr w:type="spellStart"/>
      <w:r w:rsidRPr="00F221DA">
        <w:t>rozpojovacie</w:t>
      </w:r>
      <w:proofErr w:type="spellEnd"/>
      <w:r w:rsidRPr="00F221DA">
        <w:t xml:space="preserve"> a istiace skrine pre pripojenie káblových prípojok pre rodinné domy k plastovým elektromerovým rozvádzačom RE rodinných domov, ktoré budú osadené v oplotení rodinných domov. </w:t>
      </w:r>
      <w:r w:rsidRPr="00F221DA">
        <w:tab/>
        <w:t>V riešených lokalitách výstavby rodinných domov bude vybudované verejné osvetlenie pouličných priestorov. Ovládanie verejného osvetlenia bude riešené z nového rozvádzača verejného osvetlenia, ktorý bude napojený na impulz z jestvujúceho verejného osvetlenia obce. Káblové rozvody pre verejné osvetlenie bude riešené zemným káblom AYKY príslušnej dimenzie.</w:t>
      </w:r>
    </w:p>
    <w:p w:rsidR="00CD1BED" w:rsidRPr="008E356F" w:rsidRDefault="00CD1BED" w:rsidP="00CD1BED">
      <w:pPr>
        <w:numPr>
          <w:ilvl w:val="12"/>
          <w:numId w:val="0"/>
        </w:numPr>
        <w:spacing w:before="120" w:after="240"/>
        <w:ind w:firstLine="709"/>
      </w:pPr>
      <w:r w:rsidRPr="00284A97">
        <w:t>V návrhu plánovanej výstavby je potrebné rešpektovať platné STN, súvisiace právne predpisy a ochranné pásma jednotlivých zariadení VN a NN v zmysle Z.z.70 o energetike §19. Trasy káblov budú vedené vo výkopoch v zemi v chodníkoch a v zeleni, pri križovaní komunikácií a iných podzemných inžinierskych sietí sa uložia do ochranných rúr.</w:t>
      </w:r>
    </w:p>
    <w:p w:rsidR="00C85633" w:rsidRPr="00086937" w:rsidRDefault="00C85633" w:rsidP="00C85633"/>
    <w:p w:rsidR="00133BD7" w:rsidRPr="00086937" w:rsidRDefault="00133BD7" w:rsidP="00C01D7F">
      <w:pPr>
        <w:pStyle w:val="Nadpis3"/>
      </w:pPr>
      <w:bookmarkStart w:id="32" w:name="_Toc55977490"/>
      <w:r w:rsidRPr="00086937">
        <w:t>Nároky na dopravu a inú infraštruktúru.</w:t>
      </w:r>
      <w:bookmarkEnd w:id="32"/>
    </w:p>
    <w:p w:rsidR="00E64D95" w:rsidRPr="00E64D95" w:rsidRDefault="00E64D95" w:rsidP="00E64D95">
      <w:pPr>
        <w:pStyle w:val="Popis"/>
        <w:rPr>
          <w:rStyle w:val="Zvraznenie"/>
        </w:rPr>
      </w:pPr>
      <w:bookmarkStart w:id="33" w:name="_Toc55378298"/>
      <w:proofErr w:type="spellStart"/>
      <w:r w:rsidRPr="00E64D95">
        <w:rPr>
          <w:rStyle w:val="Zvraznenie"/>
        </w:rPr>
        <w:t>Cestné</w:t>
      </w:r>
      <w:proofErr w:type="spellEnd"/>
      <w:r w:rsidRPr="00E64D95">
        <w:rPr>
          <w:rStyle w:val="Zvraznenie"/>
        </w:rPr>
        <w:t xml:space="preserve"> </w:t>
      </w:r>
      <w:proofErr w:type="spellStart"/>
      <w:r w:rsidRPr="00E64D95">
        <w:rPr>
          <w:rStyle w:val="Zvraznenie"/>
        </w:rPr>
        <w:t>ťahy</w:t>
      </w:r>
      <w:bookmarkEnd w:id="33"/>
      <w:proofErr w:type="spellEnd"/>
    </w:p>
    <w:p w:rsidR="00E64D95" w:rsidRPr="00E64D95" w:rsidRDefault="00E64D95" w:rsidP="00E64D95">
      <w:pPr>
        <w:spacing w:after="0"/>
        <w:ind w:firstLine="0"/>
        <w:contextualSpacing/>
      </w:pPr>
      <w:r w:rsidRPr="00E64D95">
        <w:lastRenderedPageBreak/>
        <w:tab/>
        <w:t xml:space="preserve">Obec Vieska nad Žitavou je situovaná na regionálne významnej dopravnej trase </w:t>
      </w:r>
      <w:proofErr w:type="spellStart"/>
      <w:r w:rsidRPr="00E64D95">
        <w:t>Požitavím</w:t>
      </w:r>
      <w:proofErr w:type="spellEnd"/>
      <w:r w:rsidRPr="00E64D95">
        <w:t xml:space="preserve"> (je súčasťou severojužnej tzv. </w:t>
      </w:r>
      <w:proofErr w:type="spellStart"/>
      <w:r w:rsidRPr="00E64D95">
        <w:t>požitavskej</w:t>
      </w:r>
      <w:proofErr w:type="spellEnd"/>
      <w:r w:rsidRPr="00E64D95">
        <w:t xml:space="preserve"> rozvojovej osi). V katastrálnom území obce Vieska nad Žitavou sa nachádzajú cesty II/511 Nová Ves nad Žitavou - Tesáre nad Žitavou, III/1582 Mlyňany - Malé Vozokany a III/1630 križovatka s II/511 - križovatka s II/511.</w:t>
      </w:r>
    </w:p>
    <w:p w:rsidR="00E64D95" w:rsidRPr="00E64D95" w:rsidRDefault="00E64D95" w:rsidP="00E64D95">
      <w:pPr>
        <w:spacing w:after="0"/>
        <w:ind w:firstLine="0"/>
        <w:contextualSpacing/>
      </w:pPr>
      <w:r w:rsidRPr="00E64D95">
        <w:tab/>
        <w:t>Pre cesty II. a III. triedy navrhujeme nasledovné šírkové usporiadanie:</w:t>
      </w:r>
    </w:p>
    <w:p w:rsidR="00E64D95" w:rsidRPr="00E64D95" w:rsidRDefault="00E64D95" w:rsidP="00E64D95">
      <w:pPr>
        <w:numPr>
          <w:ilvl w:val="0"/>
          <w:numId w:val="46"/>
        </w:numPr>
        <w:spacing w:after="0"/>
        <w:contextualSpacing/>
      </w:pPr>
      <w:r w:rsidRPr="00E64D95">
        <w:t>V zastavanom území</w:t>
      </w:r>
    </w:p>
    <w:p w:rsidR="00E64D95" w:rsidRPr="00E64D95" w:rsidRDefault="00E64D95" w:rsidP="00E64D95">
      <w:pPr>
        <w:spacing w:after="0"/>
        <w:ind w:left="720" w:firstLine="0"/>
        <w:contextualSpacing/>
      </w:pPr>
      <w:r w:rsidRPr="00E64D95">
        <w:t>Cesty III. triedy v kategórii MZ 8,5/50 vo funkčnej triede B3 v zmysle STN 73 6110</w:t>
      </w:r>
    </w:p>
    <w:p w:rsidR="00E64D95" w:rsidRPr="00E64D95" w:rsidRDefault="00E64D95" w:rsidP="00E64D95">
      <w:pPr>
        <w:numPr>
          <w:ilvl w:val="0"/>
          <w:numId w:val="46"/>
        </w:numPr>
        <w:spacing w:after="0"/>
        <w:contextualSpacing/>
      </w:pPr>
      <w:r w:rsidRPr="00E64D95">
        <w:t>Mimo zastavané územie</w:t>
      </w:r>
    </w:p>
    <w:p w:rsidR="00E64D95" w:rsidRPr="00E64D95" w:rsidRDefault="00E64D95" w:rsidP="00E64D95">
      <w:pPr>
        <w:spacing w:after="0"/>
        <w:ind w:firstLine="0"/>
      </w:pPr>
      <w:r w:rsidRPr="00E64D95">
        <w:tab/>
        <w:t>Cesta II. Triedy v kategórii C 9,5/80</w:t>
      </w:r>
    </w:p>
    <w:p w:rsidR="00E64D95" w:rsidRPr="00E64D95" w:rsidRDefault="00E64D95" w:rsidP="00E64D95">
      <w:pPr>
        <w:spacing w:after="0"/>
        <w:ind w:firstLine="0"/>
      </w:pPr>
      <w:r w:rsidRPr="00E64D95">
        <w:tab/>
        <w:t>Cesta III. triedy v kategórii C 7,5/70 v zmysle STN 73 6110</w:t>
      </w:r>
    </w:p>
    <w:p w:rsidR="00E64D95" w:rsidRPr="00E64D95" w:rsidRDefault="00E64D95" w:rsidP="00E64D95">
      <w:pPr>
        <w:spacing w:after="0"/>
        <w:ind w:firstLine="0"/>
      </w:pPr>
    </w:p>
    <w:p w:rsidR="00E64D95" w:rsidRPr="00E64D95" w:rsidRDefault="00E64D95" w:rsidP="00E64D95">
      <w:pPr>
        <w:spacing w:after="0"/>
        <w:ind w:firstLine="0"/>
        <w:contextualSpacing/>
      </w:pPr>
      <w:r w:rsidRPr="00E64D95">
        <w:tab/>
        <w:t>Miestne komunikácie tvoria sieť spevnených a nespevnených obecných a účelových komunikácií.  Pri rekonštrukčných prácach na existujúcich spevnených miestnych komunikáciách budovať cestné  teleso aspoň v kategórii C3 5,5/50 pokiaľ to uličný koridor dovoľuje.  V nových rozvojových lokalitách sa navrhujú komunikácie kategórie C3 6,5/50 s min. jednostranným chodníkom šírky 1,5m.  Šírku uličného koridoru navrhovať min. šírky 10m a uvažovať v ňom s výsadbou funkčnej zelene.</w:t>
      </w:r>
    </w:p>
    <w:p w:rsidR="00E64D95" w:rsidRPr="00E64D95" w:rsidRDefault="00E64D95" w:rsidP="00E64D95">
      <w:pPr>
        <w:spacing w:after="0"/>
        <w:ind w:firstLine="0"/>
        <w:contextualSpacing/>
      </w:pPr>
      <w:r w:rsidRPr="00E64D95">
        <w:tab/>
        <w:t>Nespevnené poľné cesty tvoria v záujmovom území najpočetnejšiu a celkovo najvýznamnejšiu kategóriu cestnej siete. Ich kvalita je vo väčšine prípadov veľmi zlá a pri daždivom počasí prípadne topení snehu sú veľmi ťažko zjazdné, čoho dôsledkom sú hlboké vyjazdené koľaje, prípadne niekoľko koľají vedľa seba. Takéto cesty nielenže poškodzujú poľnohospodársku techniku, ale aj tiež prispievajú k devastácii poľnohospodárskej pôdy.</w:t>
      </w:r>
    </w:p>
    <w:p w:rsidR="00E64D95" w:rsidRPr="00E64D95" w:rsidRDefault="00E64D95" w:rsidP="00E64D95">
      <w:pPr>
        <w:spacing w:after="0"/>
        <w:ind w:firstLine="0"/>
        <w:contextualSpacing/>
      </w:pPr>
    </w:p>
    <w:p w:rsidR="00E64D95" w:rsidRPr="00E64D95" w:rsidRDefault="00E64D95" w:rsidP="00E64D95">
      <w:pPr>
        <w:pStyle w:val="Popis"/>
        <w:rPr>
          <w:rStyle w:val="Zvraznenie"/>
        </w:rPr>
      </w:pPr>
      <w:bookmarkStart w:id="34" w:name="_Toc55378299"/>
      <w:proofErr w:type="spellStart"/>
      <w:r w:rsidRPr="00E64D95">
        <w:rPr>
          <w:rStyle w:val="Zvraznenie"/>
        </w:rPr>
        <w:t>Hlavné</w:t>
      </w:r>
      <w:proofErr w:type="spellEnd"/>
      <w:r w:rsidRPr="00E64D95">
        <w:rPr>
          <w:rStyle w:val="Zvraznenie"/>
        </w:rPr>
        <w:t xml:space="preserve"> </w:t>
      </w:r>
      <w:proofErr w:type="spellStart"/>
      <w:r w:rsidRPr="00E64D95">
        <w:rPr>
          <w:rStyle w:val="Zvraznenie"/>
        </w:rPr>
        <w:t>pešie</w:t>
      </w:r>
      <w:proofErr w:type="spellEnd"/>
      <w:r w:rsidRPr="00E64D95">
        <w:rPr>
          <w:rStyle w:val="Zvraznenie"/>
        </w:rPr>
        <w:t xml:space="preserve"> </w:t>
      </w:r>
      <w:proofErr w:type="spellStart"/>
      <w:r w:rsidRPr="00E64D95">
        <w:rPr>
          <w:rStyle w:val="Zvraznenie"/>
        </w:rPr>
        <w:t>ťahy</w:t>
      </w:r>
      <w:bookmarkEnd w:id="34"/>
      <w:proofErr w:type="spellEnd"/>
      <w:r w:rsidRPr="00E64D95">
        <w:rPr>
          <w:rStyle w:val="Zvraznenie"/>
        </w:rPr>
        <w:t xml:space="preserve"> </w:t>
      </w:r>
    </w:p>
    <w:p w:rsidR="00E64D95" w:rsidRPr="00E64D95" w:rsidRDefault="00E64D95" w:rsidP="00E64D95">
      <w:pPr>
        <w:spacing w:after="0"/>
        <w:ind w:firstLine="0"/>
        <w:contextualSpacing/>
      </w:pPr>
      <w:r w:rsidRPr="00E64D95">
        <w:tab/>
        <w:t xml:space="preserve">Hlavné pešie ťahy pozdĺž hlavnej cesty sú riešené obojstranným resp. jednostranným chodníkom v celkovej dĺžke 2,4km. Časť chodníkov prešla rekonštrukciou a sú zo zámkovej dlažby, vrátane parkovacích plôch pred obchodom a viacúčelovým objektom. Väčšina chodníkov je však v pôvodnom nevyhovujúcom stave z dlažobných kociek. Je nutná rekonštrukcia týchto chodníkov tak ako aj materiálovou skladbou tak aj úpravou šírkových parametrov. Pri rekonštrukcii chodníkov navrhovať teleso chodníka  min. 1,5m šírky. Pri novovznikajúcich uliciach uvažovať s minimálne jednostranným chodníkom šírky 1,5m so skoseným obrubníkom pre príležitostné parkovanie. </w:t>
      </w:r>
    </w:p>
    <w:p w:rsidR="00E64D95" w:rsidRPr="00E64D95" w:rsidRDefault="00E64D95" w:rsidP="00E64D95">
      <w:pPr>
        <w:spacing w:after="0"/>
        <w:ind w:firstLine="0"/>
        <w:contextualSpacing/>
      </w:pPr>
      <w:r w:rsidRPr="00E64D95">
        <w:tab/>
        <w:t xml:space="preserve"> </w:t>
      </w:r>
    </w:p>
    <w:p w:rsidR="00E64D95" w:rsidRPr="00E64D95" w:rsidRDefault="00E64D95" w:rsidP="00E64D95">
      <w:pPr>
        <w:pStyle w:val="Popis"/>
        <w:rPr>
          <w:rStyle w:val="Zvraznenie"/>
        </w:rPr>
      </w:pPr>
      <w:bookmarkStart w:id="35" w:name="_Toc55378300"/>
      <w:proofErr w:type="spellStart"/>
      <w:r w:rsidRPr="00E64D95">
        <w:rPr>
          <w:rStyle w:val="Zvraznenie"/>
        </w:rPr>
        <w:t>Odvodnenie</w:t>
      </w:r>
      <w:bookmarkEnd w:id="35"/>
      <w:proofErr w:type="spellEnd"/>
      <w:r w:rsidRPr="00E64D95">
        <w:rPr>
          <w:rStyle w:val="Zvraznenie"/>
        </w:rPr>
        <w:t xml:space="preserve"> </w:t>
      </w:r>
    </w:p>
    <w:p w:rsidR="00E64D95" w:rsidRPr="00E64D95" w:rsidRDefault="00DD0DA8" w:rsidP="00E64D95">
      <w:pPr>
        <w:widowControl w:val="0"/>
        <w:spacing w:after="0"/>
        <w:ind w:firstLine="0"/>
      </w:pPr>
      <w:r>
        <w:pict>
          <v:shape id="_x0000_s1041" type="#_x0000_t202" style="position:absolute;left:0;text-align:left;margin-left:1.4pt;margin-top:46.05pt;width:295.75pt;height:137.45pt;z-index:-251646976;mso-width-relative:margin;mso-height-relative:margin" wrapcoords="-55 0 -55 21482 21600 21482 21600 0 -55 0" stroked="f">
            <v:textbox style="mso-next-textbox:#_x0000_s1041">
              <w:txbxContent>
                <w:p w:rsidR="0053277E" w:rsidRDefault="0053277E" w:rsidP="00E64D95">
                  <w:pPr>
                    <w:keepNext/>
                  </w:pPr>
                  <w:r>
                    <w:rPr>
                      <w:noProof/>
                      <w:lang w:eastAsia="sk-SK"/>
                    </w:rPr>
                    <w:drawing>
                      <wp:inline distT="0" distB="0" distL="0" distR="0">
                        <wp:extent cx="3659815" cy="1469468"/>
                        <wp:effectExtent l="19050" t="0" r="0" b="0"/>
                        <wp:docPr id="20" name="Picture 15" descr="20190717_115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717_115209.jpg"/>
                                <pic:cNvPicPr/>
                              </pic:nvPicPr>
                              <pic:blipFill>
                                <a:blip r:embed="rId11"/>
                                <a:srcRect l="9391" t="26263" r="11753" b="8411"/>
                                <a:stretch>
                                  <a:fillRect/>
                                </a:stretch>
                              </pic:blipFill>
                              <pic:spPr>
                                <a:xfrm>
                                  <a:off x="0" y="0"/>
                                  <a:ext cx="3659815" cy="1469468"/>
                                </a:xfrm>
                                <a:prstGeom prst="rect">
                                  <a:avLst/>
                                </a:prstGeom>
                              </pic:spPr>
                            </pic:pic>
                          </a:graphicData>
                        </a:graphic>
                      </wp:inline>
                    </w:drawing>
                  </w:r>
                </w:p>
                <w:p w:rsidR="0053277E" w:rsidRDefault="0053277E" w:rsidP="00E64D95">
                  <w:pPr>
                    <w:pStyle w:val="Popis"/>
                  </w:pPr>
                  <w:bookmarkStart w:id="36" w:name="_Toc55376885"/>
                  <w:r>
                    <w:t xml:space="preserve">Obr. </w:t>
                  </w:r>
                  <w:fldSimple w:instr=" SEQ Obr. \* ARABIC ">
                    <w:r>
                      <w:rPr>
                        <w:noProof/>
                      </w:rPr>
                      <w:t>1</w:t>
                    </w:r>
                  </w:fldSimple>
                  <w:r>
                    <w:t xml:space="preserve"> </w:t>
                  </w:r>
                  <w:proofErr w:type="spellStart"/>
                  <w:r>
                    <w:t>Odvádzanie</w:t>
                  </w:r>
                  <w:proofErr w:type="spellEnd"/>
                  <w:r>
                    <w:t xml:space="preserve"> </w:t>
                  </w:r>
                  <w:proofErr w:type="spellStart"/>
                  <w:r>
                    <w:t>vôd</w:t>
                  </w:r>
                  <w:proofErr w:type="spellEnd"/>
                  <w:r>
                    <w:t xml:space="preserve"> </w:t>
                  </w:r>
                  <w:proofErr w:type="spellStart"/>
                  <w:r>
                    <w:t>pomocou</w:t>
                  </w:r>
                  <w:proofErr w:type="spellEnd"/>
                  <w:r>
                    <w:t xml:space="preserve"> </w:t>
                  </w:r>
                  <w:proofErr w:type="spellStart"/>
                  <w:r>
                    <w:t>žľabov</w:t>
                  </w:r>
                  <w:bookmarkEnd w:id="36"/>
                  <w:proofErr w:type="spellEnd"/>
                  <w:r>
                    <w:t xml:space="preserve"> </w:t>
                  </w:r>
                </w:p>
                <w:p w:rsidR="0053277E" w:rsidRDefault="0053277E" w:rsidP="00E64D95"/>
              </w:txbxContent>
            </v:textbox>
            <w10:wrap type="tight"/>
          </v:shape>
        </w:pict>
      </w:r>
      <w:r w:rsidR="00E64D95" w:rsidRPr="00E64D95">
        <w:tab/>
        <w:t>Odvádzanie dažďových vôd je riešené ochrannými technickými zariadeniami pre odvádzanie dažďových povrchových vôd pomocou udržiavaných betónových rigolov vedľa štátnej cesty . Popri miestnych komunikáciách sú vybudované rigoly resp. dažďové žľaby. Všetky dažďové vody z cestných komunikácií sú odvedené do rieky Žitavy. Celý systém rigolov prešiel v roku 2018 čiastočnou rekonštrukciou, takže sú zväčša v dobrom stave. Likvidácia dažďových vôd je teda dostačujúca, odvodňovacie rigoly majú dostatočnú kapacitu, avšak pre správne fungovanie je potrebné ich pravidelne udržiavať.</w:t>
      </w:r>
      <w:r w:rsidR="00E64D95" w:rsidRPr="00E64D95">
        <w:tab/>
      </w:r>
    </w:p>
    <w:p w:rsidR="00E64D95" w:rsidRPr="00E64D95" w:rsidRDefault="00E64D95" w:rsidP="00E64D95">
      <w:pPr>
        <w:widowControl w:val="0"/>
        <w:spacing w:after="0"/>
        <w:ind w:firstLine="0"/>
      </w:pPr>
      <w:r w:rsidRPr="00E64D95">
        <w:t xml:space="preserve">V nových rozvojových lokalitách navrhujeme odvodnenie do </w:t>
      </w:r>
      <w:proofErr w:type="spellStart"/>
      <w:r w:rsidRPr="00E64D95">
        <w:t>vsakovacích</w:t>
      </w:r>
      <w:proofErr w:type="spellEnd"/>
      <w:r w:rsidRPr="00E64D95">
        <w:t xml:space="preserve"> rigolov.</w:t>
      </w:r>
    </w:p>
    <w:p w:rsidR="00E64D95" w:rsidRPr="00E64D95" w:rsidRDefault="00E64D95" w:rsidP="00E64D95">
      <w:pPr>
        <w:spacing w:after="0"/>
        <w:ind w:firstLine="0"/>
        <w:rPr>
          <w:rFonts w:ascii="Calibri" w:hAnsi="Calibri" w:cs="Calibri"/>
          <w:b/>
          <w:szCs w:val="22"/>
        </w:rPr>
      </w:pPr>
    </w:p>
    <w:p w:rsidR="0053277E" w:rsidRDefault="0053277E" w:rsidP="00E64D95">
      <w:pPr>
        <w:pStyle w:val="Popis"/>
        <w:rPr>
          <w:rStyle w:val="Zvraznenie"/>
        </w:rPr>
      </w:pPr>
      <w:bookmarkStart w:id="37" w:name="_Toc55378301"/>
    </w:p>
    <w:p w:rsidR="00E64D95" w:rsidRPr="00E64D95" w:rsidRDefault="00E64D95" w:rsidP="00E64D95">
      <w:pPr>
        <w:pStyle w:val="Popis"/>
        <w:rPr>
          <w:rStyle w:val="Zvraznenie"/>
        </w:rPr>
      </w:pPr>
      <w:r w:rsidRPr="00E64D95">
        <w:rPr>
          <w:rStyle w:val="Zvraznenie"/>
        </w:rPr>
        <w:t>Hromadná doprava</w:t>
      </w:r>
      <w:bookmarkEnd w:id="37"/>
      <w:r w:rsidRPr="00E64D95">
        <w:rPr>
          <w:rStyle w:val="Zvraznenie"/>
        </w:rPr>
        <w:t xml:space="preserve"> </w:t>
      </w:r>
    </w:p>
    <w:p w:rsidR="00E64D95" w:rsidRPr="00E64D95" w:rsidRDefault="00E64D95" w:rsidP="00E64D95">
      <w:pPr>
        <w:spacing w:after="0"/>
        <w:ind w:firstLine="0"/>
        <w:contextualSpacing/>
        <w:rPr>
          <w:b/>
        </w:rPr>
      </w:pPr>
      <w:r w:rsidRPr="00E64D95">
        <w:rPr>
          <w:rFonts w:ascii="Calibri" w:hAnsi="Calibri" w:cs="Calibri"/>
          <w:szCs w:val="22"/>
        </w:rPr>
        <w:lastRenderedPageBreak/>
        <w:tab/>
      </w:r>
      <w:r w:rsidRPr="00E64D95">
        <w:t xml:space="preserve">Verejná doprava je zabezpečovaná </w:t>
      </w:r>
      <w:proofErr w:type="spellStart"/>
      <w:r w:rsidRPr="00E64D95">
        <w:t>Arriva</w:t>
      </w:r>
      <w:proofErr w:type="spellEnd"/>
      <w:r w:rsidRPr="00E64D95">
        <w:t xml:space="preserve"> Nitra, a.s</w:t>
      </w:r>
      <w:r w:rsidR="0053277E">
        <w:t>.</w:t>
      </w:r>
      <w:r w:rsidRPr="00E64D95">
        <w:t xml:space="preserve">, ktorá prevádzkuje 2 autobusové linky priamo do obce Vieska nad Žitavou s počtom 41 spojov prevažne s cieľovou stanicou v  mestách  Zlaté Moravce a Vráble. Jeden spoj má za cieľovú stanicu krajské mesto Nitra (Obrázok 14). V obci sa nachádzajú štyri zastávky verejnej autobusovej dopravy: Vieska nad Žitavou - rázcestie; Vieska nad Žitavou - most, Vieska nad Žitavou – Jednota a Vieska nad Žitavou - Arborétum. Špecifická je autobusová zastávka na rázcestí, ktorá je od obce vzdialená približne 1 km a na ktorej zastavujú aj iné autobusové spoje, ktoré nezachádzajú priamo do obce. </w:t>
      </w:r>
      <w:sdt>
        <w:sdtPr>
          <w:rPr>
            <w:b/>
          </w:rPr>
          <w:id w:val="-1701633060"/>
          <w:citation/>
        </w:sdtPr>
        <w:sdtContent>
          <w:r w:rsidR="00DD0DA8" w:rsidRPr="00E64D95">
            <w:rPr>
              <w:b/>
            </w:rPr>
            <w:fldChar w:fldCharType="begin"/>
          </w:r>
          <w:r w:rsidRPr="00E64D95">
            <w:rPr>
              <w:b/>
            </w:rPr>
            <w:instrText xml:space="preserve"> CITATION Pro \l 1051 </w:instrText>
          </w:r>
          <w:r w:rsidR="00DD0DA8" w:rsidRPr="00E64D95">
            <w:rPr>
              <w:b/>
            </w:rPr>
            <w:fldChar w:fldCharType="separate"/>
          </w:r>
          <w:r w:rsidRPr="00E64D95">
            <w:rPr>
              <w:noProof/>
            </w:rPr>
            <w:t>(1)</w:t>
          </w:r>
          <w:r w:rsidR="00DD0DA8" w:rsidRPr="00E64D95">
            <w:rPr>
              <w:b/>
            </w:rPr>
            <w:fldChar w:fldCharType="end"/>
          </w:r>
        </w:sdtContent>
      </w:sdt>
    </w:p>
    <w:p w:rsidR="00E64D95" w:rsidRPr="00E64D95" w:rsidRDefault="00E64D95" w:rsidP="00E64D95">
      <w:pPr>
        <w:spacing w:after="0"/>
        <w:ind w:firstLine="0"/>
        <w:contextualSpacing/>
      </w:pPr>
      <w:r w:rsidRPr="00E64D95">
        <w:t>Pokrytie obce autobusovými zastávkami bude postačujúce aj po vybudovaní nových lokalít. Nové autobusové zastávky sa v obci nenavrhujú.</w:t>
      </w:r>
    </w:p>
    <w:p w:rsidR="00E64D95" w:rsidRPr="00E64D95" w:rsidRDefault="00E64D95" w:rsidP="00E64D95">
      <w:pPr>
        <w:spacing w:after="0"/>
        <w:ind w:firstLine="0"/>
        <w:contextualSpacing/>
      </w:pPr>
    </w:p>
    <w:p w:rsidR="00E64D95" w:rsidRPr="00E64D95" w:rsidRDefault="00E64D95" w:rsidP="00E64D95">
      <w:pPr>
        <w:spacing w:after="0"/>
        <w:ind w:firstLine="0"/>
        <w:rPr>
          <w:bCs/>
          <w:sz w:val="20"/>
        </w:rPr>
      </w:pPr>
      <w:bookmarkStart w:id="38" w:name="_Toc55376861"/>
      <w:r w:rsidRPr="00E64D95">
        <w:rPr>
          <w:b/>
          <w:bCs/>
          <w:sz w:val="20"/>
        </w:rPr>
        <w:t xml:space="preserve">Tab. </w:t>
      </w:r>
      <w:r w:rsidR="00DD0DA8" w:rsidRPr="00E64D95">
        <w:rPr>
          <w:b/>
          <w:bCs/>
          <w:sz w:val="20"/>
        </w:rPr>
        <w:fldChar w:fldCharType="begin"/>
      </w:r>
      <w:r w:rsidRPr="00E64D95">
        <w:rPr>
          <w:b/>
          <w:bCs/>
          <w:sz w:val="20"/>
        </w:rPr>
        <w:instrText xml:space="preserve"> SEQ Tab. \* alphabetic </w:instrText>
      </w:r>
      <w:r w:rsidR="00DD0DA8" w:rsidRPr="00E64D95">
        <w:rPr>
          <w:b/>
          <w:bCs/>
          <w:sz w:val="20"/>
        </w:rPr>
        <w:fldChar w:fldCharType="separate"/>
      </w:r>
      <w:r w:rsidR="00D44DE4">
        <w:rPr>
          <w:b/>
          <w:bCs/>
          <w:noProof/>
          <w:sz w:val="20"/>
        </w:rPr>
        <w:t>g</w:t>
      </w:r>
      <w:r w:rsidR="00DD0DA8" w:rsidRPr="00E64D95">
        <w:rPr>
          <w:b/>
          <w:bCs/>
          <w:sz w:val="20"/>
        </w:rPr>
        <w:fldChar w:fldCharType="end"/>
      </w:r>
      <w:r w:rsidRPr="00E64D95">
        <w:rPr>
          <w:bCs/>
          <w:sz w:val="20"/>
        </w:rPr>
        <w:t xml:space="preserve"> Dostupnosť obce Vieska nad Žitavou autobusovou dopravou</w:t>
      </w:r>
      <w:bookmarkEnd w:id="38"/>
    </w:p>
    <w:p w:rsidR="00E64D95" w:rsidRPr="00E64D95" w:rsidRDefault="00E64D95" w:rsidP="00E64D95">
      <w:pPr>
        <w:tabs>
          <w:tab w:val="left" w:pos="3615"/>
        </w:tabs>
        <w:spacing w:after="0"/>
        <w:ind w:firstLine="0"/>
        <w:contextualSpacing/>
        <w:rPr>
          <w:sz w:val="6"/>
        </w:rPr>
      </w:pPr>
      <w:r w:rsidRPr="00E64D95">
        <w:rPr>
          <w:sz w:val="6"/>
        </w:rPr>
        <w:tab/>
      </w:r>
    </w:p>
    <w:p w:rsidR="00E64D95" w:rsidRPr="00E64D95" w:rsidRDefault="00E64D95" w:rsidP="00E64D95">
      <w:pPr>
        <w:spacing w:after="0"/>
        <w:ind w:firstLine="0"/>
        <w:contextualSpacing/>
      </w:pPr>
      <w:r w:rsidRPr="00E64D95">
        <w:rPr>
          <w:noProof/>
          <w:lang w:eastAsia="sk-SK"/>
        </w:rPr>
        <w:drawing>
          <wp:inline distT="0" distB="0" distL="0" distR="0">
            <wp:extent cx="5762625" cy="1116330"/>
            <wp:effectExtent l="19050" t="0" r="9525"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762625" cy="1116330"/>
                    </a:xfrm>
                    <a:prstGeom prst="rect">
                      <a:avLst/>
                    </a:prstGeom>
                    <a:noFill/>
                    <a:ln w="9525">
                      <a:noFill/>
                      <a:miter lim="800000"/>
                      <a:headEnd/>
                      <a:tailEnd/>
                    </a:ln>
                  </pic:spPr>
                </pic:pic>
              </a:graphicData>
            </a:graphic>
          </wp:inline>
        </w:drawing>
      </w:r>
    </w:p>
    <w:p w:rsidR="00E64D95" w:rsidRPr="00E64D95" w:rsidRDefault="00E64D95" w:rsidP="00E64D95">
      <w:pPr>
        <w:spacing w:after="0"/>
        <w:ind w:firstLine="0"/>
        <w:rPr>
          <w:rFonts w:ascii="Calibri" w:hAnsi="Calibri" w:cs="Calibri"/>
          <w:b/>
          <w:szCs w:val="22"/>
        </w:rPr>
      </w:pPr>
    </w:p>
    <w:p w:rsidR="00E64D95" w:rsidRPr="00E64D95" w:rsidRDefault="00E64D95" w:rsidP="00E64D95">
      <w:pPr>
        <w:pStyle w:val="Popis"/>
        <w:rPr>
          <w:rStyle w:val="Zvraznenie"/>
        </w:rPr>
      </w:pPr>
      <w:bookmarkStart w:id="39" w:name="_Toc55378302"/>
      <w:r w:rsidRPr="00E64D95">
        <w:rPr>
          <w:rStyle w:val="Zvraznenie"/>
        </w:rPr>
        <w:t>Statická doprava</w:t>
      </w:r>
      <w:bookmarkEnd w:id="39"/>
      <w:r w:rsidRPr="00E64D95">
        <w:rPr>
          <w:rStyle w:val="Zvraznenie"/>
        </w:rPr>
        <w:t xml:space="preserve"> </w:t>
      </w:r>
    </w:p>
    <w:p w:rsidR="00E64D95" w:rsidRPr="00E64D95" w:rsidRDefault="00E64D95" w:rsidP="00E64D95">
      <w:pPr>
        <w:spacing w:after="0"/>
        <w:ind w:firstLine="0"/>
        <w:contextualSpacing/>
      </w:pPr>
      <w:r w:rsidRPr="00E64D95">
        <w:tab/>
        <w:t xml:space="preserve">Parkovacie plochy sa nachádzajú hlavne v centre obce v blízkosti kultúrneho domu a obecného úradu, pri kostole a pri Arboréta Mlyňany. </w:t>
      </w:r>
    </w:p>
    <w:p w:rsidR="00E64D95" w:rsidRPr="00E64D95" w:rsidRDefault="00E64D95" w:rsidP="00E64D95">
      <w:pPr>
        <w:spacing w:after="0"/>
        <w:ind w:firstLine="0"/>
        <w:contextualSpacing/>
      </w:pPr>
      <w:r w:rsidRPr="00E64D95">
        <w:tab/>
        <w:t>Kapacita parkovacích plôch je nedostat</w:t>
      </w:r>
      <w:r w:rsidR="0053277E">
        <w:t>oč</w:t>
      </w:r>
      <w:r w:rsidRPr="00E64D95">
        <w:t>ná pred kostolom a pri cintoríne predovšetkým v období dušičiek a pohrebných obradov. Z tohto dôvodu sa  uvažuje s vybudovaním parkoviska (lokalita L) vedľa kostola, ktoré bude slúžiť pre návštevníkov kostola ako aj pre návštevníkov cintorína, ktorý sa nachádza hneď oproti. Parkovisko je</w:t>
      </w:r>
      <w:r w:rsidR="0053277E">
        <w:t xml:space="preserve"> </w:t>
      </w:r>
      <w:r w:rsidRPr="00E64D95">
        <w:t>uvažované pre cca 24 parkovacích miest</w:t>
      </w:r>
    </w:p>
    <w:p w:rsidR="00E64D95" w:rsidRPr="00E64D95" w:rsidRDefault="00E64D95" w:rsidP="00E64D95">
      <w:pPr>
        <w:spacing w:after="0"/>
        <w:ind w:firstLine="0"/>
        <w:rPr>
          <w:rFonts w:ascii="Calibri" w:hAnsi="Calibri" w:cs="Calibri"/>
          <w:szCs w:val="22"/>
        </w:rPr>
      </w:pPr>
      <w:r w:rsidRPr="00E64D95">
        <w:rPr>
          <w:rFonts w:ascii="Calibri" w:hAnsi="Calibri" w:cs="Calibri"/>
          <w:szCs w:val="22"/>
        </w:rPr>
        <w:tab/>
        <w:t xml:space="preserve">Garážovanie motorových vozidiel je riešené hlavne v súkromných garážach v rodinných domoch, alebo v samostatne stojacich garážach pri rodinných domoch. Firemné vozidlá sú garážované v areálových objektoch. </w:t>
      </w:r>
    </w:p>
    <w:p w:rsidR="00E64D95" w:rsidRPr="00E64D95" w:rsidRDefault="00E64D95" w:rsidP="00E64D95">
      <w:pPr>
        <w:spacing w:after="0"/>
        <w:ind w:firstLine="0"/>
        <w:rPr>
          <w:rFonts w:ascii="Calibri" w:hAnsi="Calibri" w:cs="Calibri"/>
          <w:b/>
          <w:szCs w:val="22"/>
        </w:rPr>
      </w:pPr>
    </w:p>
    <w:p w:rsidR="00E64D95" w:rsidRPr="00E64D95" w:rsidRDefault="00E64D95" w:rsidP="00E64D95">
      <w:pPr>
        <w:pStyle w:val="Popis"/>
        <w:rPr>
          <w:rStyle w:val="Zvraznenie"/>
        </w:rPr>
      </w:pPr>
      <w:r w:rsidRPr="00E64D95">
        <w:t xml:space="preserve"> </w:t>
      </w:r>
      <w:bookmarkStart w:id="40" w:name="_Toc55378303"/>
      <w:proofErr w:type="spellStart"/>
      <w:r w:rsidRPr="00E64D95">
        <w:rPr>
          <w:rStyle w:val="Zvraznenie"/>
        </w:rPr>
        <w:t>Železničná</w:t>
      </w:r>
      <w:proofErr w:type="spellEnd"/>
      <w:r w:rsidRPr="00E64D95">
        <w:rPr>
          <w:rStyle w:val="Zvraznenie"/>
        </w:rPr>
        <w:t xml:space="preserve"> doprava</w:t>
      </w:r>
      <w:bookmarkEnd w:id="40"/>
      <w:r w:rsidRPr="00E64D95">
        <w:rPr>
          <w:rStyle w:val="Zvraznenie"/>
        </w:rPr>
        <w:t xml:space="preserve">  </w:t>
      </w:r>
    </w:p>
    <w:p w:rsidR="00E64D95" w:rsidRPr="00E64D95" w:rsidRDefault="00E64D95" w:rsidP="00E64D95">
      <w:pPr>
        <w:spacing w:after="0"/>
        <w:ind w:firstLine="0"/>
      </w:pPr>
      <w:r w:rsidRPr="00E64D95">
        <w:tab/>
        <w:t xml:space="preserve">Riešené územie nie je priamo napojené na európsky železničný systém. Katastrálnym územím obce prechádza jednokoľajná, neelektrifikovaná  železničná trať č. 151 Úľany nad Žitavou - Zlaté Moravce, ktorá prechádza západne od zastavaného územia obce vo vzdialenosti cca 750m. Využívaná je na prepravu tovaru a občanmi obce na osobnú dopravu najmä do blízkych miest Zlaté Moravce a Vráble. Železničné stanice sú situované mimo </w:t>
      </w:r>
      <w:proofErr w:type="spellStart"/>
      <w:r w:rsidRPr="00E64D95">
        <w:t>k.ú</w:t>
      </w:r>
      <w:proofErr w:type="spellEnd"/>
      <w:r w:rsidRPr="00E64D95">
        <w:t xml:space="preserve">. v obciach Slepčany a Tesárske Mlyňany. </w:t>
      </w:r>
    </w:p>
    <w:p w:rsidR="00E64D95" w:rsidRPr="00E64D95" w:rsidRDefault="00E64D95" w:rsidP="00E64D95">
      <w:pPr>
        <w:spacing w:after="0"/>
        <w:ind w:firstLine="0"/>
      </w:pPr>
      <w:r w:rsidRPr="00E64D95">
        <w:tab/>
        <w:t>V návrhu sa neuvažuje so zmenou doterajšej železničnej dopravy.</w:t>
      </w:r>
    </w:p>
    <w:p w:rsidR="00E64D95" w:rsidRPr="00E64D95" w:rsidRDefault="00E64D95" w:rsidP="00E64D95">
      <w:pPr>
        <w:spacing w:after="0"/>
        <w:ind w:firstLine="0"/>
        <w:rPr>
          <w:rFonts w:ascii="Calibri" w:hAnsi="Calibri" w:cs="Calibri"/>
          <w:b/>
          <w:i/>
          <w:szCs w:val="22"/>
        </w:rPr>
      </w:pPr>
    </w:p>
    <w:p w:rsidR="00E64D95" w:rsidRPr="00E64D95" w:rsidRDefault="00E64D95" w:rsidP="00E64D95">
      <w:pPr>
        <w:pStyle w:val="Popis"/>
        <w:rPr>
          <w:rStyle w:val="Zvraznenie"/>
        </w:rPr>
      </w:pPr>
      <w:bookmarkStart w:id="41" w:name="_Toc55378304"/>
      <w:r w:rsidRPr="00E64D95">
        <w:rPr>
          <w:rStyle w:val="Zvraznenie"/>
        </w:rPr>
        <w:t>Letecká doprava</w:t>
      </w:r>
      <w:bookmarkEnd w:id="41"/>
      <w:r w:rsidRPr="00E64D95">
        <w:rPr>
          <w:rStyle w:val="Zvraznenie"/>
        </w:rPr>
        <w:t xml:space="preserve"> </w:t>
      </w:r>
    </w:p>
    <w:p w:rsidR="00E64D95" w:rsidRPr="00E64D95" w:rsidRDefault="00E64D95" w:rsidP="00E64D95">
      <w:pPr>
        <w:spacing w:after="0"/>
        <w:ind w:firstLine="0"/>
      </w:pPr>
      <w:r w:rsidRPr="00E64D95">
        <w:tab/>
        <w:t xml:space="preserve">V obci sa nenachádza letisko ani doň nezasahujú žiadne ochranné pásma letiska, resp. prekážkové roviny letísk, </w:t>
      </w:r>
      <w:proofErr w:type="spellStart"/>
      <w:r w:rsidRPr="00E64D95">
        <w:t>heliportov</w:t>
      </w:r>
      <w:proofErr w:type="spellEnd"/>
      <w:r w:rsidRPr="00E64D95">
        <w:t>, a leteckých zariadení, ktoré sa nachádzajú mimo riešeného územia.</w:t>
      </w:r>
    </w:p>
    <w:p w:rsidR="00E64D95" w:rsidRPr="00E64D95" w:rsidRDefault="00E64D95" w:rsidP="00E64D95">
      <w:pPr>
        <w:spacing w:after="0"/>
        <w:ind w:firstLine="0"/>
        <w:rPr>
          <w:rFonts w:ascii="Calibri" w:hAnsi="Calibri" w:cs="Calibri"/>
          <w:b/>
          <w:szCs w:val="22"/>
        </w:rPr>
      </w:pPr>
    </w:p>
    <w:p w:rsidR="00E64D95" w:rsidRPr="00E64D95" w:rsidRDefault="00E64D95" w:rsidP="00C11247">
      <w:pPr>
        <w:pStyle w:val="Popis"/>
        <w:keepNext/>
        <w:keepLines/>
        <w:widowControl w:val="0"/>
        <w:rPr>
          <w:rStyle w:val="Zvraznenie"/>
        </w:rPr>
      </w:pPr>
      <w:bookmarkStart w:id="42" w:name="_Toc55378305"/>
      <w:r w:rsidRPr="00E64D95">
        <w:rPr>
          <w:rStyle w:val="Zvraznenie"/>
        </w:rPr>
        <w:lastRenderedPageBreak/>
        <w:t>Cyklistická doprava</w:t>
      </w:r>
      <w:bookmarkEnd w:id="42"/>
    </w:p>
    <w:p w:rsidR="00E64D95" w:rsidRPr="00E64D95" w:rsidRDefault="00E64D95" w:rsidP="00C11247">
      <w:pPr>
        <w:keepNext/>
        <w:keepLines/>
        <w:widowControl w:val="0"/>
        <w:spacing w:after="0"/>
        <w:ind w:firstLine="0"/>
      </w:pPr>
      <w:r w:rsidRPr="00E64D95">
        <w:tab/>
        <w:t xml:space="preserve">Cyklistická doprava je v obci málo využívaná, aj napriek tomu, že boli zriadené a vyznačené cykloturistické trasy  - </w:t>
      </w:r>
      <w:proofErr w:type="spellStart"/>
      <w:r w:rsidRPr="00E64D95">
        <w:t>Požitavská</w:t>
      </w:r>
      <w:proofErr w:type="spellEnd"/>
      <w:r w:rsidRPr="00E64D95">
        <w:t xml:space="preserve"> </w:t>
      </w:r>
      <w:proofErr w:type="spellStart"/>
      <w:r w:rsidRPr="00E64D95">
        <w:t>cyklomagistrála</w:t>
      </w:r>
      <w:proofErr w:type="spellEnd"/>
      <w:r w:rsidRPr="00E64D95">
        <w:t xml:space="preserve"> a menej významná cykloturistická trasa Vieska nad Žitavou - Tlmače. V návrhu sa uvažuje aj s vybudovaním cykloturistickej trasy od centra obce k arborétu Mlyňany a pozdĺž areálu Arboréta Mlyňany do </w:t>
      </w:r>
      <w:proofErr w:type="spellStart"/>
      <w:r w:rsidRPr="00E64D95">
        <w:t>k.ú</w:t>
      </w:r>
      <w:proofErr w:type="spellEnd"/>
      <w:r w:rsidRPr="00E64D95">
        <w:t xml:space="preserve"> Tesárske Mlyňany, ktorá sa následne napojí na cykloturistickú trasu Vieska nad Žitavou - Tlmače. </w:t>
      </w:r>
    </w:p>
    <w:p w:rsidR="00CD1BED" w:rsidRDefault="00CD1BED" w:rsidP="00CD1BED">
      <w:pPr>
        <w:keepNext/>
        <w:keepLines/>
        <w:widowControl w:val="0"/>
      </w:pPr>
    </w:p>
    <w:p w:rsidR="00133BD7" w:rsidRPr="00086937" w:rsidRDefault="00133BD7" w:rsidP="00C85633">
      <w:pPr>
        <w:pStyle w:val="Nadpis2"/>
      </w:pPr>
      <w:bookmarkStart w:id="43" w:name="_Toc55977491"/>
      <w:r w:rsidRPr="00086937">
        <w:t>Údaje o výstupoch</w:t>
      </w:r>
      <w:bookmarkEnd w:id="43"/>
    </w:p>
    <w:p w:rsidR="00C85633" w:rsidRPr="00086937" w:rsidRDefault="00C85633" w:rsidP="00C85633"/>
    <w:p w:rsidR="00133BD7" w:rsidRPr="00086937" w:rsidRDefault="00133BD7" w:rsidP="00C01D7F">
      <w:pPr>
        <w:pStyle w:val="Nadpis3"/>
      </w:pPr>
      <w:bookmarkStart w:id="44" w:name="_Toc55977492"/>
      <w:r w:rsidRPr="00086937">
        <w:t>Ovzdušie – hlavné zdroje znečistenia ovzdušia (stacionárne, mobilné), kvalitatívna a kvantitatívna charakteristika emisií, spôsob zachytávania emisií, spôsob merania emisií.</w:t>
      </w:r>
      <w:bookmarkEnd w:id="44"/>
    </w:p>
    <w:p w:rsidR="00CD1BED" w:rsidRPr="006B5F16" w:rsidRDefault="00CD1BED" w:rsidP="00CD1BED">
      <w:pPr>
        <w:rPr>
          <w:rFonts w:ascii="Calibri" w:hAnsi="Calibri" w:cs="Calibri"/>
          <w:szCs w:val="22"/>
        </w:rPr>
      </w:pPr>
      <w:r w:rsidRPr="00F11BA3">
        <w:rPr>
          <w:rFonts w:ascii="Calibri" w:hAnsi="Calibri" w:cs="Calibri"/>
          <w:szCs w:val="22"/>
        </w:rPr>
        <w:t xml:space="preserve">Obec Vieska nad Žitavou nepatrí medzi emisne zaťažené územia. V </w:t>
      </w:r>
      <w:proofErr w:type="spellStart"/>
      <w:r w:rsidRPr="00F11BA3">
        <w:rPr>
          <w:rFonts w:ascii="Calibri" w:hAnsi="Calibri" w:cs="Calibri"/>
          <w:szCs w:val="22"/>
        </w:rPr>
        <w:t>k.ú</w:t>
      </w:r>
      <w:proofErr w:type="spellEnd"/>
      <w:r w:rsidRPr="00F11BA3">
        <w:rPr>
          <w:rFonts w:ascii="Calibri" w:hAnsi="Calibri" w:cs="Calibri"/>
          <w:szCs w:val="22"/>
        </w:rPr>
        <w:t xml:space="preserve">. sa nenachádzajú žiadne veľké zdroje znečistenia ovzdušia. Najbližšie významné zdroje znečistenia prostredia sa nachádzajú v mestách Vráble s Zlaté Moravce. </w:t>
      </w:r>
    </w:p>
    <w:p w:rsidR="00CD1BED" w:rsidRPr="006B5F16" w:rsidRDefault="00CD1BED" w:rsidP="00CD1BED">
      <w:pPr>
        <w:rPr>
          <w:rFonts w:ascii="Calibri" w:hAnsi="Calibri" w:cs="Calibri"/>
          <w:szCs w:val="22"/>
        </w:rPr>
      </w:pPr>
      <w:r w:rsidRPr="00F11BA3">
        <w:rPr>
          <w:rFonts w:ascii="Calibri" w:hAnsi="Calibri" w:cs="Calibri"/>
          <w:szCs w:val="22"/>
        </w:rPr>
        <w:tab/>
        <w:t xml:space="preserve">Líniovým zdrojom znečistenia ovzdušia je cesta II/511, </w:t>
      </w:r>
      <w:proofErr w:type="spellStart"/>
      <w:r w:rsidRPr="00F11BA3">
        <w:rPr>
          <w:rFonts w:ascii="Calibri" w:hAnsi="Calibri" w:cs="Calibri"/>
          <w:szCs w:val="22"/>
        </w:rPr>
        <w:t>koncetrácie</w:t>
      </w:r>
      <w:proofErr w:type="spellEnd"/>
      <w:r w:rsidRPr="00F11BA3">
        <w:rPr>
          <w:rFonts w:ascii="Calibri" w:hAnsi="Calibri" w:cs="Calibri"/>
          <w:szCs w:val="22"/>
        </w:rPr>
        <w:t xml:space="preserve"> škodlivín z dopravy nie sú sledované a pravdepodobne nedosahujú limitné hodnoty.</w:t>
      </w:r>
    </w:p>
    <w:p w:rsidR="00CD1BED" w:rsidRPr="006B5F16" w:rsidRDefault="00CD1BED" w:rsidP="00CD1BED">
      <w:pPr>
        <w:rPr>
          <w:rFonts w:ascii="Calibri" w:hAnsi="Calibri" w:cs="Calibri"/>
          <w:szCs w:val="22"/>
        </w:rPr>
      </w:pPr>
      <w:r w:rsidRPr="00F11BA3">
        <w:rPr>
          <w:rFonts w:ascii="Calibri" w:hAnsi="Calibri" w:cs="Calibri"/>
          <w:szCs w:val="22"/>
        </w:rPr>
        <w:tab/>
        <w:t xml:space="preserve">Kataster obce leží v ochrannom pásme JE </w:t>
      </w:r>
      <w:proofErr w:type="spellStart"/>
      <w:r w:rsidRPr="00F11BA3">
        <w:rPr>
          <w:rFonts w:ascii="Calibri" w:hAnsi="Calibri" w:cs="Calibri"/>
          <w:szCs w:val="22"/>
        </w:rPr>
        <w:t>Mochovce</w:t>
      </w:r>
      <w:proofErr w:type="spellEnd"/>
      <w:r w:rsidRPr="00F11BA3">
        <w:rPr>
          <w:rFonts w:ascii="Calibri" w:hAnsi="Calibri" w:cs="Calibri"/>
          <w:szCs w:val="22"/>
        </w:rPr>
        <w:t xml:space="preserve"> (pásmo 5-10 km), kde sa realizuje monitorovací program za účelom radiačnej kontroly (ovzdušie, voda, pôda, potravinový reťazec).</w:t>
      </w:r>
    </w:p>
    <w:p w:rsidR="00C85633" w:rsidRPr="00086937" w:rsidRDefault="00C85633" w:rsidP="00C85633"/>
    <w:p w:rsidR="00133BD7" w:rsidRDefault="00133BD7" w:rsidP="00C01D7F">
      <w:pPr>
        <w:pStyle w:val="Nadpis3"/>
      </w:pPr>
      <w:bookmarkStart w:id="45" w:name="_Toc55977493"/>
      <w:r w:rsidRPr="00086937">
        <w:t>Voda – celkové množstvo, druh a kvalitatívne ukazovatele vypúšťaných odpadových vôd, miesto vypúšťania (recipient, verejná kanalizácia, čistiareň odpadových vôd), zdroj vzniku odpadových vôd, spôsob nakladania.</w:t>
      </w:r>
      <w:bookmarkEnd w:id="45"/>
    </w:p>
    <w:p w:rsidR="00E64D95" w:rsidRDefault="00E64D95" w:rsidP="00E64D95">
      <w:r>
        <w:t>Významný podiel na znečisťovaní vôd majú neodkanalizované sídla a výrobné prevádzky, skládky priemyselných a komunálnych odpadov. Obec Vieska nad Žitavou nie je v súčasnosti odkanalizovaná.  Splaškové vody sú zachytávané do žúmp, ktoré často netesnia v dôsledku čoho dochádza k znečisťovaniu podzemných vôd a k zhoršovaniu životného prostredia.</w:t>
      </w:r>
    </w:p>
    <w:p w:rsidR="00E64D95" w:rsidRPr="00E64D95" w:rsidRDefault="00E64D95" w:rsidP="00E64D95">
      <w:pPr>
        <w:spacing w:before="120"/>
        <w:rPr>
          <w:rFonts w:ascii="Calibri" w:hAnsi="Calibri" w:cs="Calibri"/>
          <w:b/>
          <w:szCs w:val="22"/>
        </w:rPr>
      </w:pPr>
      <w:r>
        <w:t>O</w:t>
      </w:r>
      <w:r w:rsidRPr="00E64D95">
        <w:rPr>
          <w:rFonts w:ascii="Calibri" w:hAnsi="Calibri" w:cs="Calibri"/>
          <w:szCs w:val="22"/>
        </w:rPr>
        <w:t xml:space="preserve"> Územím obce Vieska nad Žitavou  preteká vodný tok Žitava, pričom sa za povodňou ohrozené územie  považuje intravilán obce.  Obec Vieska nad Žitavou  vykonáva prenesený výkon štátnej  správy na úseku ochrany pred povodňami a spracováva Povodňový plán záchranných prác obce.</w:t>
      </w:r>
    </w:p>
    <w:p w:rsidR="00E64D95" w:rsidRPr="00E64D95" w:rsidRDefault="00E64D95" w:rsidP="00E64D95">
      <w:pPr>
        <w:spacing w:before="120" w:after="0"/>
        <w:ind w:firstLine="0"/>
        <w:rPr>
          <w:rFonts w:ascii="Calibri" w:hAnsi="Calibri" w:cs="Calibri"/>
          <w:b/>
          <w:szCs w:val="22"/>
        </w:rPr>
      </w:pPr>
      <w:r w:rsidRPr="00E64D95">
        <w:rPr>
          <w:rFonts w:ascii="Calibri" w:hAnsi="Calibri" w:cs="Calibri"/>
          <w:szCs w:val="22"/>
        </w:rPr>
        <w:tab/>
        <w:t xml:space="preserve">V prípade povodní sú úlohy a povinnosti orgánov štátnej správy pri zabezpečovaní ochrany pred povodňami uvedené v povodňovom pláne obce č. 141/2011 .  </w:t>
      </w:r>
    </w:p>
    <w:p w:rsidR="00E64D95" w:rsidRPr="00E64D95" w:rsidRDefault="00E64D95" w:rsidP="00E64D95">
      <w:pPr>
        <w:spacing w:before="120" w:after="0"/>
        <w:ind w:firstLine="0"/>
        <w:rPr>
          <w:rFonts w:ascii="Calibri" w:hAnsi="Calibri" w:cs="Calibri"/>
          <w:b/>
          <w:szCs w:val="22"/>
        </w:rPr>
      </w:pPr>
      <w:r w:rsidRPr="00E64D95">
        <w:rPr>
          <w:rFonts w:ascii="Calibri" w:hAnsi="Calibri" w:cs="Calibri"/>
          <w:szCs w:val="22"/>
        </w:rPr>
        <w:t xml:space="preserve">V </w:t>
      </w:r>
      <w:proofErr w:type="spellStart"/>
      <w:r w:rsidRPr="00E64D95">
        <w:rPr>
          <w:rFonts w:ascii="Calibri" w:hAnsi="Calibri" w:cs="Calibri"/>
          <w:szCs w:val="22"/>
        </w:rPr>
        <w:t>k.ú</w:t>
      </w:r>
      <w:proofErr w:type="spellEnd"/>
      <w:r w:rsidRPr="00E64D95">
        <w:rPr>
          <w:rFonts w:ascii="Calibri" w:hAnsi="Calibri" w:cs="Calibri"/>
          <w:szCs w:val="22"/>
        </w:rPr>
        <w:t xml:space="preserve">. obce Vieska nad Žitavou boli spracované mapy povodňového ohrozenia a mapy povodňového rizika vodných tokov Slovenska. Podľa máp je v obci Vieska nad Žitavou povodňami ohrozených 67 obyvateľov. Na mapách sú znázornené záplavové územia pre povodeň s pravdepodobnosťou opakovania raz za 5, 10, 50, 100 a 1000 rokov. Tieto sú premietnuté aj do grafickej časti  (viď </w:t>
      </w:r>
      <w:proofErr w:type="spellStart"/>
      <w:r w:rsidRPr="00E64D95">
        <w:rPr>
          <w:rFonts w:ascii="Calibri" w:hAnsi="Calibri" w:cs="Calibri"/>
          <w:szCs w:val="22"/>
        </w:rPr>
        <w:t>v.č</w:t>
      </w:r>
      <w:proofErr w:type="spellEnd"/>
      <w:r w:rsidRPr="00E64D95">
        <w:rPr>
          <w:rFonts w:ascii="Calibri" w:hAnsi="Calibri" w:cs="Calibri"/>
          <w:szCs w:val="22"/>
        </w:rPr>
        <w:t>. 4 a 4a - Technická infraštruktúra - vodné hospodárstvo).</w:t>
      </w:r>
    </w:p>
    <w:p w:rsidR="00E64D95" w:rsidRPr="00E64D95" w:rsidRDefault="00E64D95" w:rsidP="00E64D95">
      <w:pPr>
        <w:spacing w:before="120" w:after="0"/>
        <w:ind w:firstLine="0"/>
        <w:rPr>
          <w:rFonts w:ascii="Calibri" w:hAnsi="Calibri" w:cs="Calibri"/>
          <w:szCs w:val="22"/>
        </w:rPr>
      </w:pPr>
      <w:r w:rsidRPr="00E64D95">
        <w:rPr>
          <w:rFonts w:ascii="Calibri" w:hAnsi="Calibri" w:cs="Calibri"/>
          <w:szCs w:val="22"/>
        </w:rPr>
        <w:tab/>
        <w:t>Vodný tok Žitava v obci Vieska nad Žitavou je súčasťou spracovaného plánu manažmentu povodňového rizika v rámci ktorého sú pre túto geografickú oblasť navrhované protipovodňové opatrenia, ktoré budú postupne realizované v závislosti od zabezpečenia finančných prostriedkov.</w:t>
      </w:r>
    </w:p>
    <w:p w:rsidR="00E64D95" w:rsidRPr="00E64D95" w:rsidRDefault="00E64D95" w:rsidP="00E64D95">
      <w:pPr>
        <w:spacing w:before="120" w:after="0"/>
        <w:ind w:firstLine="0"/>
        <w:rPr>
          <w:rFonts w:ascii="Calibri" w:hAnsi="Calibri" w:cs="Calibri"/>
          <w:szCs w:val="22"/>
        </w:rPr>
      </w:pPr>
      <w:r w:rsidRPr="00E64D95">
        <w:rPr>
          <w:rFonts w:ascii="Calibri" w:hAnsi="Calibri" w:cs="Calibri"/>
          <w:szCs w:val="22"/>
        </w:rPr>
        <w:tab/>
      </w:r>
      <w:r w:rsidRPr="00E64D95">
        <w:rPr>
          <w:szCs w:val="22"/>
        </w:rPr>
        <w:t xml:space="preserve">Predmetné územie spadá do povodia Váhu, čiastkového povodia 4-21-13 (Žitava po ústie), ID vodného toku Žitava 4-21-13-182. V obci Vieska nad Žitavou boli v minulosti vybudované protipovodňové opatrenia, ktoré sa javili počas povodní v predchádzajúcich rokoch ako nedostatočné (pozdĺž pravostrannej brehovej línie bola v minulosti vybudovaná zemná hrádza, ktorá je v súčasnosti poškodená a neplní účel protipovodňovej ochrany). Vodný tok Žitava je v predmetnom území </w:t>
      </w:r>
      <w:r w:rsidRPr="00E64D95">
        <w:rPr>
          <w:szCs w:val="22"/>
        </w:rPr>
        <w:lastRenderedPageBreak/>
        <w:t>neupravený s hustým porastom drevín (krovín a stromov) a ich podrastom na oboch brehoch. Okrem mieste pôvodných druhov tu boli vysadené aj okrasné dreviny a vyskytujú sa tu aj invázne druhy rastlín.</w:t>
      </w:r>
    </w:p>
    <w:p w:rsidR="00E64D95" w:rsidRPr="00E64D95" w:rsidRDefault="00E64D95" w:rsidP="00E64D95">
      <w:pPr>
        <w:spacing w:after="0"/>
        <w:ind w:firstLine="0"/>
        <w:contextualSpacing/>
        <w:rPr>
          <w:rFonts w:ascii="Calibri" w:hAnsi="Calibri" w:cs="Calibri"/>
          <w:szCs w:val="22"/>
        </w:rPr>
      </w:pPr>
    </w:p>
    <w:p w:rsidR="00E64D95" w:rsidRPr="00E64D95" w:rsidRDefault="00E64D95" w:rsidP="00E64D95">
      <w:pPr>
        <w:spacing w:after="0"/>
        <w:ind w:firstLine="0"/>
        <w:contextualSpacing/>
        <w:rPr>
          <w:rFonts w:ascii="Calibri" w:hAnsi="Calibri" w:cs="Calibri"/>
          <w:szCs w:val="22"/>
        </w:rPr>
      </w:pPr>
      <w:r w:rsidRPr="00E64D95">
        <w:rPr>
          <w:rFonts w:ascii="Calibri" w:hAnsi="Calibri" w:cs="Calibri"/>
          <w:szCs w:val="22"/>
        </w:rPr>
        <w:tab/>
        <w:t xml:space="preserve">Na základe výsledkov </w:t>
      </w:r>
      <w:proofErr w:type="spellStart"/>
      <w:r w:rsidRPr="00E64D95">
        <w:rPr>
          <w:rFonts w:ascii="Calibri" w:hAnsi="Calibri" w:cs="Calibri"/>
          <w:szCs w:val="22"/>
        </w:rPr>
        <w:t>hydrotechnických</w:t>
      </w:r>
      <w:proofErr w:type="spellEnd"/>
      <w:r w:rsidRPr="00E64D95">
        <w:rPr>
          <w:rFonts w:ascii="Calibri" w:hAnsi="Calibri" w:cs="Calibri"/>
          <w:szCs w:val="22"/>
        </w:rPr>
        <w:t xml:space="preserve"> výpočtov boli navrhnuté jednotlivé objekty protipovodňovej ochrany ako:</w:t>
      </w:r>
    </w:p>
    <w:p w:rsidR="00E64D95" w:rsidRPr="00E64D95" w:rsidRDefault="00E64D95" w:rsidP="00E64D95">
      <w:pPr>
        <w:numPr>
          <w:ilvl w:val="0"/>
          <w:numId w:val="47"/>
        </w:numPr>
        <w:spacing w:after="0"/>
        <w:contextualSpacing/>
        <w:rPr>
          <w:rFonts w:ascii="Calibri" w:hAnsi="Calibri" w:cs="Calibri"/>
          <w:szCs w:val="22"/>
        </w:rPr>
      </w:pPr>
      <w:r w:rsidRPr="00E64D95">
        <w:rPr>
          <w:rFonts w:ascii="Calibri" w:hAnsi="Calibri" w:cs="Calibri"/>
          <w:szCs w:val="22"/>
        </w:rPr>
        <w:t>Pravostranný ochranný múrik</w:t>
      </w:r>
    </w:p>
    <w:p w:rsidR="00E64D95" w:rsidRPr="00E64D95" w:rsidRDefault="00E64D95" w:rsidP="00E64D95">
      <w:pPr>
        <w:numPr>
          <w:ilvl w:val="0"/>
          <w:numId w:val="47"/>
        </w:numPr>
        <w:spacing w:after="0"/>
        <w:contextualSpacing/>
        <w:rPr>
          <w:rFonts w:ascii="Calibri" w:hAnsi="Calibri" w:cs="Calibri"/>
          <w:szCs w:val="22"/>
        </w:rPr>
      </w:pPr>
      <w:r w:rsidRPr="00E64D95">
        <w:rPr>
          <w:rFonts w:ascii="Calibri" w:hAnsi="Calibri" w:cs="Calibri"/>
          <w:szCs w:val="22"/>
        </w:rPr>
        <w:t>Ľavostranná ochranná hrádza</w:t>
      </w:r>
    </w:p>
    <w:p w:rsidR="00E64D95" w:rsidRPr="00E64D95" w:rsidRDefault="00E64D95" w:rsidP="00E64D95">
      <w:pPr>
        <w:numPr>
          <w:ilvl w:val="0"/>
          <w:numId w:val="47"/>
        </w:numPr>
        <w:spacing w:after="0"/>
        <w:contextualSpacing/>
        <w:rPr>
          <w:rFonts w:ascii="Calibri" w:hAnsi="Calibri" w:cs="Calibri"/>
          <w:szCs w:val="22"/>
        </w:rPr>
      </w:pPr>
      <w:r w:rsidRPr="00E64D95">
        <w:rPr>
          <w:rFonts w:ascii="Calibri" w:hAnsi="Calibri" w:cs="Calibri"/>
          <w:szCs w:val="22"/>
        </w:rPr>
        <w:t xml:space="preserve">Pravostranná ochranná hrádza č. 1, väčšia časť zasahuje do </w:t>
      </w:r>
      <w:proofErr w:type="spellStart"/>
      <w:r w:rsidRPr="00E64D95">
        <w:rPr>
          <w:rFonts w:ascii="Calibri" w:hAnsi="Calibri" w:cs="Calibri"/>
          <w:szCs w:val="22"/>
        </w:rPr>
        <w:t>k.ú</w:t>
      </w:r>
      <w:proofErr w:type="spellEnd"/>
      <w:r w:rsidRPr="00E64D95">
        <w:rPr>
          <w:rFonts w:ascii="Calibri" w:hAnsi="Calibri" w:cs="Calibri"/>
          <w:szCs w:val="22"/>
        </w:rPr>
        <w:t>. Mlyňany</w:t>
      </w:r>
    </w:p>
    <w:p w:rsidR="00E64D95" w:rsidRPr="00E64D95" w:rsidRDefault="00E64D95" w:rsidP="00E64D95">
      <w:pPr>
        <w:numPr>
          <w:ilvl w:val="0"/>
          <w:numId w:val="47"/>
        </w:numPr>
        <w:spacing w:after="0"/>
        <w:contextualSpacing/>
        <w:rPr>
          <w:rFonts w:ascii="Calibri" w:hAnsi="Calibri" w:cs="Calibri"/>
          <w:szCs w:val="22"/>
        </w:rPr>
      </w:pPr>
      <w:r w:rsidRPr="00E64D95">
        <w:rPr>
          <w:rFonts w:ascii="Calibri" w:hAnsi="Calibri" w:cs="Calibri"/>
          <w:szCs w:val="22"/>
        </w:rPr>
        <w:t xml:space="preserve">Pravostranná ochranná hrádza č. 2, celá sa nachádza v </w:t>
      </w:r>
      <w:proofErr w:type="spellStart"/>
      <w:r w:rsidRPr="00E64D95">
        <w:rPr>
          <w:rFonts w:ascii="Calibri" w:hAnsi="Calibri" w:cs="Calibri"/>
          <w:szCs w:val="22"/>
        </w:rPr>
        <w:t>k.ú</w:t>
      </w:r>
      <w:proofErr w:type="spellEnd"/>
      <w:r w:rsidRPr="00E64D95">
        <w:rPr>
          <w:rFonts w:ascii="Calibri" w:hAnsi="Calibri" w:cs="Calibri"/>
          <w:szCs w:val="22"/>
        </w:rPr>
        <w:t>. Mlyňany</w:t>
      </w:r>
    </w:p>
    <w:p w:rsidR="00E64D95" w:rsidRPr="00E64D95" w:rsidRDefault="00E64D95" w:rsidP="00E64D95">
      <w:pPr>
        <w:numPr>
          <w:ilvl w:val="0"/>
          <w:numId w:val="47"/>
        </w:numPr>
        <w:spacing w:after="0"/>
        <w:contextualSpacing/>
        <w:rPr>
          <w:rFonts w:ascii="Calibri" w:hAnsi="Calibri" w:cs="Calibri"/>
          <w:szCs w:val="22"/>
        </w:rPr>
      </w:pPr>
      <w:r w:rsidRPr="00E64D95">
        <w:rPr>
          <w:rFonts w:ascii="Calibri" w:hAnsi="Calibri" w:cs="Calibri"/>
          <w:szCs w:val="22"/>
        </w:rPr>
        <w:t>Úprava a opevnenie brehov č. 1, 2, 3</w:t>
      </w:r>
    </w:p>
    <w:p w:rsidR="00E64D95" w:rsidRPr="00E64D95" w:rsidRDefault="00E64D95" w:rsidP="00E64D95">
      <w:pPr>
        <w:numPr>
          <w:ilvl w:val="0"/>
          <w:numId w:val="47"/>
        </w:numPr>
        <w:spacing w:after="0"/>
        <w:contextualSpacing/>
        <w:rPr>
          <w:rFonts w:ascii="Calibri" w:hAnsi="Calibri" w:cs="Calibri"/>
          <w:szCs w:val="22"/>
        </w:rPr>
      </w:pPr>
      <w:r w:rsidRPr="00E64D95">
        <w:rPr>
          <w:rFonts w:ascii="Calibri" w:hAnsi="Calibri" w:cs="Calibri"/>
          <w:szCs w:val="22"/>
        </w:rPr>
        <w:t>Rekonštrukcia mostných opôr</w:t>
      </w:r>
    </w:p>
    <w:p w:rsidR="00E64D95" w:rsidRPr="00E64D95" w:rsidRDefault="00E64D95" w:rsidP="00E64D95">
      <w:pPr>
        <w:numPr>
          <w:ilvl w:val="0"/>
          <w:numId w:val="47"/>
        </w:numPr>
        <w:spacing w:after="0"/>
        <w:contextualSpacing/>
        <w:rPr>
          <w:rFonts w:ascii="Calibri" w:hAnsi="Calibri" w:cs="Calibri"/>
          <w:szCs w:val="22"/>
        </w:rPr>
      </w:pPr>
      <w:r w:rsidRPr="00E64D95">
        <w:rPr>
          <w:rFonts w:ascii="Calibri" w:hAnsi="Calibri" w:cs="Calibri"/>
          <w:szCs w:val="22"/>
        </w:rPr>
        <w:t>Odvedenie vnútorných vôd</w:t>
      </w:r>
    </w:p>
    <w:p w:rsidR="00E64D95" w:rsidRPr="00E64D95" w:rsidRDefault="00E64D95" w:rsidP="00E64D95">
      <w:pPr>
        <w:spacing w:after="0"/>
        <w:ind w:firstLine="0"/>
        <w:rPr>
          <w:rFonts w:ascii="Calibri" w:hAnsi="Calibri" w:cs="Calibri"/>
          <w:szCs w:val="22"/>
        </w:rPr>
      </w:pPr>
    </w:p>
    <w:p w:rsidR="00E64D95" w:rsidRPr="00E64D95" w:rsidRDefault="00E64D95" w:rsidP="00E64D95">
      <w:pPr>
        <w:spacing w:after="0"/>
        <w:ind w:firstLine="0"/>
        <w:rPr>
          <w:rFonts w:ascii="Calibri" w:hAnsi="Calibri" w:cs="Calibri"/>
          <w:i/>
          <w:szCs w:val="22"/>
          <w:u w:val="single"/>
        </w:rPr>
      </w:pPr>
      <w:r w:rsidRPr="00E64D95">
        <w:rPr>
          <w:rFonts w:ascii="Calibri" w:hAnsi="Calibri" w:cs="Calibri"/>
          <w:i/>
          <w:szCs w:val="22"/>
          <w:u w:val="single"/>
        </w:rPr>
        <w:t>Pravostranný ochranný múrik</w:t>
      </w:r>
    </w:p>
    <w:p w:rsidR="00E64D95" w:rsidRPr="00E64D95" w:rsidRDefault="00E64D95" w:rsidP="00E64D95">
      <w:pPr>
        <w:spacing w:after="0"/>
        <w:ind w:firstLine="0"/>
        <w:rPr>
          <w:szCs w:val="22"/>
        </w:rPr>
      </w:pPr>
      <w:r w:rsidRPr="00E64D95">
        <w:rPr>
          <w:szCs w:val="22"/>
        </w:rPr>
        <w:t>Dĺžka pravostranného ochranného múrika je navrhovaná 571 m, pričom maximálna výška má byť 1,50 m a šírka koruny múrika 500 mm. Múrik má byť vybudovaný na pravom brehu toku rieky Žitava vo vzdialenosti cca 6 m od brehovej línie. Múrik má byť zaviazaný do cestného telesa od premostenia na komunikácii III/1630 v obci Vieska nad Žitavou. Na konci úseku má múr zaviazaný do existujúcej zemnej hrádze. Múrik je navrhnutý ako železobetónový múr založený do hĺbky priemerne 1200 mm opatrený kamenným lícom. Múrik bude križovať inžinierske siete - vodovodné potrubie, plynovod, telekomunikačné káble. Súčasťou SO 01 bude úprava odvodňovacieho rigolu s uzáverom. Na prechod cez múrik pre práce údržby a vstup do toku prevádzkovateľa je navrhnutý prejazd zo zemného násypu spevneného kamennou dlažbou uloženou na sucho. Sklon zjazdu je navrhnutý 1:8. Realizáciou tohto stavebného objektu dôjde k výrubu drevín skoro v celej jeho trase.</w:t>
      </w:r>
    </w:p>
    <w:p w:rsidR="00E64D95" w:rsidRPr="00E64D95" w:rsidRDefault="00E64D95" w:rsidP="00E64D95">
      <w:pPr>
        <w:spacing w:after="0"/>
        <w:ind w:firstLine="0"/>
        <w:rPr>
          <w:szCs w:val="22"/>
        </w:rPr>
      </w:pPr>
    </w:p>
    <w:p w:rsidR="00E64D95" w:rsidRPr="00E64D95" w:rsidRDefault="00E64D95" w:rsidP="00E64D95">
      <w:pPr>
        <w:spacing w:after="0"/>
        <w:ind w:firstLine="0"/>
        <w:rPr>
          <w:i/>
          <w:szCs w:val="22"/>
          <w:u w:val="single"/>
        </w:rPr>
      </w:pPr>
      <w:r w:rsidRPr="00E64D95">
        <w:rPr>
          <w:rFonts w:ascii="Calibri" w:hAnsi="Calibri" w:cs="Calibri"/>
          <w:i/>
          <w:szCs w:val="22"/>
          <w:u w:val="single"/>
        </w:rPr>
        <w:t>Ľavostranná ochranná hrádza</w:t>
      </w:r>
    </w:p>
    <w:p w:rsidR="00E64D95" w:rsidRPr="00E64D95" w:rsidRDefault="00E64D95" w:rsidP="00E64D95">
      <w:pPr>
        <w:spacing w:after="0"/>
        <w:ind w:firstLine="0"/>
        <w:rPr>
          <w:szCs w:val="22"/>
        </w:rPr>
      </w:pPr>
      <w:r w:rsidRPr="00E64D95">
        <w:rPr>
          <w:szCs w:val="22"/>
        </w:rPr>
        <w:t>Dĺžka ľavostrannej ochrannej hrádze je navrhovaná 179 m, pričom maximálna výška má byť 1,50 m a šírka koruny hrádze 300 cm. Teleso sypanej zemnej hrádze má byť vybudované ako zemné homogénne so sklonom svahov 1:2. Opevnenie svahov a koruny hrádze má byť zatrávnením. Hrádza má byť zaviazaná do cestného telesa od premostenia na komunikácii III/1630 v obci Vieska nad Žitavou. Na konci úseku má byť hrádza zaviazaná do terénu. Z koruny hrádze je navrhnutý zjazd do toku pre vykonávanie údržby toku. Súčasťou tohto stavebného objektu je aj úprava existujúceho ľavostranného vyústenia odvodňovacieho rigolu. Realizáciou tohto stavebného objektu dôjde k výrubu drevín.</w:t>
      </w:r>
    </w:p>
    <w:p w:rsidR="00E64D95" w:rsidRPr="00E64D95" w:rsidRDefault="00E64D95" w:rsidP="00E64D95">
      <w:pPr>
        <w:spacing w:after="0"/>
        <w:ind w:firstLine="0"/>
        <w:rPr>
          <w:szCs w:val="22"/>
        </w:rPr>
      </w:pPr>
    </w:p>
    <w:p w:rsidR="00E64D95" w:rsidRPr="00E64D95" w:rsidRDefault="00E64D95" w:rsidP="00E64D95">
      <w:pPr>
        <w:keepNext/>
        <w:keepLines/>
        <w:widowControl w:val="0"/>
        <w:spacing w:after="0"/>
        <w:ind w:firstLine="0"/>
        <w:rPr>
          <w:i/>
          <w:szCs w:val="22"/>
          <w:u w:val="single"/>
        </w:rPr>
      </w:pPr>
      <w:r w:rsidRPr="00E64D95">
        <w:rPr>
          <w:i/>
          <w:szCs w:val="22"/>
          <w:u w:val="single"/>
        </w:rPr>
        <w:t>Pravostranná ochranná hrádza č.1</w:t>
      </w:r>
    </w:p>
    <w:p w:rsidR="00E64D95" w:rsidRPr="00E64D95" w:rsidRDefault="00E64D95" w:rsidP="00E64D95">
      <w:pPr>
        <w:keepNext/>
        <w:keepLines/>
        <w:widowControl w:val="0"/>
        <w:spacing w:after="0"/>
        <w:ind w:firstLine="0"/>
        <w:rPr>
          <w:szCs w:val="22"/>
        </w:rPr>
      </w:pPr>
      <w:r w:rsidRPr="00E64D95">
        <w:rPr>
          <w:szCs w:val="22"/>
        </w:rPr>
        <w:t>Dĺžka pravostrannej ochrannej hrádze č. 1 je navrhovaná 113,70 m, pričom maximálna výška má byť 1,00 m a šírka koruny hrádze 150 cm. Teleso sypanej zemnej hrádze má byť vybudované ako zemné homogénne so sklonom svahov 1:1,5. Opevnenie svahov a koruny hrádze má byť zatrávnením. Hrádza má byť zaviazaná do existujúceho terénu. Realizáciou tohto stavebného objektu dôjde k výrubu drevín.</w:t>
      </w:r>
    </w:p>
    <w:p w:rsidR="00E64D95" w:rsidRPr="00E64D95" w:rsidRDefault="00E64D95" w:rsidP="00E64D95">
      <w:pPr>
        <w:spacing w:after="0"/>
        <w:ind w:firstLine="0"/>
        <w:rPr>
          <w:szCs w:val="22"/>
        </w:rPr>
      </w:pPr>
    </w:p>
    <w:p w:rsidR="00E64D95" w:rsidRPr="00E64D95" w:rsidRDefault="00E64D95" w:rsidP="00E64D95">
      <w:pPr>
        <w:spacing w:after="0"/>
        <w:ind w:firstLine="0"/>
        <w:rPr>
          <w:rFonts w:ascii="Calibri" w:hAnsi="Calibri" w:cs="Calibri"/>
          <w:i/>
          <w:szCs w:val="22"/>
          <w:u w:val="single"/>
        </w:rPr>
      </w:pPr>
      <w:r w:rsidRPr="00E64D95">
        <w:rPr>
          <w:rFonts w:ascii="Calibri" w:hAnsi="Calibri" w:cs="Calibri"/>
          <w:i/>
          <w:szCs w:val="22"/>
          <w:u w:val="single"/>
        </w:rPr>
        <w:t>Pravostranná ochranná hrádza č. 2</w:t>
      </w:r>
    </w:p>
    <w:p w:rsidR="00E64D95" w:rsidRPr="00E64D95" w:rsidRDefault="00E64D95" w:rsidP="00E64D95">
      <w:pPr>
        <w:spacing w:after="0"/>
        <w:ind w:firstLine="0"/>
        <w:rPr>
          <w:rFonts w:ascii="Calibri" w:hAnsi="Calibri" w:cs="Calibri"/>
          <w:szCs w:val="22"/>
        </w:rPr>
      </w:pPr>
      <w:r w:rsidRPr="00E64D95">
        <w:rPr>
          <w:rFonts w:ascii="Calibri" w:hAnsi="Calibri" w:cs="Calibri"/>
          <w:szCs w:val="22"/>
        </w:rPr>
        <w:t xml:space="preserve">Nachádza sa v </w:t>
      </w:r>
      <w:proofErr w:type="spellStart"/>
      <w:r w:rsidRPr="00E64D95">
        <w:rPr>
          <w:rFonts w:ascii="Calibri" w:hAnsi="Calibri" w:cs="Calibri"/>
          <w:szCs w:val="22"/>
        </w:rPr>
        <w:t>k.ú</w:t>
      </w:r>
      <w:proofErr w:type="spellEnd"/>
      <w:r w:rsidRPr="00E64D95">
        <w:rPr>
          <w:rFonts w:ascii="Calibri" w:hAnsi="Calibri" w:cs="Calibri"/>
          <w:szCs w:val="22"/>
        </w:rPr>
        <w:t>. Mlyňany</w:t>
      </w:r>
    </w:p>
    <w:p w:rsidR="00E64D95" w:rsidRPr="00E64D95" w:rsidRDefault="00E64D95" w:rsidP="00E64D95">
      <w:pPr>
        <w:spacing w:after="0"/>
        <w:ind w:firstLine="0"/>
        <w:rPr>
          <w:rFonts w:ascii="Calibri" w:hAnsi="Calibri" w:cs="Calibri"/>
          <w:szCs w:val="22"/>
        </w:rPr>
      </w:pPr>
    </w:p>
    <w:p w:rsidR="00E64D95" w:rsidRPr="00E64D95" w:rsidRDefault="00E64D95" w:rsidP="00E64D95">
      <w:pPr>
        <w:spacing w:after="0"/>
        <w:ind w:firstLine="0"/>
        <w:rPr>
          <w:rFonts w:ascii="Calibri" w:hAnsi="Calibri" w:cs="Calibri"/>
          <w:i/>
          <w:szCs w:val="22"/>
          <w:u w:val="single"/>
        </w:rPr>
      </w:pPr>
      <w:r w:rsidRPr="00E64D95">
        <w:rPr>
          <w:rFonts w:ascii="Calibri" w:hAnsi="Calibri" w:cs="Calibri"/>
          <w:i/>
          <w:szCs w:val="22"/>
          <w:u w:val="single"/>
        </w:rPr>
        <w:t>Úprava a opevnenie brehov č.1,2,3</w:t>
      </w:r>
    </w:p>
    <w:p w:rsidR="00E64D95" w:rsidRPr="00E64D95" w:rsidRDefault="00E64D95" w:rsidP="00E64D95">
      <w:pPr>
        <w:spacing w:after="0"/>
        <w:ind w:firstLine="0"/>
        <w:rPr>
          <w:rFonts w:ascii="Calibri" w:hAnsi="Calibri" w:cs="Calibri"/>
          <w:szCs w:val="22"/>
        </w:rPr>
      </w:pPr>
      <w:r w:rsidRPr="00E64D95">
        <w:rPr>
          <w:rFonts w:ascii="Calibri" w:hAnsi="Calibri" w:cs="Calibri"/>
          <w:szCs w:val="22"/>
        </w:rPr>
        <w:tab/>
        <w:t xml:space="preserve">Vzhľadom na trvalé poškodzovanie a ohrozovanie brehovej línie je na konkávnych brehoch navrhnuté brehové opevnenie 0,5 m hrubou kamennou dlažbou z lomového kameňa 80 - 200 kg s </w:t>
      </w:r>
      <w:proofErr w:type="spellStart"/>
      <w:r w:rsidRPr="00E64D95">
        <w:rPr>
          <w:rFonts w:ascii="Calibri" w:hAnsi="Calibri" w:cs="Calibri"/>
          <w:szCs w:val="22"/>
        </w:rPr>
        <w:t>vyklinovaním</w:t>
      </w:r>
      <w:proofErr w:type="spellEnd"/>
      <w:r w:rsidRPr="00E64D95">
        <w:rPr>
          <w:rFonts w:ascii="Calibri" w:hAnsi="Calibri" w:cs="Calibri"/>
          <w:szCs w:val="22"/>
        </w:rPr>
        <w:t>, ktorá je opretá do kamennej pätky so šírkou 1,0 m a hĺbkou 900 mm. Opevnenie je navrhnuté so sklonom návodného svahu 1:1,5. Realizáciou tohto stavebného objektu dôjde k výrubu drevín.</w:t>
      </w:r>
    </w:p>
    <w:p w:rsidR="00E64D95" w:rsidRPr="00E64D95" w:rsidRDefault="00E64D95" w:rsidP="00E64D95">
      <w:pPr>
        <w:spacing w:after="0"/>
        <w:ind w:firstLine="0"/>
        <w:rPr>
          <w:rFonts w:ascii="Calibri" w:hAnsi="Calibri" w:cs="Calibri"/>
          <w:szCs w:val="22"/>
        </w:rPr>
      </w:pPr>
    </w:p>
    <w:p w:rsidR="00E64D95" w:rsidRPr="00E64D95" w:rsidRDefault="00E64D95" w:rsidP="00E64D95">
      <w:pPr>
        <w:keepNext/>
        <w:keepLines/>
        <w:widowControl w:val="0"/>
        <w:spacing w:after="0"/>
        <w:ind w:firstLine="0"/>
        <w:rPr>
          <w:rFonts w:ascii="Calibri" w:hAnsi="Calibri" w:cs="Calibri"/>
          <w:i/>
          <w:szCs w:val="22"/>
          <w:u w:val="single"/>
        </w:rPr>
      </w:pPr>
      <w:r w:rsidRPr="00E64D95">
        <w:rPr>
          <w:rFonts w:ascii="Calibri" w:hAnsi="Calibri" w:cs="Calibri"/>
          <w:i/>
          <w:szCs w:val="22"/>
          <w:u w:val="single"/>
        </w:rPr>
        <w:lastRenderedPageBreak/>
        <w:t>Rekonštrukcia mostných opôr</w:t>
      </w:r>
    </w:p>
    <w:p w:rsidR="00E64D95" w:rsidRPr="00E64D95" w:rsidRDefault="00E64D95" w:rsidP="00E64D95">
      <w:pPr>
        <w:keepNext/>
        <w:keepLines/>
        <w:widowControl w:val="0"/>
        <w:spacing w:after="0"/>
        <w:ind w:firstLine="0"/>
        <w:rPr>
          <w:szCs w:val="22"/>
        </w:rPr>
      </w:pPr>
      <w:r w:rsidRPr="00E64D95">
        <w:rPr>
          <w:szCs w:val="22"/>
        </w:rPr>
        <w:tab/>
        <w:t xml:space="preserve">Vzhľadom na nevyhovujúci technický stav a nedostatočnú </w:t>
      </w:r>
      <w:proofErr w:type="spellStart"/>
      <w:r w:rsidRPr="00E64D95">
        <w:rPr>
          <w:szCs w:val="22"/>
        </w:rPr>
        <w:t>prietočnú</w:t>
      </w:r>
      <w:proofErr w:type="spellEnd"/>
      <w:r w:rsidRPr="00E64D95">
        <w:rPr>
          <w:szCs w:val="22"/>
        </w:rPr>
        <w:t xml:space="preserve"> kapacitu mostného objektu na komunikácii III/1630 v obci Vieska nad Žitavou, bude potrebné vykonať jeho celkovú rekonštrukciu. V rámci rekonštrukcie bude odstránená konštrukcia mosta vrátane mostných opôr. Súčasťou protipovodňových opatrení bude vybudovanie nových mostných opôr a vtokových krídiel so šírkou mostného poľa 19 m. Spodná hrana </w:t>
      </w:r>
      <w:proofErr w:type="spellStart"/>
      <w:r w:rsidRPr="00E64D95">
        <w:rPr>
          <w:szCs w:val="22"/>
        </w:rPr>
        <w:t>mostovky</w:t>
      </w:r>
      <w:proofErr w:type="spellEnd"/>
      <w:r w:rsidRPr="00E64D95">
        <w:rPr>
          <w:szCs w:val="22"/>
        </w:rPr>
        <w:t xml:space="preserve"> bude na úrovni 500 mm nad hladinu Q</w:t>
      </w:r>
      <w:r w:rsidRPr="00E64D95">
        <w:rPr>
          <w:sz w:val="18"/>
          <w:szCs w:val="18"/>
        </w:rPr>
        <w:t>100</w:t>
      </w:r>
      <w:r w:rsidRPr="00E64D95">
        <w:rPr>
          <w:szCs w:val="22"/>
        </w:rPr>
        <w:t>. Realizáciou tohto stavebného objektu nedôjde k výrubu drevín</w:t>
      </w:r>
    </w:p>
    <w:p w:rsidR="00E64D95" w:rsidRPr="00E64D95" w:rsidRDefault="00E64D95" w:rsidP="00E64D95">
      <w:pPr>
        <w:spacing w:after="0"/>
        <w:ind w:firstLine="0"/>
        <w:rPr>
          <w:szCs w:val="22"/>
        </w:rPr>
      </w:pPr>
    </w:p>
    <w:p w:rsidR="00E64D95" w:rsidRPr="00E64D95" w:rsidRDefault="00E64D95" w:rsidP="00E64D95">
      <w:pPr>
        <w:spacing w:after="0"/>
        <w:ind w:firstLine="0"/>
        <w:rPr>
          <w:i/>
          <w:szCs w:val="22"/>
          <w:u w:val="single"/>
        </w:rPr>
      </w:pPr>
      <w:r w:rsidRPr="00E64D95">
        <w:rPr>
          <w:i/>
          <w:szCs w:val="22"/>
          <w:u w:val="single"/>
        </w:rPr>
        <w:t>Odvedenie vnútorných vôd</w:t>
      </w:r>
    </w:p>
    <w:p w:rsidR="00E64D95" w:rsidRPr="00E64D95" w:rsidRDefault="00E64D95" w:rsidP="00E64D95">
      <w:pPr>
        <w:spacing w:after="0"/>
        <w:ind w:firstLine="0"/>
        <w:rPr>
          <w:szCs w:val="22"/>
        </w:rPr>
      </w:pPr>
      <w:r w:rsidRPr="00E64D95">
        <w:rPr>
          <w:szCs w:val="22"/>
        </w:rPr>
        <w:t xml:space="preserve">Vzhľadom na priesakové pomery v podloží za navrhovaným Pravostranným  ochranným múrikom, dĺžky 571 m bol navrhnutý odvodňovací drén s celkovou dĺžkou 416,60 m. Drén bude vybudovaný z drenážnych potrubí PVC DN 400 s vyústením do pravostranného odvodňovacieho rigolu vedúceho pozdĺž komunikácie III/1630 v obci Vieska nad Žitavou a následne priepustom do toku Žitava (súčasťou tohto stavebného objektu je aj úprava existujúceho pravostranného vyústenia odvodňovacieho rigolu). Na trase je navrhnutých 11 kontrolných revíznych šácht. Na výtoku do odvodňovacieho rigolu bude vybudovaná </w:t>
      </w:r>
      <w:proofErr w:type="spellStart"/>
      <w:r w:rsidRPr="00E64D95">
        <w:rPr>
          <w:szCs w:val="22"/>
        </w:rPr>
        <w:t>sútoková</w:t>
      </w:r>
      <w:proofErr w:type="spellEnd"/>
      <w:r w:rsidRPr="00E64D95">
        <w:rPr>
          <w:szCs w:val="22"/>
        </w:rPr>
        <w:t xml:space="preserve"> šachta so stavidlovým uzáverom. Realizáciou tohto stavebného objektu nedôjde k výrubu drevín.</w:t>
      </w:r>
    </w:p>
    <w:p w:rsidR="00E64D95" w:rsidRPr="00E64D95" w:rsidRDefault="00E64D95" w:rsidP="00E64D95">
      <w:r>
        <w:t xml:space="preserve"> </w:t>
      </w:r>
    </w:p>
    <w:p w:rsidR="00133BD7" w:rsidRPr="00086937" w:rsidRDefault="00133BD7" w:rsidP="00C01D7F">
      <w:pPr>
        <w:pStyle w:val="Nadpis3"/>
      </w:pPr>
      <w:bookmarkStart w:id="46" w:name="_Toc55977494"/>
      <w:r w:rsidRPr="00086937">
        <w:t>Odpady – celkové množstvo (t/rok), spôsob nakladania s odpadmi.</w:t>
      </w:r>
      <w:bookmarkEnd w:id="46"/>
    </w:p>
    <w:p w:rsidR="002C4CC0" w:rsidRPr="006B5F16" w:rsidRDefault="002C4CC0" w:rsidP="002C4CC0">
      <w:pPr>
        <w:keepNext/>
        <w:keepLines/>
        <w:widowControl w:val="0"/>
        <w:rPr>
          <w:rFonts w:cs="Calibri"/>
          <w:szCs w:val="22"/>
        </w:rPr>
      </w:pPr>
      <w:r w:rsidRPr="00F11BA3">
        <w:t>Zdrojom komunálneho odpadu v obci sú predovšetkým občania a podnikateľské subjekty, ktoré majú v obci prevádzkové priestory.</w:t>
      </w:r>
      <w:r w:rsidRPr="00F11BA3">
        <w:rPr>
          <w:rFonts w:cs="Calibri"/>
          <w:szCs w:val="22"/>
        </w:rPr>
        <w:t xml:space="preserve"> Tuhý komunálny odpad z obydlí je zbieraný do vlastných nádob a odvážaný firmou </w:t>
      </w:r>
      <w:proofErr w:type="spellStart"/>
      <w:r w:rsidRPr="00F11BA3">
        <w:rPr>
          <w:rFonts w:cs="Calibri"/>
          <w:szCs w:val="22"/>
        </w:rPr>
        <w:t>Waste</w:t>
      </w:r>
      <w:proofErr w:type="spellEnd"/>
      <w:r w:rsidRPr="00F11BA3">
        <w:rPr>
          <w:rFonts w:cs="Calibri"/>
          <w:szCs w:val="22"/>
        </w:rPr>
        <w:t xml:space="preserve"> transport a.s. na skládku </w:t>
      </w:r>
      <w:proofErr w:type="spellStart"/>
      <w:r w:rsidRPr="00F11BA3">
        <w:rPr>
          <w:rFonts w:cs="Calibri"/>
          <w:szCs w:val="22"/>
        </w:rPr>
        <w:t>Mochovce</w:t>
      </w:r>
      <w:proofErr w:type="spellEnd"/>
      <w:r w:rsidRPr="00F11BA3">
        <w:rPr>
          <w:rFonts w:cs="Calibri"/>
          <w:szCs w:val="22"/>
        </w:rPr>
        <w:t xml:space="preserve"> každý nepárny týždeň. V obci funguje tzv. </w:t>
      </w:r>
      <w:proofErr w:type="spellStart"/>
      <w:r w:rsidRPr="00F11BA3">
        <w:rPr>
          <w:rFonts w:cs="Calibri"/>
          <w:szCs w:val="22"/>
        </w:rPr>
        <w:t>množstevný</w:t>
      </w:r>
      <w:proofErr w:type="spellEnd"/>
      <w:r w:rsidRPr="00F11BA3">
        <w:rPr>
          <w:rFonts w:cs="Calibri"/>
          <w:szCs w:val="22"/>
        </w:rPr>
        <w:t xml:space="preserve"> zber komunálneho odpadu na základe </w:t>
      </w:r>
      <w:proofErr w:type="spellStart"/>
      <w:r w:rsidRPr="00F11BA3">
        <w:rPr>
          <w:rFonts w:cs="Calibri"/>
          <w:szCs w:val="22"/>
        </w:rPr>
        <w:t>vysačky</w:t>
      </w:r>
      <w:proofErr w:type="spellEnd"/>
      <w:r w:rsidRPr="00F11BA3">
        <w:rPr>
          <w:rFonts w:cs="Calibri"/>
          <w:szCs w:val="22"/>
        </w:rPr>
        <w:t xml:space="preserve">, resp. nálepky, ktorú si občania vopred kupujú, čo vie významne znížiť množstvo produkovaného zmesového odpadu. </w:t>
      </w:r>
    </w:p>
    <w:p w:rsidR="002C4CC0" w:rsidRPr="006B5F16" w:rsidRDefault="002C4CC0" w:rsidP="002C4CC0">
      <w:r w:rsidRPr="00F11BA3">
        <w:t>V obci je zber separovaného zberu riešený nasledovne:</w:t>
      </w:r>
    </w:p>
    <w:p w:rsidR="002C4CC0" w:rsidRPr="006B5F16" w:rsidRDefault="002C4CC0" w:rsidP="002C4CC0">
      <w:pPr>
        <w:numPr>
          <w:ilvl w:val="0"/>
          <w:numId w:val="25"/>
        </w:numPr>
        <w:spacing w:after="0"/>
      </w:pPr>
      <w:r w:rsidRPr="00F11BA3">
        <w:t>Papier - Kontajner na papier je celoročne umiestnený vo dvore za kultúrnym domom alebo formou mobilného zberu, ktorý je vyhlásený v miestnom rozhlase,</w:t>
      </w:r>
    </w:p>
    <w:p w:rsidR="002C4CC0" w:rsidRPr="006B5F16" w:rsidRDefault="002C4CC0" w:rsidP="002C4CC0">
      <w:pPr>
        <w:numPr>
          <w:ilvl w:val="0"/>
          <w:numId w:val="25"/>
        </w:numPr>
        <w:spacing w:after="0"/>
      </w:pPr>
      <w:r w:rsidRPr="00F11BA3">
        <w:t>Sklo - Kontajnery na sklo sú celoročne umiestnené na vyhradených miestach v obci,</w:t>
      </w:r>
    </w:p>
    <w:p w:rsidR="002C4CC0" w:rsidRPr="006B5F16" w:rsidRDefault="002C4CC0" w:rsidP="002C4CC0">
      <w:pPr>
        <w:numPr>
          <w:ilvl w:val="0"/>
          <w:numId w:val="25"/>
        </w:numPr>
        <w:spacing w:after="0"/>
      </w:pPr>
      <w:r w:rsidRPr="00F11BA3">
        <w:t>Plasty - Zber a vývoz sa uskutočňuje jedenkrát mesačne podľa harmonogramu zberu. Odovzdáva sa v pridelených plastových vreciach, ktoré občania pripravia pri svoje nehnuteľnosti,</w:t>
      </w:r>
    </w:p>
    <w:p w:rsidR="002C4CC0" w:rsidRPr="006B5F16" w:rsidRDefault="002C4CC0" w:rsidP="002C4CC0">
      <w:pPr>
        <w:numPr>
          <w:ilvl w:val="0"/>
          <w:numId w:val="25"/>
        </w:numPr>
        <w:spacing w:after="0"/>
      </w:pPr>
      <w:r w:rsidRPr="00F11BA3">
        <w:t xml:space="preserve">Kovy - Kontajner(7m3)  pre kovový odpad je umiestnený vo dvore za kultúrnym domom, </w:t>
      </w:r>
      <w:proofErr w:type="spellStart"/>
      <w:r w:rsidRPr="00F11BA3">
        <w:t>Elektroodpad</w:t>
      </w:r>
      <w:proofErr w:type="spellEnd"/>
      <w:r w:rsidRPr="00F11BA3">
        <w:t xml:space="preserve"> - Vývoz </w:t>
      </w:r>
      <w:proofErr w:type="spellStart"/>
      <w:r w:rsidRPr="00F11BA3">
        <w:t>elektroodpadu</w:t>
      </w:r>
      <w:proofErr w:type="spellEnd"/>
      <w:r w:rsidRPr="00F11BA3">
        <w:t xml:space="preserve"> zabezpečuje obec minimálne 2x ročne. Miesto a termín vývozu oznámi obec vyvesením na úradnej tabuli a vyhlásením v miestnom rozhlase,</w:t>
      </w:r>
    </w:p>
    <w:p w:rsidR="002C4CC0" w:rsidRPr="006B5F16" w:rsidRDefault="002C4CC0" w:rsidP="002C4CC0">
      <w:pPr>
        <w:numPr>
          <w:ilvl w:val="0"/>
          <w:numId w:val="25"/>
        </w:numPr>
        <w:spacing w:after="0"/>
      </w:pPr>
      <w:r w:rsidRPr="00F11BA3">
        <w:t>Šatstvo a textil - Realizuje sa prostredníctvom špecializovaných kontajnerov umiestnených na vyhradených miestach v obci,</w:t>
      </w:r>
    </w:p>
    <w:p w:rsidR="002C4CC0" w:rsidRPr="006B5F16" w:rsidRDefault="002C4CC0" w:rsidP="002C4CC0">
      <w:pPr>
        <w:numPr>
          <w:ilvl w:val="0"/>
          <w:numId w:val="25"/>
        </w:numPr>
        <w:spacing w:after="0"/>
      </w:pPr>
      <w:r w:rsidRPr="00F11BA3">
        <w:t>Objemový odpad - Vývoz veľkoobjemového odpadu zabezpečuje obec 2x ročne. Miesto a termín realizácie oznámi obec vyvesením na úradnej tabuli a vyhlásením v miestnom rozhlase,</w:t>
      </w:r>
    </w:p>
    <w:p w:rsidR="002C4CC0" w:rsidRPr="006B5F16" w:rsidRDefault="002C4CC0" w:rsidP="002C4CC0">
      <w:pPr>
        <w:numPr>
          <w:ilvl w:val="0"/>
          <w:numId w:val="25"/>
        </w:numPr>
        <w:spacing w:after="0"/>
      </w:pPr>
      <w:r w:rsidRPr="00F11BA3">
        <w:t xml:space="preserve">Zmesový komunálny odpad - Zmesový komunálny odpad sa ukladá do </w:t>
      </w:r>
      <w:proofErr w:type="spellStart"/>
      <w:r w:rsidRPr="00F11BA3">
        <w:t>kuka</w:t>
      </w:r>
      <w:proofErr w:type="spellEnd"/>
      <w:r w:rsidRPr="00F11BA3">
        <w:t xml:space="preserve"> nádob 110l, ktoré majú občania pri svojich nehnuteľnostiach. Vývoz sa uskutočňuje nepárnu stredu,</w:t>
      </w:r>
    </w:p>
    <w:p w:rsidR="002C4CC0" w:rsidRPr="006B5F16" w:rsidRDefault="002C4CC0" w:rsidP="002C4CC0">
      <w:pPr>
        <w:numPr>
          <w:ilvl w:val="0"/>
          <w:numId w:val="25"/>
        </w:numPr>
        <w:spacing w:after="0"/>
      </w:pPr>
      <w:r w:rsidRPr="00F11BA3">
        <w:t xml:space="preserve">Použité tonery a </w:t>
      </w:r>
      <w:proofErr w:type="spellStart"/>
      <w:r w:rsidRPr="00F11BA3">
        <w:t>cartridge</w:t>
      </w:r>
      <w:proofErr w:type="spellEnd"/>
      <w:r w:rsidRPr="00F11BA3">
        <w:t xml:space="preserve"> - V priestoroch obecného úradu je umiestnený zberný box, do ktorého sa môžu vhadzovať použité tonery a </w:t>
      </w:r>
      <w:proofErr w:type="spellStart"/>
      <w:r w:rsidRPr="00F11BA3">
        <w:t>cartridge</w:t>
      </w:r>
      <w:proofErr w:type="spellEnd"/>
      <w:r w:rsidRPr="00F11BA3">
        <w:t xml:space="preserve">. Do zberného boxu sa vkladajú v </w:t>
      </w:r>
      <w:proofErr w:type="spellStart"/>
      <w:r w:rsidRPr="00F11BA3">
        <w:t>airbagu</w:t>
      </w:r>
      <w:proofErr w:type="spellEnd"/>
      <w:r w:rsidRPr="00F11BA3">
        <w:t xml:space="preserve"> (vzduchový obal), igelitovom vrecku alebo inak zabalené, aby nedošlo k ich poškodeniu,</w:t>
      </w:r>
    </w:p>
    <w:p w:rsidR="002C4CC0" w:rsidRPr="006B5F16" w:rsidRDefault="002C4CC0" w:rsidP="002C4CC0">
      <w:pPr>
        <w:numPr>
          <w:ilvl w:val="0"/>
          <w:numId w:val="25"/>
        </w:numPr>
        <w:spacing w:after="0"/>
      </w:pPr>
      <w:r w:rsidRPr="00F11BA3">
        <w:t>Biologicky rozložiteľný  odpad - v domácnostiach je riešené domáce kompostovanie. Zo školskej jedálne sa biologicky rozložiteľný odpad zbiera do odpadových nádob a vyváža sa 1x mesačne,</w:t>
      </w:r>
    </w:p>
    <w:p w:rsidR="002C4CC0" w:rsidRPr="006B5F16" w:rsidRDefault="002C4CC0" w:rsidP="002C4CC0">
      <w:pPr>
        <w:numPr>
          <w:ilvl w:val="0"/>
          <w:numId w:val="25"/>
        </w:numPr>
        <w:spacing w:after="0"/>
      </w:pPr>
      <w:r w:rsidRPr="00F11BA3">
        <w:t>Odpady s obsahom škodlivín - vývoz zabezpečuje obec 2x ročne,</w:t>
      </w:r>
    </w:p>
    <w:p w:rsidR="002C4CC0" w:rsidRPr="006B5F16" w:rsidRDefault="002C4CC0" w:rsidP="002C4CC0">
      <w:pPr>
        <w:numPr>
          <w:ilvl w:val="0"/>
          <w:numId w:val="25"/>
        </w:numPr>
        <w:spacing w:after="0"/>
      </w:pPr>
      <w:r w:rsidRPr="00F11BA3">
        <w:t>Drobný stavebný odpad - zbiera sa do odpadových nádob a vyváža 2x ročne,</w:t>
      </w:r>
    </w:p>
    <w:p w:rsidR="002C4CC0" w:rsidRPr="006B5F16" w:rsidRDefault="002C4CC0" w:rsidP="002C4CC0">
      <w:pPr>
        <w:numPr>
          <w:ilvl w:val="0"/>
          <w:numId w:val="25"/>
        </w:numPr>
        <w:spacing w:after="0"/>
      </w:pPr>
      <w:r w:rsidRPr="00F11BA3">
        <w:t>Batéria a akumulátory - 1x ročne.</w:t>
      </w:r>
    </w:p>
    <w:p w:rsidR="002C4CC0" w:rsidRPr="006B5F16" w:rsidRDefault="002C4CC0" w:rsidP="002C4CC0">
      <w:pPr>
        <w:rPr>
          <w:rFonts w:cs="Calibri"/>
          <w:b/>
          <w:szCs w:val="22"/>
        </w:rPr>
      </w:pPr>
    </w:p>
    <w:p w:rsidR="002C4CC0" w:rsidRPr="006B5F16" w:rsidRDefault="002C4CC0" w:rsidP="002C4CC0">
      <w:pPr>
        <w:rPr>
          <w:rFonts w:cs="Calibri"/>
          <w:b/>
          <w:szCs w:val="22"/>
        </w:rPr>
      </w:pPr>
      <w:r w:rsidRPr="00F11BA3">
        <w:rPr>
          <w:rFonts w:cs="Calibri"/>
          <w:szCs w:val="22"/>
        </w:rPr>
        <w:lastRenderedPageBreak/>
        <w:t xml:space="preserve">Pri riešení problematiky zneškodňovania komunálnych odpadov z územia obce je potrebné vychádzať z okresnej koncepcie odpadového hospodárstva. Základom pri riešení situácie s komunálnymi odpadmi je v prvom rade obmedzenie vzniku odpadov, realizácia kompostovania komunálnych odpadov biologického pôvodu, zvyšovanie využívania odpadov ako druhotných surovín, likvidácia a sanácia divokých skládok v obci a realizácia projektu zberu separovaného a nebezpečného odpadu. </w:t>
      </w:r>
    </w:p>
    <w:p w:rsidR="002C4CC0" w:rsidRPr="006B5F16" w:rsidRDefault="002C4CC0" w:rsidP="002C4CC0">
      <w:pPr>
        <w:rPr>
          <w:rFonts w:cs="Calibri"/>
          <w:b/>
          <w:szCs w:val="22"/>
        </w:rPr>
      </w:pPr>
      <w:r w:rsidRPr="00F11BA3">
        <w:rPr>
          <w:rFonts w:cs="Calibri"/>
          <w:szCs w:val="22"/>
        </w:rPr>
        <w:tab/>
        <w:t xml:space="preserve">V obci sa nenachádzajú divoké skládky odpadu. </w:t>
      </w:r>
    </w:p>
    <w:p w:rsidR="002C4CC0" w:rsidRPr="006B5F16" w:rsidRDefault="002C4CC0" w:rsidP="002C4CC0">
      <w:pPr>
        <w:rPr>
          <w:rFonts w:cs="Calibri"/>
          <w:b/>
          <w:szCs w:val="22"/>
        </w:rPr>
      </w:pPr>
      <w:r w:rsidRPr="00F11BA3">
        <w:rPr>
          <w:rFonts w:cs="Calibri"/>
          <w:szCs w:val="22"/>
        </w:rPr>
        <w:tab/>
        <w:t xml:space="preserve">Obce majú povinnosť separovať opotrebené batérie a akumulátory, odpadné oleje, objemové odpady a drobné stavebné odpady, oddelené vytriedené odpady z domácností s obsahom škodlivín, </w:t>
      </w:r>
      <w:proofErr w:type="spellStart"/>
      <w:r w:rsidRPr="00F11BA3">
        <w:rPr>
          <w:rFonts w:cs="Calibri"/>
          <w:szCs w:val="22"/>
        </w:rPr>
        <w:t>elektroodpady</w:t>
      </w:r>
      <w:proofErr w:type="spellEnd"/>
      <w:r w:rsidRPr="00F11BA3">
        <w:rPr>
          <w:rFonts w:cs="Calibri"/>
          <w:szCs w:val="22"/>
        </w:rPr>
        <w:t xml:space="preserve"> z domácností a biologicky rozložiteľné odpady podľa §39 ods. 14 zákona 223/2001 </w:t>
      </w:r>
      <w:proofErr w:type="spellStart"/>
      <w:r w:rsidRPr="00F11BA3">
        <w:rPr>
          <w:rFonts w:cs="Calibri"/>
          <w:szCs w:val="22"/>
        </w:rPr>
        <w:t>Z.z</w:t>
      </w:r>
      <w:proofErr w:type="spellEnd"/>
      <w:r w:rsidRPr="00F11BA3">
        <w:rPr>
          <w:rFonts w:cs="Calibri"/>
          <w:szCs w:val="22"/>
        </w:rPr>
        <w:t>. o odpadoch, ktorý nadobúda účinnosť 1.januára 2010 sú obce povinné zaviesť separovaný zber papiera, plastov, kovov, skla a biologicky rozložiteľných odpadov.</w:t>
      </w:r>
    </w:p>
    <w:p w:rsidR="002C4CC0" w:rsidRPr="006B5F16" w:rsidRDefault="002C4CC0" w:rsidP="002C4CC0">
      <w:pPr>
        <w:rPr>
          <w:rFonts w:cs="Calibri"/>
          <w:b/>
          <w:szCs w:val="22"/>
        </w:rPr>
      </w:pPr>
      <w:r w:rsidRPr="00F11BA3">
        <w:rPr>
          <w:rFonts w:cs="Calibri"/>
          <w:szCs w:val="22"/>
        </w:rPr>
        <w:t xml:space="preserve">Podľa  § 18 ods. 3 písm. m zákona 223/2001 </w:t>
      </w:r>
      <w:proofErr w:type="spellStart"/>
      <w:r w:rsidRPr="00F11BA3">
        <w:rPr>
          <w:rFonts w:cs="Calibri"/>
          <w:szCs w:val="22"/>
        </w:rPr>
        <w:t>Z.z</w:t>
      </w:r>
      <w:proofErr w:type="spellEnd"/>
      <w:r w:rsidRPr="00F11BA3">
        <w:rPr>
          <w:rFonts w:cs="Calibri"/>
          <w:szCs w:val="22"/>
        </w:rPr>
        <w:t>. o odpadoch, ktorý nadobudol účinnosť 1. januára 2006 sa zakazuje zneškodňovať biologicky rozložiteľný odpad  zo záhrad a parkov vrátane odpadov z cintorínov a z ďalšej zelene na pozemkoch právnických osôb, fyzických  osôb a a občianskych združení, ak sú súčasťou komunálneho odpadu.</w:t>
      </w:r>
    </w:p>
    <w:p w:rsidR="002C4CC0" w:rsidRPr="006B5F16" w:rsidRDefault="002C4CC0" w:rsidP="002C4CC0">
      <w:r w:rsidRPr="00F11BA3">
        <w:rPr>
          <w:rFonts w:cs="Calibri"/>
          <w:szCs w:val="22"/>
        </w:rPr>
        <w:tab/>
        <w:t xml:space="preserve">V obci nie je v súčasnosti vybudovaný zberný dvor a </w:t>
      </w:r>
      <w:proofErr w:type="spellStart"/>
      <w:r w:rsidRPr="00F11BA3">
        <w:rPr>
          <w:rFonts w:cs="Calibri"/>
          <w:szCs w:val="22"/>
        </w:rPr>
        <w:t>kompostovisko</w:t>
      </w:r>
      <w:proofErr w:type="spellEnd"/>
      <w:r w:rsidRPr="00F11BA3">
        <w:rPr>
          <w:rFonts w:cs="Calibri"/>
          <w:szCs w:val="22"/>
        </w:rPr>
        <w:t xml:space="preserve">. Obec má v pláne vybudovanie obecného </w:t>
      </w:r>
      <w:proofErr w:type="spellStart"/>
      <w:r w:rsidRPr="00F11BA3">
        <w:rPr>
          <w:rFonts w:cs="Calibri"/>
          <w:szCs w:val="22"/>
        </w:rPr>
        <w:t>kompostoviska</w:t>
      </w:r>
      <w:proofErr w:type="spellEnd"/>
      <w:r w:rsidRPr="00F11BA3">
        <w:rPr>
          <w:rFonts w:cs="Calibri"/>
          <w:szCs w:val="22"/>
        </w:rPr>
        <w:t xml:space="preserve"> v južnej časti </w:t>
      </w:r>
      <w:proofErr w:type="spellStart"/>
      <w:r w:rsidRPr="00F11BA3">
        <w:rPr>
          <w:rFonts w:cs="Calibri"/>
          <w:szCs w:val="22"/>
        </w:rPr>
        <w:t>k.ú</w:t>
      </w:r>
      <w:proofErr w:type="spellEnd"/>
      <w:r w:rsidRPr="00F11BA3">
        <w:rPr>
          <w:rFonts w:cs="Calibri"/>
          <w:szCs w:val="22"/>
        </w:rPr>
        <w:t xml:space="preserve">. obce Vieska nad Žitavou. </w:t>
      </w:r>
    </w:p>
    <w:p w:rsidR="002C4CC0" w:rsidRPr="006B5F16" w:rsidRDefault="002C4CC0" w:rsidP="002C4CC0">
      <w:r w:rsidRPr="00F11BA3">
        <w:t xml:space="preserve">  Obec má spracovaný program odpadového hospodárstva (ďalej len POH) </w:t>
      </w:r>
      <w:r w:rsidRPr="00F11BA3">
        <w:rPr>
          <w:i/>
        </w:rPr>
        <w:t>"Program obce Vieska nad Žitavou: na roky 2016-2020"</w:t>
      </w:r>
      <w:r w:rsidRPr="00F11BA3">
        <w:t xml:space="preserve">. Spracovateľ POH je Odpadový hospodár s.r.o. </w:t>
      </w:r>
    </w:p>
    <w:p w:rsidR="002C4CC0" w:rsidRPr="006B5F16" w:rsidRDefault="00DD0DA8" w:rsidP="002C4CC0">
      <w:r>
        <w:pict>
          <v:shape id="_x0000_s1044" type="#_x0000_t202" style="width:363.35pt;height:304.1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44">
              <w:txbxContent>
                <w:p w:rsidR="0053277E" w:rsidRDefault="0053277E" w:rsidP="002C4CC0">
                  <w:r>
                    <w:rPr>
                      <w:noProof/>
                      <w:lang w:eastAsia="sk-SK"/>
                    </w:rPr>
                    <w:drawing>
                      <wp:inline distT="0" distB="0" distL="0" distR="0">
                        <wp:extent cx="3790950" cy="3577112"/>
                        <wp:effectExtent l="19050" t="0" r="0" b="0"/>
                        <wp:docPr id="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srcRect/>
                                <a:stretch>
                                  <a:fillRect/>
                                </a:stretch>
                              </pic:blipFill>
                              <pic:spPr bwMode="auto">
                                <a:xfrm>
                                  <a:off x="0" y="0"/>
                                  <a:ext cx="3785483" cy="3571953"/>
                                </a:xfrm>
                                <a:prstGeom prst="rect">
                                  <a:avLst/>
                                </a:prstGeom>
                                <a:noFill/>
                                <a:ln w="9525">
                                  <a:noFill/>
                                  <a:miter lim="800000"/>
                                  <a:headEnd/>
                                  <a:tailEnd/>
                                </a:ln>
                              </pic:spPr>
                            </pic:pic>
                          </a:graphicData>
                        </a:graphic>
                      </wp:inline>
                    </w:drawing>
                  </w:r>
                </w:p>
                <w:p w:rsidR="0053277E" w:rsidRDefault="0053277E" w:rsidP="002C4CC0">
                  <w:pPr>
                    <w:pStyle w:val="Popis"/>
                  </w:pPr>
                  <w:bookmarkStart w:id="47" w:name="_Toc51225289"/>
                  <w:r>
                    <w:t xml:space="preserve">Obr. </w:t>
                  </w:r>
                  <w:fldSimple w:instr=" SEQ Obr. \* ARABIC ">
                    <w:r>
                      <w:rPr>
                        <w:noProof/>
                      </w:rPr>
                      <w:t>2</w:t>
                    </w:r>
                  </w:fldSimple>
                  <w:r>
                    <w:t xml:space="preserve"> zdroj </w:t>
                  </w:r>
                  <w:sdt>
                    <w:sdtPr>
                      <w:id w:val="25627456"/>
                      <w:citation/>
                    </w:sdtPr>
                    <w:sdtContent>
                      <w:r>
                        <w:fldChar w:fldCharType="begin"/>
                      </w:r>
                      <w:r>
                        <w:rPr>
                          <w:lang w:val="sk-SK"/>
                        </w:rPr>
                        <w:instrText xml:space="preserve"> CITATION Odp \l 1051 </w:instrText>
                      </w:r>
                      <w:r>
                        <w:fldChar w:fldCharType="separate"/>
                      </w:r>
                      <w:r w:rsidRPr="005C3DB1">
                        <w:rPr>
                          <w:noProof/>
                          <w:lang w:val="sk-SK"/>
                        </w:rPr>
                        <w:t>(8)</w:t>
                      </w:r>
                      <w:r>
                        <w:fldChar w:fldCharType="end"/>
                      </w:r>
                    </w:sdtContent>
                  </w:sdt>
                  <w:r>
                    <w:t xml:space="preserve">, údaje o </w:t>
                  </w:r>
                  <w:proofErr w:type="spellStart"/>
                  <w:r>
                    <w:t>množstve</w:t>
                  </w:r>
                  <w:proofErr w:type="spellEnd"/>
                  <w:r>
                    <w:t xml:space="preserve"> v </w:t>
                  </w:r>
                  <w:proofErr w:type="spellStart"/>
                  <w:r>
                    <w:t>tonách</w:t>
                  </w:r>
                  <w:bookmarkEnd w:id="47"/>
                  <w:proofErr w:type="spellEnd"/>
                </w:p>
                <w:p w:rsidR="0053277E" w:rsidRDefault="0053277E" w:rsidP="002C4CC0"/>
                <w:p w:rsidR="0053277E" w:rsidRDefault="0053277E" w:rsidP="002C4CC0"/>
                <w:p w:rsidR="0053277E" w:rsidRDefault="0053277E" w:rsidP="002C4CC0"/>
                <w:p w:rsidR="0053277E" w:rsidRDefault="0053277E" w:rsidP="002C4CC0"/>
                <w:p w:rsidR="0053277E" w:rsidRDefault="0053277E" w:rsidP="002C4CC0"/>
                <w:p w:rsidR="0053277E" w:rsidRDefault="0053277E" w:rsidP="002C4CC0"/>
                <w:p w:rsidR="0053277E" w:rsidRDefault="0053277E" w:rsidP="002C4CC0"/>
                <w:p w:rsidR="0053277E" w:rsidRDefault="0053277E" w:rsidP="002C4CC0"/>
                <w:p w:rsidR="0053277E" w:rsidRDefault="0053277E" w:rsidP="002C4CC0"/>
                <w:p w:rsidR="0053277E" w:rsidRDefault="0053277E" w:rsidP="002C4CC0"/>
                <w:p w:rsidR="0053277E" w:rsidRDefault="0053277E" w:rsidP="002C4CC0"/>
                <w:p w:rsidR="0053277E" w:rsidRDefault="0053277E" w:rsidP="002C4CC0"/>
              </w:txbxContent>
            </v:textbox>
            <w10:wrap type="none"/>
            <w10:anchorlock/>
          </v:shape>
        </w:pict>
      </w:r>
    </w:p>
    <w:p w:rsidR="002C4CC0" w:rsidRPr="006B5F16" w:rsidRDefault="002C4CC0" w:rsidP="002C4CC0">
      <w:pPr>
        <w:contextualSpacing/>
      </w:pPr>
    </w:p>
    <w:p w:rsidR="002C4CC0" w:rsidRPr="006B5F16" w:rsidRDefault="002C4CC0" w:rsidP="002C4CC0">
      <w:pPr>
        <w:contextualSpacing/>
      </w:pPr>
      <w:r w:rsidRPr="00F11BA3">
        <w:tab/>
      </w:r>
    </w:p>
    <w:p w:rsidR="002C4CC0" w:rsidRPr="006B5F16" w:rsidRDefault="002C4CC0" w:rsidP="002C4CC0">
      <w:pPr>
        <w:contextualSpacing/>
      </w:pPr>
      <w:r w:rsidRPr="00F11BA3">
        <w:t xml:space="preserve">Podľa uvedeného grafu vidno, že odpad zneškodňovaný v rokoch 2011-2015 prevyšoval zhodnocovaný odpad. Do budúcnosti sa nepredpokladá, že dôjde k výraznému zníženiu produkcie odpadu. Možno však predpokladať, že bude dochádzať k znižovaniu skládkovania odpadu a zvyšovaniu zhodnocovania odpadu. </w:t>
      </w:r>
    </w:p>
    <w:p w:rsidR="002C4CC0" w:rsidRPr="006B5F16" w:rsidRDefault="002C4CC0" w:rsidP="002C4CC0">
      <w:pPr>
        <w:contextualSpacing/>
      </w:pPr>
    </w:p>
    <w:p w:rsidR="002C4CC0" w:rsidRPr="006B5F16" w:rsidRDefault="002C4CC0" w:rsidP="002C4CC0">
      <w:pPr>
        <w:contextualSpacing/>
      </w:pPr>
      <w:r w:rsidRPr="00F11BA3">
        <w:t xml:space="preserve">Ciele Programu obce do roku 2020 sú zamerané na </w:t>
      </w:r>
      <w:sdt>
        <w:sdtPr>
          <w:id w:val="-1701632996"/>
          <w:citation/>
        </w:sdtPr>
        <w:sdtContent>
          <w:fldSimple w:instr=" CITATION Odp \l 1051 ">
            <w:r>
              <w:rPr>
                <w:noProof/>
              </w:rPr>
              <w:t>(6)</w:t>
            </w:r>
          </w:fldSimple>
        </w:sdtContent>
      </w:sdt>
      <w:r w:rsidRPr="00F11BA3">
        <w:t>:</w:t>
      </w:r>
    </w:p>
    <w:p w:rsidR="002C4CC0" w:rsidRPr="006B5F16" w:rsidRDefault="002C4CC0" w:rsidP="002C4CC0">
      <w:pPr>
        <w:contextualSpacing/>
      </w:pPr>
      <w:r w:rsidRPr="00F11BA3">
        <w:t>1. zníženie množstva vzniku komunálnych odpadov, osobitne na zníženie zmesového komunálneho odpadu,</w:t>
      </w:r>
    </w:p>
    <w:p w:rsidR="002C4CC0" w:rsidRPr="006B5F16" w:rsidRDefault="002C4CC0" w:rsidP="002C4CC0">
      <w:pPr>
        <w:contextualSpacing/>
      </w:pPr>
      <w:r w:rsidRPr="00F11BA3">
        <w:t>a) Znižovanie celkového množstva vzniku komunálnych odpadov sa neočakáva, no očakáva sa čiastočné zníženie množstva zmesového komunálneho odpadu, nakoľko sa kladie väčší dôraz na triedenie odpadov a ich zhodnocovanie a aj kvôli tomu, že sa kladie dôraz na predchádzanie vzniku biologicky rozložiteľných odpadov.</w:t>
      </w:r>
    </w:p>
    <w:p w:rsidR="002C4CC0" w:rsidRPr="006B5F16" w:rsidRDefault="002C4CC0" w:rsidP="002C4CC0">
      <w:pPr>
        <w:contextualSpacing/>
      </w:pPr>
    </w:p>
    <w:p w:rsidR="002C4CC0" w:rsidRPr="006B5F16" w:rsidRDefault="002C4CC0" w:rsidP="002C4CC0">
      <w:pPr>
        <w:contextualSpacing/>
      </w:pPr>
      <w:r w:rsidRPr="00F11BA3">
        <w:t>2. zvýšenie podielu triedeného zberu,</w:t>
      </w:r>
    </w:p>
    <w:p w:rsidR="002C4CC0" w:rsidRPr="006B5F16" w:rsidRDefault="002C4CC0" w:rsidP="002C4CC0">
      <w:pPr>
        <w:contextualSpacing/>
      </w:pPr>
      <w:r w:rsidRPr="00F11BA3">
        <w:t>a) Do roku 2020 zvýšiť prípravu na opätovné použite a recykláciu odpadu z domácnosť ako papier, kov, plasty a sklo a podľa možnosť z iných zdrojov, pokiaľ tieto zdroje obsahujú podobný odpad ako odpad z domácnosť, najmenej na 50 % podľa hmotnosť takéhoto odpadu vzniknutého v predchádzajúcom kalendárnom roku,</w:t>
      </w:r>
    </w:p>
    <w:p w:rsidR="002C4CC0" w:rsidRPr="006B5F16" w:rsidRDefault="002C4CC0" w:rsidP="002C4CC0">
      <w:pPr>
        <w:contextualSpacing/>
      </w:pPr>
      <w:r w:rsidRPr="00F11BA3">
        <w:t>b) Zvýšenie podielu triedeného zberu biologicky rozložiteľných odpadov,</w:t>
      </w:r>
    </w:p>
    <w:p w:rsidR="002C4CC0" w:rsidRPr="006B5F16" w:rsidRDefault="002C4CC0" w:rsidP="002C4CC0">
      <w:pPr>
        <w:contextualSpacing/>
      </w:pPr>
      <w:r w:rsidRPr="00F11BA3">
        <w:t>c) Zvýšenie podielu triedeného zberu stavebných odpadov na úroveň 70 % podľa hmotnosť.</w:t>
      </w:r>
    </w:p>
    <w:p w:rsidR="002C4CC0" w:rsidRPr="006B5F16" w:rsidRDefault="002C4CC0" w:rsidP="002C4CC0">
      <w:pPr>
        <w:contextualSpacing/>
      </w:pPr>
    </w:p>
    <w:p w:rsidR="002C4CC0" w:rsidRPr="006B5F16" w:rsidRDefault="002C4CC0" w:rsidP="002C4CC0">
      <w:pPr>
        <w:contextualSpacing/>
      </w:pPr>
      <w:r w:rsidRPr="00F11BA3">
        <w:t>3. znižovanie množstva biologicky rozložiteľného komunálneho odpadu ukladaného na skládky odpadov,</w:t>
      </w:r>
    </w:p>
    <w:p w:rsidR="002C4CC0" w:rsidRPr="006B5F16" w:rsidRDefault="002C4CC0" w:rsidP="002C4CC0">
      <w:pPr>
        <w:contextualSpacing/>
      </w:pPr>
      <w:r w:rsidRPr="00F11BA3">
        <w:t>a) Zníženie množstva skládkovaného biologicky rozložiteľného komunálneho odpadu do konca roku 2020 na 35 % z celkového množstva biologicky rozložiteľného komunálneho odpadu vzniknutého v roku 1995,</w:t>
      </w:r>
    </w:p>
    <w:p w:rsidR="002C4CC0" w:rsidRPr="006B5F16" w:rsidRDefault="002C4CC0" w:rsidP="002C4CC0">
      <w:pPr>
        <w:contextualSpacing/>
      </w:pPr>
      <w:r w:rsidRPr="00F11BA3">
        <w:t>b) Zákaz skládkovania akéhokoľvek biologicky rozložiteľného odpadu – vrátane papiera, či lepenky.</w:t>
      </w:r>
    </w:p>
    <w:p w:rsidR="002C4CC0" w:rsidRPr="006B5F16" w:rsidRDefault="002C4CC0" w:rsidP="002C4CC0">
      <w:pPr>
        <w:contextualSpacing/>
      </w:pPr>
    </w:p>
    <w:p w:rsidR="002C4CC0" w:rsidRPr="006B5F16" w:rsidRDefault="002C4CC0" w:rsidP="002C4CC0">
      <w:pPr>
        <w:contextualSpacing/>
      </w:pPr>
      <w:r w:rsidRPr="00F11BA3">
        <w:t>4. zvýšenie zhodnotenia komunálneho odpadu,</w:t>
      </w:r>
    </w:p>
    <w:p w:rsidR="00F02AA6" w:rsidRDefault="002C4CC0" w:rsidP="00F02AA6">
      <w:pPr>
        <w:contextualSpacing/>
      </w:pPr>
      <w:r w:rsidRPr="00F11BA3">
        <w:t>a) Do roku 2020 zvýšiť prípravu na opätovné použite</w:t>
      </w:r>
      <w:r>
        <w:t xml:space="preserve"> a recykláciu odpadu z domácnosti</w:t>
      </w:r>
      <w:r w:rsidRPr="00F11BA3">
        <w:t xml:space="preserve"> ako papier, kov, plasty a sklo a podľa možnosť z iných zdrojov, pokiaľ tieto zdroje obsahujú podobný odpad ako odpad z domácnosť, najmenej na 50 % podľa hmotnosť takéhoto odpadu vzniknutého v p</w:t>
      </w:r>
      <w:r w:rsidR="00E64D95">
        <w:t>redchádzajúcom kalendárnom roku</w:t>
      </w:r>
    </w:p>
    <w:p w:rsidR="00E64D95" w:rsidRPr="00086937" w:rsidRDefault="00E64D95" w:rsidP="00F02AA6">
      <w:pPr>
        <w:contextualSpacing/>
      </w:pPr>
    </w:p>
    <w:p w:rsidR="00133BD7" w:rsidRPr="00086937" w:rsidRDefault="00133BD7" w:rsidP="00C01D7F">
      <w:pPr>
        <w:pStyle w:val="Nadpis3"/>
      </w:pPr>
      <w:bookmarkStart w:id="48" w:name="_Toc55977495"/>
      <w:r w:rsidRPr="00086937">
        <w:t>Hluk a vibrácie (zdroje, intenzita).</w:t>
      </w:r>
      <w:bookmarkEnd w:id="48"/>
    </w:p>
    <w:p w:rsidR="00F02AA6" w:rsidRDefault="002C4CC0" w:rsidP="00F02AA6">
      <w:pPr>
        <w:rPr>
          <w:rFonts w:ascii="Calibri" w:hAnsi="Calibri" w:cs="Calibri"/>
          <w:szCs w:val="22"/>
        </w:rPr>
      </w:pPr>
      <w:r w:rsidRPr="00F11BA3">
        <w:rPr>
          <w:rFonts w:ascii="Calibri" w:hAnsi="Calibri" w:cs="Calibri"/>
          <w:szCs w:val="22"/>
        </w:rPr>
        <w:t xml:space="preserve">Za zdroj hluku možno považovať predovšetkým cestnú a železničnú dopravu. Vzhľadom na situovanie zastavaného územia voči železničnej trati a cesty </w:t>
      </w:r>
      <w:proofErr w:type="spellStart"/>
      <w:r w:rsidRPr="00F11BA3">
        <w:rPr>
          <w:rFonts w:ascii="Calibri" w:hAnsi="Calibri" w:cs="Calibri"/>
          <w:szCs w:val="22"/>
        </w:rPr>
        <w:t>II.triedy</w:t>
      </w:r>
      <w:proofErr w:type="spellEnd"/>
      <w:r w:rsidRPr="00F11BA3">
        <w:rPr>
          <w:rFonts w:ascii="Calibri" w:hAnsi="Calibri" w:cs="Calibri"/>
          <w:szCs w:val="22"/>
        </w:rPr>
        <w:t xml:space="preserve"> možno konštatovať, že hluk z nich nemá negatívny vplyv  na obytnú zónu. Cesta III. triedy, ktorá prechádza zastavaným územím, vzhľadom na nízku frekventovanosť má minimálny vplyv na obytnú zónu.</w:t>
      </w:r>
    </w:p>
    <w:p w:rsidR="00E64D95" w:rsidRPr="00086937" w:rsidRDefault="00E64D95" w:rsidP="00F02AA6"/>
    <w:p w:rsidR="00133BD7" w:rsidRPr="00086937" w:rsidRDefault="00133BD7" w:rsidP="00C01D7F">
      <w:pPr>
        <w:pStyle w:val="Nadpis3"/>
      </w:pPr>
      <w:bookmarkStart w:id="49" w:name="_Toc55977496"/>
      <w:r w:rsidRPr="00086937">
        <w:t>Žiarenie a iné fyzikálne polia (tepelné, magnetické a iné – zdroj a intenzita).</w:t>
      </w:r>
      <w:bookmarkEnd w:id="49"/>
    </w:p>
    <w:p w:rsidR="00CB7D1B" w:rsidRDefault="00CB7D1B" w:rsidP="00CB7D1B">
      <w:pPr>
        <w:rPr>
          <w:rFonts w:ascii="Calibri" w:hAnsi="Calibri" w:cs="Calibri"/>
          <w:szCs w:val="22"/>
        </w:rPr>
      </w:pPr>
      <w:r w:rsidRPr="00F11BA3">
        <w:rPr>
          <w:rFonts w:ascii="Calibri" w:hAnsi="Calibri" w:cs="Calibri"/>
          <w:szCs w:val="22"/>
        </w:rPr>
        <w:t xml:space="preserve">Kataster obce leží v ochrannom pásme JE </w:t>
      </w:r>
      <w:proofErr w:type="spellStart"/>
      <w:r w:rsidRPr="00F11BA3">
        <w:rPr>
          <w:rFonts w:ascii="Calibri" w:hAnsi="Calibri" w:cs="Calibri"/>
          <w:szCs w:val="22"/>
        </w:rPr>
        <w:t>Mochovce</w:t>
      </w:r>
      <w:proofErr w:type="spellEnd"/>
      <w:r w:rsidRPr="00F11BA3">
        <w:rPr>
          <w:rFonts w:ascii="Calibri" w:hAnsi="Calibri" w:cs="Calibri"/>
          <w:szCs w:val="22"/>
        </w:rPr>
        <w:t xml:space="preserve"> (pásmo 5-10 km), kde sa realizuje monitorovací program za účelom radiačnej kontroly (ovzdušie, voda, pôda, potravinový reťazec).</w:t>
      </w:r>
      <w:r>
        <w:rPr>
          <w:rFonts w:ascii="Calibri" w:hAnsi="Calibri" w:cs="Calibri"/>
          <w:szCs w:val="22"/>
        </w:rPr>
        <w:t xml:space="preserve"> Celé predmetné územie spadá do stredného </w:t>
      </w:r>
      <w:proofErr w:type="spellStart"/>
      <w:r>
        <w:rPr>
          <w:rFonts w:ascii="Calibri" w:hAnsi="Calibri" w:cs="Calibri"/>
          <w:szCs w:val="22"/>
        </w:rPr>
        <w:t>radónového</w:t>
      </w:r>
      <w:proofErr w:type="spellEnd"/>
      <w:r>
        <w:rPr>
          <w:rFonts w:ascii="Calibri" w:hAnsi="Calibri" w:cs="Calibri"/>
          <w:szCs w:val="22"/>
        </w:rPr>
        <w:t xml:space="preserve"> rizika</w:t>
      </w:r>
    </w:p>
    <w:p w:rsidR="00E64D95" w:rsidRPr="006B5F16" w:rsidRDefault="00E64D95" w:rsidP="00CB7D1B">
      <w:pPr>
        <w:rPr>
          <w:rFonts w:ascii="Calibri" w:hAnsi="Calibri" w:cs="Calibri"/>
          <w:szCs w:val="22"/>
        </w:rPr>
      </w:pPr>
    </w:p>
    <w:p w:rsidR="00133BD7" w:rsidRPr="00086937" w:rsidRDefault="00133BD7" w:rsidP="00C01D7F">
      <w:pPr>
        <w:pStyle w:val="Nadpis3"/>
      </w:pPr>
      <w:bookmarkStart w:id="50" w:name="_Toc55977497"/>
      <w:r w:rsidRPr="00086937">
        <w:t>Doplňujúce údaje (napr. významné terénne úpravy a zásahy do krajiny).</w:t>
      </w:r>
      <w:bookmarkEnd w:id="50"/>
    </w:p>
    <w:p w:rsidR="00133BD7" w:rsidRPr="00086937" w:rsidRDefault="00EF61DD" w:rsidP="00133BD7">
      <w:r>
        <w:t>V katastrálnom území obce Vieska nad Žitavou nedošlo v posledných rokoch k významným terénnym úpravám ani zásahu do krajiny. Návrh územného plánu ani nepočíta s výraznými</w:t>
      </w:r>
      <w:r w:rsidR="008353B3">
        <w:t xml:space="preserve"> trvalými</w:t>
      </w:r>
      <w:r>
        <w:t xml:space="preserve"> </w:t>
      </w:r>
      <w:r w:rsidR="008353B3">
        <w:t xml:space="preserve">zásahmi do terénu alebo krajiny. Za významnejšie dočasné zásahy možno považovať výkopy pre inžinierske siete. Po osadení inžinierskych sietí bude terén upravený do pôvodného stavu. Za menšie zásahy možno považovať protipovodňové úpravy na vodnom toku Žitava. </w:t>
      </w:r>
    </w:p>
    <w:p w:rsidR="00133BD7" w:rsidRPr="00086937" w:rsidRDefault="00133BD7" w:rsidP="00F02AA6">
      <w:pPr>
        <w:pStyle w:val="Nadpis1"/>
      </w:pPr>
      <w:bookmarkStart w:id="51" w:name="_Toc55977498"/>
      <w:r w:rsidRPr="00086937">
        <w:lastRenderedPageBreak/>
        <w:t>KOMPLEXNÁ CHARAKTERISTIKA A HODNOTENIE VPLYVOV NA ŽIVOTNÉ PROSTREDIE VRÁTANE ZDRAVIA</w:t>
      </w:r>
      <w:bookmarkEnd w:id="51"/>
    </w:p>
    <w:p w:rsidR="00133BD7" w:rsidRPr="00086937" w:rsidRDefault="00133BD7" w:rsidP="00133BD7"/>
    <w:p w:rsidR="00133BD7" w:rsidRPr="00086937" w:rsidRDefault="00133BD7" w:rsidP="00F02AA6">
      <w:pPr>
        <w:pStyle w:val="Nadpis2"/>
      </w:pPr>
      <w:bookmarkStart w:id="52" w:name="_Toc55977499"/>
      <w:r w:rsidRPr="00086937">
        <w:t>Vymedzenie hraníc dotknutého územia</w:t>
      </w:r>
      <w:bookmarkEnd w:id="52"/>
    </w:p>
    <w:p w:rsidR="00F02AA6" w:rsidRDefault="00EF4213" w:rsidP="00F02AA6">
      <w:r>
        <w:t xml:space="preserve">Riešeným územím je </w:t>
      </w:r>
      <w:proofErr w:type="spellStart"/>
      <w:r>
        <w:t>k.ú</w:t>
      </w:r>
      <w:proofErr w:type="spellEnd"/>
      <w:r>
        <w:t xml:space="preserve"> Vieska nad Žitavou číslo </w:t>
      </w:r>
      <w:proofErr w:type="spellStart"/>
      <w:r>
        <w:t>k.ú</w:t>
      </w:r>
      <w:proofErr w:type="spellEnd"/>
      <w:r>
        <w:t>. 869317</w:t>
      </w:r>
    </w:p>
    <w:p w:rsidR="002A7AC0" w:rsidRPr="002A7AC0" w:rsidRDefault="002A7AC0" w:rsidP="002A7AC0">
      <w:pPr>
        <w:spacing w:after="0"/>
        <w:ind w:firstLine="0"/>
        <w:rPr>
          <w:rFonts w:ascii="Calibri" w:hAnsi="Calibri" w:cs="Calibri"/>
          <w:b/>
          <w:szCs w:val="22"/>
        </w:rPr>
      </w:pPr>
      <w:r w:rsidRPr="002A7AC0">
        <w:rPr>
          <w:rFonts w:ascii="Calibri" w:hAnsi="Calibri" w:cs="Calibri"/>
          <w:szCs w:val="22"/>
        </w:rPr>
        <w:t>Kataster obce Vieska nad Žitavou hraničí s týmito susediacimi katastrami:</w:t>
      </w:r>
    </w:p>
    <w:p w:rsidR="002A7AC0" w:rsidRPr="002A7AC0" w:rsidRDefault="002A7AC0" w:rsidP="002A7AC0">
      <w:pPr>
        <w:spacing w:after="0"/>
        <w:ind w:firstLine="0"/>
        <w:rPr>
          <w:rFonts w:ascii="Calibri" w:hAnsi="Calibri" w:cs="Calibri"/>
          <w:b/>
          <w:szCs w:val="22"/>
        </w:rPr>
      </w:pPr>
      <w:r w:rsidRPr="002A7AC0">
        <w:rPr>
          <w:rFonts w:ascii="Calibri" w:hAnsi="Calibri" w:cs="Calibri"/>
          <w:szCs w:val="22"/>
        </w:rPr>
        <w:t>Na severe – s K. Ú. Mlyňany (obec Tesárske Mlyňany)</w:t>
      </w:r>
    </w:p>
    <w:p w:rsidR="002A7AC0" w:rsidRPr="002A7AC0" w:rsidRDefault="002A7AC0" w:rsidP="002A7AC0">
      <w:pPr>
        <w:spacing w:after="0"/>
        <w:ind w:firstLine="0"/>
        <w:rPr>
          <w:rFonts w:ascii="Calibri" w:hAnsi="Calibri" w:cs="Calibri"/>
          <w:b/>
          <w:szCs w:val="22"/>
        </w:rPr>
      </w:pPr>
      <w:r w:rsidRPr="002A7AC0">
        <w:rPr>
          <w:rFonts w:ascii="Calibri" w:hAnsi="Calibri" w:cs="Calibri"/>
          <w:szCs w:val="22"/>
        </w:rPr>
        <w:t>Na juhu – s K.Ú. obce Slepčany</w:t>
      </w:r>
    </w:p>
    <w:p w:rsidR="002A7AC0" w:rsidRPr="002A7AC0" w:rsidRDefault="002A7AC0" w:rsidP="002A7AC0">
      <w:pPr>
        <w:spacing w:after="0"/>
        <w:ind w:firstLine="0"/>
        <w:rPr>
          <w:rFonts w:ascii="Calibri" w:hAnsi="Calibri" w:cs="Calibri"/>
          <w:b/>
          <w:szCs w:val="22"/>
        </w:rPr>
      </w:pPr>
      <w:r w:rsidRPr="002A7AC0">
        <w:rPr>
          <w:rFonts w:ascii="Calibri" w:hAnsi="Calibri" w:cs="Calibri"/>
          <w:szCs w:val="22"/>
        </w:rPr>
        <w:t>Na juhovýchode – s K.Ú. obce Červený Hrádok</w:t>
      </w:r>
    </w:p>
    <w:p w:rsidR="002A7AC0" w:rsidRPr="002A7AC0" w:rsidRDefault="002A7AC0" w:rsidP="002A7AC0">
      <w:pPr>
        <w:spacing w:after="0"/>
        <w:ind w:firstLine="0"/>
        <w:rPr>
          <w:rFonts w:ascii="Calibri" w:hAnsi="Calibri" w:cs="Calibri"/>
          <w:b/>
          <w:szCs w:val="22"/>
        </w:rPr>
      </w:pPr>
      <w:r w:rsidRPr="002A7AC0">
        <w:rPr>
          <w:rFonts w:ascii="Calibri" w:hAnsi="Calibri" w:cs="Calibri"/>
          <w:szCs w:val="22"/>
        </w:rPr>
        <w:t>Na východe – s K.Ú obce Malé Vozokany</w:t>
      </w:r>
    </w:p>
    <w:p w:rsidR="002A7AC0" w:rsidRPr="002A7AC0" w:rsidRDefault="002A7AC0" w:rsidP="002A7AC0">
      <w:pPr>
        <w:spacing w:after="0"/>
        <w:ind w:firstLine="0"/>
        <w:rPr>
          <w:rFonts w:ascii="Calibri" w:hAnsi="Calibri" w:cs="Calibri"/>
          <w:szCs w:val="22"/>
        </w:rPr>
      </w:pPr>
      <w:r w:rsidRPr="002A7AC0">
        <w:rPr>
          <w:rFonts w:ascii="Calibri" w:hAnsi="Calibri" w:cs="Calibri"/>
          <w:szCs w:val="22"/>
        </w:rPr>
        <w:t xml:space="preserve">Na západe – s K.Ú Malé </w:t>
      </w:r>
      <w:proofErr w:type="spellStart"/>
      <w:r w:rsidRPr="002A7AC0">
        <w:rPr>
          <w:rFonts w:ascii="Calibri" w:hAnsi="Calibri" w:cs="Calibri"/>
          <w:szCs w:val="22"/>
        </w:rPr>
        <w:t>Chrasťany</w:t>
      </w:r>
      <w:proofErr w:type="spellEnd"/>
      <w:r w:rsidRPr="002A7AC0">
        <w:rPr>
          <w:rFonts w:ascii="Calibri" w:hAnsi="Calibri" w:cs="Calibri"/>
          <w:szCs w:val="22"/>
        </w:rPr>
        <w:t xml:space="preserve"> (obec Beladice)</w:t>
      </w:r>
    </w:p>
    <w:p w:rsidR="002A7AC0" w:rsidRPr="00086937" w:rsidRDefault="002A7AC0" w:rsidP="00F02AA6"/>
    <w:p w:rsidR="00133BD7" w:rsidRPr="00086937" w:rsidRDefault="00133BD7" w:rsidP="00F02AA6">
      <w:pPr>
        <w:pStyle w:val="Nadpis2"/>
      </w:pPr>
      <w:bookmarkStart w:id="53" w:name="_Toc55977500"/>
      <w:r w:rsidRPr="00086937">
        <w:t>Charakteristika súčasného stavu životného prostredia dotknutého územia – podľa stupňa územnoplánovacej dokumentácie</w:t>
      </w:r>
      <w:bookmarkEnd w:id="53"/>
    </w:p>
    <w:p w:rsidR="00F02AA6" w:rsidRPr="00086937" w:rsidRDefault="00F02AA6" w:rsidP="00F02AA6"/>
    <w:p w:rsidR="00133BD7" w:rsidRPr="00086937" w:rsidRDefault="00133BD7" w:rsidP="00C01D7F">
      <w:pPr>
        <w:pStyle w:val="Nadpis3"/>
      </w:pPr>
      <w:bookmarkStart w:id="54" w:name="_Toc55977501"/>
      <w:r w:rsidRPr="00086937">
        <w:t xml:space="preserve">Horninové prostredie – inžiniersko-geologické vlastnosti, </w:t>
      </w:r>
      <w:proofErr w:type="spellStart"/>
      <w:r w:rsidRPr="00086937">
        <w:t>geodynamické</w:t>
      </w:r>
      <w:proofErr w:type="spellEnd"/>
      <w:r w:rsidRPr="00086937">
        <w:t xml:space="preserve"> javy (napr. zosuvy, </w:t>
      </w:r>
      <w:proofErr w:type="spellStart"/>
      <w:r w:rsidRPr="00086937">
        <w:t>seizmicita</w:t>
      </w:r>
      <w:proofErr w:type="spellEnd"/>
      <w:r w:rsidRPr="00086937">
        <w:t>, erózia a iné), ložiská nerastných surovín, geomorfologické pomery (napr. sklon, členitosť), stav znečistenia horninového prostredia.</w:t>
      </w:r>
      <w:bookmarkEnd w:id="54"/>
    </w:p>
    <w:p w:rsidR="00EF4213" w:rsidRPr="006B5F16" w:rsidRDefault="00EF4213" w:rsidP="00EF4213">
      <w:pPr>
        <w:contextualSpacing/>
      </w:pPr>
      <w:r w:rsidRPr="00F11BA3">
        <w:t>Z geomorfologického hľadiska územie obce Vieska nad Žitavou je v prevažnej miere tvorené Žitavskou a Hronskou pahorkatinou, ktoré sú oddielom výbežku Podunajskej pahorkatiny.</w:t>
      </w:r>
    </w:p>
    <w:p w:rsidR="00EF4213" w:rsidRPr="006B5F16" w:rsidRDefault="00EF4213" w:rsidP="00EF4213">
      <w:pPr>
        <w:contextualSpacing/>
      </w:pPr>
      <w:r w:rsidRPr="00F11BA3">
        <w:tab/>
        <w:t xml:space="preserve">Podunajská pahorkatina je zastúpená tromi </w:t>
      </w:r>
      <w:proofErr w:type="spellStart"/>
      <w:r w:rsidRPr="00F11BA3">
        <w:t>podcelkami</w:t>
      </w:r>
      <w:proofErr w:type="spellEnd"/>
      <w:r w:rsidRPr="00F11BA3">
        <w:t xml:space="preserve"> – Žitavskou pahorkatinou, Žitavskou nivou a Hronskou pahorkatinou. Žitavskú pahorkatinu budujú </w:t>
      </w:r>
      <w:proofErr w:type="spellStart"/>
      <w:r w:rsidRPr="00F11BA3">
        <w:t>pliocénne</w:t>
      </w:r>
      <w:proofErr w:type="spellEnd"/>
      <w:r w:rsidRPr="00F11BA3">
        <w:t xml:space="preserve"> pestré íly a piesky, vzácne štrky, prekryté štvrtohorným sprašovým </w:t>
      </w:r>
      <w:proofErr w:type="spellStart"/>
      <w:r w:rsidRPr="00F11BA3">
        <w:t>pokrovom</w:t>
      </w:r>
      <w:proofErr w:type="spellEnd"/>
      <w:r w:rsidRPr="00F11BA3">
        <w:t xml:space="preserve">. Charakterizuje ju nížinný </w:t>
      </w:r>
      <w:proofErr w:type="spellStart"/>
      <w:r w:rsidRPr="00F11BA3">
        <w:t>pahorkatinný</w:t>
      </w:r>
      <w:proofErr w:type="spellEnd"/>
      <w:r w:rsidRPr="00F11BA3">
        <w:t xml:space="preserve"> reliéf v nadmorskej výške 140 – 300 m. S výnimkou malých lesných remízok a hájov je odlesnená a premenená na vysoko produkčnú ornú pôdu. Žitavská pahorkatina tak predstavuje typ nížinnej krajiny s kultúrnou stepou až lesostepou, vidieckou sídelnou štruktúrou a poľnohospodárskou funkciou. Žitavskú nivu tvoria štvrtohorné riečne nánosy rieky Žitavy, ležiace na </w:t>
      </w:r>
      <w:proofErr w:type="spellStart"/>
      <w:r w:rsidRPr="00F11BA3">
        <w:t>pliocénnych</w:t>
      </w:r>
      <w:proofErr w:type="spellEnd"/>
      <w:r w:rsidRPr="00F11BA3">
        <w:t xml:space="preserve"> íloch a pieskoch, a preto má rovinný reliéf. So šírkou 1 – 3 km prebieha v severojužnom smere pozdĺž rieky Žitavy v nadmorskej výške 130 – 220 m. Niva je úplne odlesnená a premenená na oráčiny a trávnaté plochy. Žitavská niva predstavuje typ rovinnej poriečnej krajiny s kultúrnou stepou. Hronská pahorkatina je krajinný </w:t>
      </w:r>
      <w:proofErr w:type="spellStart"/>
      <w:r w:rsidRPr="00F11BA3">
        <w:t>podcelok</w:t>
      </w:r>
      <w:proofErr w:type="spellEnd"/>
      <w:r w:rsidRPr="00F11BA3">
        <w:t xml:space="preserve">. Budovaná je ílmi, pieskami a štrkmi. V ich nadloží vystupujú riečne terasové štrky s niekoľkometrovým </w:t>
      </w:r>
      <w:proofErr w:type="spellStart"/>
      <w:r w:rsidRPr="00F11BA3">
        <w:t>pokrovom</w:t>
      </w:r>
      <w:proofErr w:type="spellEnd"/>
      <w:r w:rsidRPr="00F11BA3">
        <w:t xml:space="preserve"> spraší, lokálne i </w:t>
      </w:r>
      <w:proofErr w:type="spellStart"/>
      <w:r w:rsidRPr="00F11BA3">
        <w:t>eolických</w:t>
      </w:r>
      <w:proofErr w:type="spellEnd"/>
      <w:r w:rsidRPr="00F11BA3">
        <w:t xml:space="preserve"> pieskov. Spraše a sprašové hliny prekrývajú spravidla aj </w:t>
      </w:r>
      <w:proofErr w:type="spellStart"/>
      <w:r w:rsidRPr="00F11BA3">
        <w:t>neogénne</w:t>
      </w:r>
      <w:proofErr w:type="spellEnd"/>
      <w:r w:rsidRPr="00F11BA3">
        <w:t xml:space="preserve"> sedimenty. Oproti okolitej rovine predstavuje sústavu mierne vyzdvihnutých, ale diferencovaných krýh. Väčšina plochy má ráz zvlnenej roviny. Nadmorské výšky sa v rovinnej časti pohybujú v rozpätí 115 – 200 m. Hronská pahorkatina má ráz kultúrnej lesostepi s prevahou oráčin</w:t>
      </w:r>
      <w:r>
        <w:rPr>
          <w:b/>
        </w:rPr>
        <w:t>.</w:t>
      </w:r>
    </w:p>
    <w:p w:rsidR="00F02AA6" w:rsidRPr="00086937" w:rsidRDefault="00F02AA6" w:rsidP="00F02AA6"/>
    <w:p w:rsidR="00133BD7" w:rsidRPr="00086937" w:rsidRDefault="00133BD7" w:rsidP="00C01D7F">
      <w:pPr>
        <w:pStyle w:val="Nadpis3"/>
      </w:pPr>
      <w:bookmarkStart w:id="55" w:name="_Toc55977502"/>
      <w:r w:rsidRPr="00086937">
        <w:t>Klimatické pomery – zrážky (napr. priemerný ročný úhrn a časový priebeh), teplota (napr. priemerná ročná a časový priebeh), veternosť (napr. smer a sila prevládajúcich vetrov).</w:t>
      </w:r>
      <w:bookmarkEnd w:id="55"/>
    </w:p>
    <w:p w:rsidR="00EF4213" w:rsidRPr="006B5F16" w:rsidRDefault="00EF4213" w:rsidP="00EF4213">
      <w:pPr>
        <w:contextualSpacing/>
      </w:pPr>
      <w:r w:rsidRPr="00F11BA3">
        <w:t>Územie obce patrí do klimatickej oblasti miernych zemepisných šírok. Priemerná ročná teplota vzduchu je 9 °C, pričom najteplejším mesiacom je júl (priemerne 18,7 °C) a najchladnejšími mesiacmi sú január a február (-1,8 °C). Obdobie s priemernou teplotou nad 10 °C sa začína v polovici apríla a končí v polovici októbra. Priemerný počet letných dní za rok v tejto oblasti je 63. Dní, keď teplota vzduchu vystúpi nad 30 °C, tzv. tropických dní, býva 14 priemerne. Výskyt mrazových dní  (s minimálnou teplotou – 0,1 °C) je priemerne 22.</w:t>
      </w:r>
    </w:p>
    <w:p w:rsidR="00EF4213" w:rsidRPr="006B5F16" w:rsidRDefault="00EF4213" w:rsidP="00EF4213">
      <w:pPr>
        <w:contextualSpacing/>
      </w:pPr>
      <w:r w:rsidRPr="00F11BA3">
        <w:lastRenderedPageBreak/>
        <w:tab/>
        <w:t>Úhrn zrážok v území predstavuje len okolo 662 mm za rok. Najviac zrážok pripadá na letné mesiace, naopak minimálne množstvo spadne v marci, vo februári a v januári. Priemerný počet dní so snehovou pokrývkou (viac ako 1 cm) sa pohybuje v rozpätí od 39 do 60 dní za rok.</w:t>
      </w:r>
    </w:p>
    <w:p w:rsidR="00EF4213" w:rsidRPr="006B5F16" w:rsidRDefault="00EF4213" w:rsidP="00EF4213">
      <w:pPr>
        <w:contextualSpacing/>
      </w:pPr>
      <w:r w:rsidRPr="00F11BA3">
        <w:tab/>
        <w:t>V zime  prevládajú hlavne juhovýchodné, východné a severovýchodné vetry, v lete západné</w:t>
      </w:r>
      <w:r>
        <w:rPr>
          <w:b/>
        </w:rPr>
        <w:t>.</w:t>
      </w:r>
    </w:p>
    <w:p w:rsidR="00F02AA6" w:rsidRPr="00086937" w:rsidRDefault="00F02AA6" w:rsidP="00F02AA6"/>
    <w:p w:rsidR="00BC7F17" w:rsidRPr="002A7AC0" w:rsidRDefault="00133BD7" w:rsidP="00A56083">
      <w:pPr>
        <w:pStyle w:val="Nadpis3"/>
      </w:pPr>
      <w:bookmarkStart w:id="56" w:name="_Toc55977503"/>
      <w:r w:rsidRPr="00086937">
        <w:t>Ovzdušie – stav znečistenia ovzdušia.</w:t>
      </w:r>
      <w:bookmarkEnd w:id="56"/>
    </w:p>
    <w:p w:rsidR="00A56083" w:rsidRPr="006B5F16" w:rsidRDefault="00A56083" w:rsidP="00C11247">
      <w:pPr>
        <w:spacing w:after="0"/>
        <w:rPr>
          <w:rFonts w:ascii="Calibri" w:hAnsi="Calibri" w:cs="Calibri"/>
          <w:szCs w:val="22"/>
        </w:rPr>
      </w:pPr>
      <w:r w:rsidRPr="00F11BA3">
        <w:rPr>
          <w:rFonts w:ascii="Calibri" w:hAnsi="Calibri" w:cs="Calibri"/>
          <w:szCs w:val="22"/>
        </w:rPr>
        <w:t xml:space="preserve">Obec Vieska nad Žitavou nepatrí medzi emisne zaťažené územia. V </w:t>
      </w:r>
      <w:proofErr w:type="spellStart"/>
      <w:r w:rsidRPr="00F11BA3">
        <w:rPr>
          <w:rFonts w:ascii="Calibri" w:hAnsi="Calibri" w:cs="Calibri"/>
          <w:szCs w:val="22"/>
        </w:rPr>
        <w:t>k.ú</w:t>
      </w:r>
      <w:proofErr w:type="spellEnd"/>
      <w:r w:rsidRPr="00F11BA3">
        <w:rPr>
          <w:rFonts w:ascii="Calibri" w:hAnsi="Calibri" w:cs="Calibri"/>
          <w:szCs w:val="22"/>
        </w:rPr>
        <w:t xml:space="preserve">. sa nenachádzajú žiadne veľké zdroje znečistenia ovzdušia. Najbližšie významné zdroje znečistenia prostredia sa nachádzajú v mestách Vráble s Zlaté Moravce. </w:t>
      </w:r>
    </w:p>
    <w:p w:rsidR="00A56083" w:rsidRPr="006B5F16" w:rsidRDefault="00A56083" w:rsidP="00C11247">
      <w:pPr>
        <w:spacing w:after="0"/>
        <w:rPr>
          <w:rFonts w:ascii="Calibri" w:hAnsi="Calibri" w:cs="Calibri"/>
          <w:szCs w:val="22"/>
        </w:rPr>
      </w:pPr>
      <w:r w:rsidRPr="00F11BA3">
        <w:rPr>
          <w:rFonts w:ascii="Calibri" w:hAnsi="Calibri" w:cs="Calibri"/>
          <w:szCs w:val="22"/>
        </w:rPr>
        <w:tab/>
        <w:t xml:space="preserve">Líniovým zdrojom znečistenia ovzdušia je cesta II/511, </w:t>
      </w:r>
      <w:proofErr w:type="spellStart"/>
      <w:r w:rsidRPr="00F11BA3">
        <w:rPr>
          <w:rFonts w:ascii="Calibri" w:hAnsi="Calibri" w:cs="Calibri"/>
          <w:szCs w:val="22"/>
        </w:rPr>
        <w:t>koncetrácie</w:t>
      </w:r>
      <w:proofErr w:type="spellEnd"/>
      <w:r w:rsidRPr="00F11BA3">
        <w:rPr>
          <w:rFonts w:ascii="Calibri" w:hAnsi="Calibri" w:cs="Calibri"/>
          <w:szCs w:val="22"/>
        </w:rPr>
        <w:t xml:space="preserve"> škodlivín z dopravy nie sú sledované a pravdepodobne nedosahujú limitné hodnoty.</w:t>
      </w:r>
    </w:p>
    <w:p w:rsidR="00A56083" w:rsidRPr="006B5F16" w:rsidRDefault="00A56083" w:rsidP="00C11247">
      <w:pPr>
        <w:spacing w:after="0"/>
        <w:rPr>
          <w:rFonts w:ascii="Calibri" w:hAnsi="Calibri" w:cs="Calibri"/>
          <w:szCs w:val="22"/>
        </w:rPr>
      </w:pPr>
      <w:r w:rsidRPr="00F11BA3">
        <w:rPr>
          <w:rFonts w:ascii="Calibri" w:hAnsi="Calibri" w:cs="Calibri"/>
          <w:szCs w:val="22"/>
        </w:rPr>
        <w:tab/>
        <w:t xml:space="preserve">Kataster obce leží v ochrannom pásme JE </w:t>
      </w:r>
      <w:proofErr w:type="spellStart"/>
      <w:r w:rsidRPr="00F11BA3">
        <w:rPr>
          <w:rFonts w:ascii="Calibri" w:hAnsi="Calibri" w:cs="Calibri"/>
          <w:szCs w:val="22"/>
        </w:rPr>
        <w:t>Mochovce</w:t>
      </w:r>
      <w:proofErr w:type="spellEnd"/>
      <w:r w:rsidRPr="00F11BA3">
        <w:rPr>
          <w:rFonts w:ascii="Calibri" w:hAnsi="Calibri" w:cs="Calibri"/>
          <w:szCs w:val="22"/>
        </w:rPr>
        <w:t xml:space="preserve"> (pásmo 5-10 km), kde sa realizuje monitorovací program za účelom radiačnej kontroly (ovzdušie, voda, pôda, potravinový reťazec).</w:t>
      </w:r>
    </w:p>
    <w:p w:rsidR="00F02AA6" w:rsidRPr="00086937" w:rsidRDefault="00BC7F17" w:rsidP="00C11247">
      <w:pPr>
        <w:spacing w:after="0"/>
      </w:pPr>
      <w:r>
        <w:t>V návrhu nedochádza k negatívnym vplyvom na ovzdušie.</w:t>
      </w:r>
    </w:p>
    <w:p w:rsidR="00133BD7" w:rsidRPr="00086937" w:rsidRDefault="00133BD7" w:rsidP="00C01D7F">
      <w:pPr>
        <w:pStyle w:val="Nadpis3"/>
      </w:pPr>
      <w:bookmarkStart w:id="57" w:name="_Toc55977504"/>
      <w:r w:rsidRPr="00086937">
        <w:t>Vodné pomery – povrchové vody (napr. vodné toky, vodné plochy), podzemné vody vrátane geotermálnych, minerálnych, pramene a pramenné oblasti vrátane termálnych a minerálnych prameňov (výdatnosť, kvalita, chemické zloženie), vodohospodársky chránené územia, stupeň znečistenia podzemných a povrchových vôd.</w:t>
      </w:r>
      <w:bookmarkEnd w:id="57"/>
    </w:p>
    <w:p w:rsidR="00A56083" w:rsidRPr="00086937" w:rsidRDefault="00A56083" w:rsidP="00F02AA6">
      <w:r w:rsidRPr="00F11BA3">
        <w:t xml:space="preserve">Územie obce hydrograficky patrí do vrchovinno-nížinnej oblasti. Obcou preteká rieka Žitava, pre ktorú je charakteristický dažďovo-snehový typ režimu odtoku – s najvyšším prietokom v marci; v septembri býva hladina vodného toku najnižšia. Rieka Žitava (99,3 km dlhý ľavostranný prítok Nitry) pramení na severozápadných svahoch Pohronského Inovca vo výške 625 m </w:t>
      </w:r>
      <w:proofErr w:type="spellStart"/>
      <w:r w:rsidRPr="00F11BA3">
        <w:t>n.m</w:t>
      </w:r>
      <w:proofErr w:type="spellEnd"/>
      <w:r w:rsidRPr="00F11BA3">
        <w:t xml:space="preserve">. Tečie južným až juhozápadným smerom a pod Martovcami vo výške 107 m </w:t>
      </w:r>
      <w:proofErr w:type="spellStart"/>
      <w:r w:rsidRPr="00F11BA3">
        <w:t>n.m</w:t>
      </w:r>
      <w:proofErr w:type="spellEnd"/>
      <w:r w:rsidRPr="00F11BA3">
        <w:t>. ústi do rieky Nitry. Žitava je na celom území zregulovaná. Do katastrálneho územia obce zasahuje aj časť vodnej nádrže Slepčany</w:t>
      </w:r>
    </w:p>
    <w:p w:rsidR="00133BD7" w:rsidRPr="00086937" w:rsidRDefault="00133BD7" w:rsidP="00C01D7F">
      <w:pPr>
        <w:pStyle w:val="Nadpis3"/>
      </w:pPr>
      <w:bookmarkStart w:id="58" w:name="_Toc55977505"/>
      <w:r w:rsidRPr="00086937">
        <w:t>Pôdne pomery – kultúra, pôdny typ, pôdny druh a bonita, stupeň náchylnosti na mechanickú a chemickú degradáciu, kvalita a stupeň znečistenia pôd.</w:t>
      </w:r>
      <w:bookmarkEnd w:id="58"/>
    </w:p>
    <w:p w:rsidR="00A56083" w:rsidRPr="006B5F16" w:rsidRDefault="00A56083" w:rsidP="00A56083">
      <w:pPr>
        <w:keepNext/>
        <w:keepLines/>
        <w:widowControl w:val="0"/>
        <w:contextualSpacing/>
      </w:pPr>
      <w:r w:rsidRPr="00F11BA3">
        <w:t xml:space="preserve">Z pôdnych typov sa takmer na celom území obce vyskytujú </w:t>
      </w:r>
      <w:proofErr w:type="spellStart"/>
      <w:r w:rsidRPr="00F11BA3">
        <w:t>fluvizeme</w:t>
      </w:r>
      <w:proofErr w:type="spellEnd"/>
      <w:r w:rsidRPr="00F11BA3">
        <w:t xml:space="preserve"> (</w:t>
      </w:r>
      <w:proofErr w:type="spellStart"/>
      <w:r w:rsidRPr="00F11BA3">
        <w:t>nivné</w:t>
      </w:r>
      <w:proofErr w:type="spellEnd"/>
      <w:r w:rsidRPr="00F11BA3">
        <w:t xml:space="preserve"> pôdy), ktoré sú charakteristické svojím výskytom pozdĺž vodných tokov. Pozdĺž rieky Žitavy v katastrálnom území Vieska nad Žitavou a Tesárske Mlyňany sa vyvinuli </w:t>
      </w:r>
      <w:proofErr w:type="spellStart"/>
      <w:r w:rsidRPr="00F11BA3">
        <w:t>fluvizeme</w:t>
      </w:r>
      <w:proofErr w:type="spellEnd"/>
      <w:r w:rsidRPr="00F11BA3">
        <w:t xml:space="preserve"> typické. Možný je aj výskyt </w:t>
      </w:r>
      <w:proofErr w:type="spellStart"/>
      <w:r w:rsidRPr="00F11BA3">
        <w:t>hnedozemí</w:t>
      </w:r>
      <w:proofErr w:type="spellEnd"/>
      <w:r w:rsidRPr="00F11BA3">
        <w:t xml:space="preserve"> </w:t>
      </w:r>
      <w:proofErr w:type="spellStart"/>
      <w:r w:rsidRPr="00F11BA3">
        <w:t>subtypu</w:t>
      </w:r>
      <w:proofErr w:type="spellEnd"/>
      <w:r w:rsidRPr="00F11BA3">
        <w:t xml:space="preserve"> </w:t>
      </w:r>
      <w:proofErr w:type="spellStart"/>
      <w:r w:rsidRPr="00F11BA3">
        <w:t>hnedozem</w:t>
      </w:r>
      <w:proofErr w:type="spellEnd"/>
      <w:r w:rsidRPr="00F11BA3">
        <w:t xml:space="preserve"> glejová, resp. </w:t>
      </w:r>
      <w:proofErr w:type="spellStart"/>
      <w:r w:rsidRPr="00F11BA3">
        <w:t>hnedozem</w:t>
      </w:r>
      <w:proofErr w:type="spellEnd"/>
      <w:r w:rsidRPr="00F11BA3">
        <w:t xml:space="preserve"> </w:t>
      </w:r>
      <w:proofErr w:type="spellStart"/>
      <w:r w:rsidRPr="00F11BA3">
        <w:t>pseudoglejová</w:t>
      </w:r>
      <w:proofErr w:type="spellEnd"/>
      <w:r w:rsidRPr="00F11BA3">
        <w:t xml:space="preserve">. </w:t>
      </w:r>
    </w:p>
    <w:p w:rsidR="00A56083" w:rsidRPr="006B5F16" w:rsidRDefault="00A56083" w:rsidP="00A56083">
      <w:pPr>
        <w:contextualSpacing/>
      </w:pPr>
    </w:p>
    <w:p w:rsidR="00F02AA6" w:rsidRPr="00086937" w:rsidRDefault="00A56083" w:rsidP="00A56083">
      <w:r w:rsidRPr="00F11BA3">
        <w:tab/>
        <w:t>Pôda na území obce sa zaraďuje medzi veľmi produkčnú až produkčnú. Poľnohospodársky je preto intenzívne využívaná, preto sú tu niektoré plochy pod vplyvom vodnej a veternej erózie</w:t>
      </w:r>
      <w:r>
        <w:t>.</w:t>
      </w:r>
    </w:p>
    <w:p w:rsidR="00133BD7" w:rsidRPr="00086937" w:rsidRDefault="00133BD7" w:rsidP="00C01D7F">
      <w:pPr>
        <w:pStyle w:val="Nadpis3"/>
      </w:pPr>
      <w:bookmarkStart w:id="59" w:name="_Toc55977506"/>
      <w:r w:rsidRPr="00086937">
        <w:t>Fauna, flóra – kvalitatívna a kvantitatívna charakteristika, chránené vzácne a ohrozené druhy a biotopy, významné migračné koridory živočíchov.</w:t>
      </w:r>
      <w:bookmarkEnd w:id="59"/>
    </w:p>
    <w:p w:rsidR="00EF4213" w:rsidRPr="006B5F16" w:rsidRDefault="00EF4213" w:rsidP="00EF4213">
      <w:pPr>
        <w:contextualSpacing/>
        <w:rPr>
          <w:b/>
        </w:rPr>
      </w:pPr>
      <w:r w:rsidRPr="00F11BA3">
        <w:rPr>
          <w:b/>
        </w:rPr>
        <w:t>Flóra</w:t>
      </w:r>
    </w:p>
    <w:p w:rsidR="00EF4213" w:rsidRPr="006B5F16" w:rsidRDefault="00EF4213" w:rsidP="00EF4213">
      <w:pPr>
        <w:contextualSpacing/>
      </w:pPr>
      <w:r w:rsidRPr="00F11BA3">
        <w:tab/>
        <w:t xml:space="preserve">Celkový charakter obce dotvára rastlinstvo, najmä lesné spoločenstvá. Územie leží na rozhraní karpatskej a panónskej </w:t>
      </w:r>
      <w:proofErr w:type="spellStart"/>
      <w:r w:rsidRPr="00F11BA3">
        <w:t>floristickej</w:t>
      </w:r>
      <w:proofErr w:type="spellEnd"/>
      <w:r w:rsidRPr="00F11BA3">
        <w:t xml:space="preserve"> oblasti, preto sa tu vyskytuje teplomilná i suchomilná vegetácia.</w:t>
      </w:r>
    </w:p>
    <w:p w:rsidR="00EF4213" w:rsidRPr="006B5F16" w:rsidRDefault="00EF4213" w:rsidP="00EF4213">
      <w:pPr>
        <w:contextualSpacing/>
      </w:pPr>
      <w:r w:rsidRPr="00F11BA3">
        <w:tab/>
        <w:t xml:space="preserve">Potenciálnu prirodzenú vegetáciu </w:t>
      </w:r>
      <w:proofErr w:type="spellStart"/>
      <w:r w:rsidRPr="00F11BA3">
        <w:t>pozdlž</w:t>
      </w:r>
      <w:proofErr w:type="spellEnd"/>
      <w:r w:rsidRPr="00F11BA3">
        <w:t xml:space="preserve"> vodného toku tvoria </w:t>
      </w:r>
      <w:proofErr w:type="spellStart"/>
      <w:r w:rsidRPr="00F11BA3">
        <w:t>vrbovo-topoľové</w:t>
      </w:r>
      <w:proofErr w:type="spellEnd"/>
      <w:r w:rsidRPr="00F11BA3">
        <w:t xml:space="preserve"> lesy mäkkého lužného lesa, na suchších vyššie položených miestach striedané </w:t>
      </w:r>
      <w:proofErr w:type="spellStart"/>
      <w:r w:rsidRPr="00F11BA3">
        <w:t>jasenovobrestovo-dubovými</w:t>
      </w:r>
      <w:proofErr w:type="spellEnd"/>
      <w:r w:rsidRPr="00F11BA3">
        <w:t xml:space="preserve"> lesmi tvrdého lužného lesa.</w:t>
      </w:r>
    </w:p>
    <w:p w:rsidR="00EF4213" w:rsidRPr="006B5F16" w:rsidRDefault="00EF4213" w:rsidP="00EF4213">
      <w:r w:rsidRPr="00F11BA3">
        <w:tab/>
        <w:t xml:space="preserve">Dominantná časť pôvodnej prirodzenej vegetácie však bola vyklčovaná a premenená na kultúrnu step. Jej monotónnosť prerušujú druhotné  remízky (agátové lesíky), tvorené </w:t>
      </w:r>
      <w:proofErr w:type="spellStart"/>
      <w:r w:rsidRPr="00F11BA3">
        <w:t>xerotermnými</w:t>
      </w:r>
      <w:proofErr w:type="spellEnd"/>
      <w:r w:rsidRPr="00F11BA3">
        <w:t xml:space="preserve"> druhmi krovín, ako sú napríklad hloh, šípky, trnky a pod. a zachované zvyšky lužnej vegetácie pozdĺž vodných tokov. </w:t>
      </w:r>
    </w:p>
    <w:p w:rsidR="00EF4213" w:rsidRPr="006B5F16" w:rsidRDefault="00EF4213" w:rsidP="00EF4213">
      <w:pPr>
        <w:contextualSpacing/>
      </w:pPr>
      <w:r w:rsidRPr="00F11BA3">
        <w:tab/>
        <w:t>Na väčšine poľnohospodárskej pôdy sa pestujú obilniny a krmoviny, územie však spestrujú i plochy vinohradov.</w:t>
      </w:r>
    </w:p>
    <w:p w:rsidR="00EF4213" w:rsidRPr="00C11247" w:rsidRDefault="00EF4213" w:rsidP="00C11247">
      <w:r w:rsidRPr="00F11BA3">
        <w:lastRenderedPageBreak/>
        <w:tab/>
        <w:t xml:space="preserve">Na území obce rastú aj druhy nepôvodné, ktoré sú súčasťou expozícií Arboréta “Mlyňany”. V Arboréte “Mlyňany” je možné vidieť zástupcov východoázijskej a severoamerickej </w:t>
      </w:r>
      <w:proofErr w:type="spellStart"/>
      <w:r w:rsidRPr="00F11BA3">
        <w:t>dendroflóry</w:t>
      </w:r>
      <w:proofErr w:type="spellEnd"/>
      <w:r w:rsidRPr="00F11BA3">
        <w:t>.</w:t>
      </w:r>
    </w:p>
    <w:p w:rsidR="00EF4213" w:rsidRPr="006B5F16" w:rsidRDefault="00EF4213" w:rsidP="00EF4213">
      <w:pPr>
        <w:keepNext/>
        <w:keepLines/>
        <w:widowControl w:val="0"/>
        <w:contextualSpacing/>
      </w:pPr>
      <w:r w:rsidRPr="00F11BA3">
        <w:rPr>
          <w:b/>
        </w:rPr>
        <w:t>Fauna</w:t>
      </w:r>
    </w:p>
    <w:p w:rsidR="00EF4213" w:rsidRPr="006B5F16" w:rsidRDefault="00EF4213" w:rsidP="00EF4213">
      <w:pPr>
        <w:keepNext/>
        <w:keepLines/>
        <w:widowControl w:val="0"/>
      </w:pPr>
      <w:r w:rsidRPr="00F11BA3">
        <w:t>Fauna obce je druhovo rôznorodá. Podľa zoogeografického členenia tu môžeme nájsť živočíchy reprezentované hlavne Panónskou oblasťou, jej juhoslovenským obvodom, dunajským okrskom, jeho nížinnou časťou</w:t>
      </w:r>
    </w:p>
    <w:p w:rsidR="00EF4213" w:rsidRPr="006B5F16" w:rsidRDefault="00EF4213" w:rsidP="00EF4213">
      <w:r w:rsidRPr="00F11BA3">
        <w:t>V týchto oblastiach žijú vo viacerých biotopoch rôzne druhy živočíchov:</w:t>
      </w:r>
    </w:p>
    <w:p w:rsidR="00EF4213" w:rsidRPr="006B5F16" w:rsidRDefault="00EF4213" w:rsidP="00EF4213">
      <w:pPr>
        <w:numPr>
          <w:ilvl w:val="0"/>
          <w:numId w:val="26"/>
        </w:numPr>
        <w:spacing w:after="0"/>
      </w:pPr>
      <w:r w:rsidRPr="00F11BA3">
        <w:t>Biotop lesa – srnec lesný hôrny (</w:t>
      </w:r>
      <w:proofErr w:type="spellStart"/>
      <w:r w:rsidRPr="00F11BA3">
        <w:t>Capreolus</w:t>
      </w:r>
      <w:proofErr w:type="spellEnd"/>
      <w:r w:rsidRPr="00F11BA3">
        <w:t xml:space="preserve"> </w:t>
      </w:r>
      <w:proofErr w:type="spellStart"/>
      <w:r w:rsidRPr="00F11BA3">
        <w:t>capreolus</w:t>
      </w:r>
      <w:proofErr w:type="spellEnd"/>
      <w:r w:rsidRPr="00F11BA3">
        <w:t>),  líška hrdzavá (</w:t>
      </w:r>
      <w:proofErr w:type="spellStart"/>
      <w:r w:rsidRPr="00F11BA3">
        <w:t>Vulpes</w:t>
      </w:r>
      <w:proofErr w:type="spellEnd"/>
      <w:r w:rsidRPr="00F11BA3">
        <w:t xml:space="preserve"> </w:t>
      </w:r>
      <w:proofErr w:type="spellStart"/>
      <w:r w:rsidRPr="00F11BA3">
        <w:t>vulpes</w:t>
      </w:r>
      <w:proofErr w:type="spellEnd"/>
      <w:r w:rsidRPr="00F11BA3">
        <w:t>), sova lesná (</w:t>
      </w:r>
      <w:proofErr w:type="spellStart"/>
      <w:r w:rsidRPr="00F11BA3">
        <w:t>Strix</w:t>
      </w:r>
      <w:proofErr w:type="spellEnd"/>
      <w:r w:rsidRPr="00F11BA3">
        <w:t xml:space="preserve"> </w:t>
      </w:r>
      <w:proofErr w:type="spellStart"/>
      <w:r w:rsidRPr="00F11BA3">
        <w:t>aluco</w:t>
      </w:r>
      <w:proofErr w:type="spellEnd"/>
      <w:r w:rsidRPr="00F11BA3">
        <w:t>),</w:t>
      </w:r>
    </w:p>
    <w:p w:rsidR="00EF4213" w:rsidRPr="006B5F16" w:rsidRDefault="00EF4213" w:rsidP="00EF4213">
      <w:pPr>
        <w:numPr>
          <w:ilvl w:val="0"/>
          <w:numId w:val="26"/>
        </w:numPr>
        <w:spacing w:after="0"/>
      </w:pPr>
      <w:r w:rsidRPr="00F11BA3">
        <w:t>Biotop polí a lúk – hraboš poľný (</w:t>
      </w:r>
      <w:proofErr w:type="spellStart"/>
      <w:r w:rsidRPr="00F11BA3">
        <w:t>Microtus</w:t>
      </w:r>
      <w:proofErr w:type="spellEnd"/>
      <w:r w:rsidRPr="00F11BA3">
        <w:t xml:space="preserve"> </w:t>
      </w:r>
      <w:proofErr w:type="spellStart"/>
      <w:r w:rsidRPr="00F11BA3">
        <w:t>arvalis</w:t>
      </w:r>
      <w:proofErr w:type="spellEnd"/>
      <w:r w:rsidRPr="00F11BA3">
        <w:t>), zajac poľný (</w:t>
      </w:r>
      <w:proofErr w:type="spellStart"/>
      <w:r w:rsidRPr="00F11BA3">
        <w:t>Lepus</w:t>
      </w:r>
      <w:proofErr w:type="spellEnd"/>
      <w:r w:rsidRPr="00F11BA3">
        <w:t xml:space="preserve"> </w:t>
      </w:r>
      <w:proofErr w:type="spellStart"/>
      <w:r w:rsidRPr="00F11BA3">
        <w:t>europaeus</w:t>
      </w:r>
      <w:proofErr w:type="spellEnd"/>
      <w:r w:rsidRPr="00F11BA3">
        <w:t>), vrana túlavá (</w:t>
      </w:r>
      <w:proofErr w:type="spellStart"/>
      <w:r w:rsidRPr="00F11BA3">
        <w:t>Corvus</w:t>
      </w:r>
      <w:proofErr w:type="spellEnd"/>
      <w:r w:rsidRPr="00F11BA3">
        <w:t xml:space="preserve"> </w:t>
      </w:r>
      <w:proofErr w:type="spellStart"/>
      <w:r w:rsidRPr="00F11BA3">
        <w:t>corone</w:t>
      </w:r>
      <w:proofErr w:type="spellEnd"/>
      <w:r w:rsidRPr="00F11BA3">
        <w:t>),</w:t>
      </w:r>
    </w:p>
    <w:p w:rsidR="00EF4213" w:rsidRPr="006B5F16" w:rsidRDefault="00EF4213" w:rsidP="00EF4213">
      <w:pPr>
        <w:numPr>
          <w:ilvl w:val="0"/>
          <w:numId w:val="26"/>
        </w:numPr>
        <w:spacing w:after="0"/>
      </w:pPr>
      <w:r w:rsidRPr="00F11BA3">
        <w:t>Biotop vôd – lieň (</w:t>
      </w:r>
      <w:proofErr w:type="spellStart"/>
      <w:r w:rsidRPr="00F11BA3">
        <w:t>Tinca</w:t>
      </w:r>
      <w:proofErr w:type="spellEnd"/>
      <w:r w:rsidRPr="00F11BA3">
        <w:t xml:space="preserve"> </w:t>
      </w:r>
      <w:proofErr w:type="spellStart"/>
      <w:r w:rsidRPr="00F11BA3">
        <w:t>tinca</w:t>
      </w:r>
      <w:proofErr w:type="spellEnd"/>
      <w:r w:rsidRPr="00F11BA3">
        <w:t>), mrena obyčajná (</w:t>
      </w:r>
      <w:proofErr w:type="spellStart"/>
      <w:r w:rsidRPr="00F11BA3">
        <w:t>Barbus</w:t>
      </w:r>
      <w:proofErr w:type="spellEnd"/>
      <w:r w:rsidRPr="00F11BA3">
        <w:t xml:space="preserve"> </w:t>
      </w:r>
      <w:proofErr w:type="spellStart"/>
      <w:r w:rsidRPr="00F11BA3">
        <w:t>barbus</w:t>
      </w:r>
      <w:proofErr w:type="spellEnd"/>
      <w:r w:rsidRPr="00F11BA3">
        <w:t>), kačica divá (</w:t>
      </w:r>
      <w:proofErr w:type="spellStart"/>
      <w:r w:rsidRPr="00F11BA3">
        <w:t>Anas</w:t>
      </w:r>
      <w:proofErr w:type="spellEnd"/>
      <w:r w:rsidRPr="00F11BA3">
        <w:t xml:space="preserve"> </w:t>
      </w:r>
      <w:proofErr w:type="spellStart"/>
      <w:r w:rsidRPr="00F11BA3">
        <w:t>platyrhynchos</w:t>
      </w:r>
      <w:proofErr w:type="spellEnd"/>
      <w:r w:rsidRPr="00F11BA3">
        <w:t>), užovka fŕkaná  (</w:t>
      </w:r>
      <w:proofErr w:type="spellStart"/>
      <w:r w:rsidRPr="00F11BA3">
        <w:t>natrix</w:t>
      </w:r>
      <w:proofErr w:type="spellEnd"/>
      <w:r w:rsidRPr="00F11BA3">
        <w:t xml:space="preserve"> </w:t>
      </w:r>
      <w:proofErr w:type="spellStart"/>
      <w:r w:rsidRPr="00F11BA3">
        <w:t>tesellata</w:t>
      </w:r>
      <w:proofErr w:type="spellEnd"/>
      <w:r w:rsidRPr="00F11BA3">
        <w:t>).</w:t>
      </w:r>
    </w:p>
    <w:p w:rsidR="00F02AA6" w:rsidRPr="00086937" w:rsidRDefault="00F02AA6" w:rsidP="00F02AA6"/>
    <w:p w:rsidR="00133BD7" w:rsidRPr="00086937" w:rsidRDefault="00133BD7" w:rsidP="00C01D7F">
      <w:pPr>
        <w:pStyle w:val="Nadpis3"/>
      </w:pPr>
      <w:bookmarkStart w:id="60" w:name="_Toc55977507"/>
      <w:r w:rsidRPr="00086937">
        <w:t>Krajina – štruktúra, typ, scenéria, stabilita, ochrana.</w:t>
      </w:r>
      <w:bookmarkEnd w:id="60"/>
    </w:p>
    <w:p w:rsidR="00F02AA6" w:rsidRDefault="00A56083" w:rsidP="00F02AA6">
      <w:r>
        <w:t xml:space="preserve">Druhotná krajinná štruktúra je predovšetkým tvorená poľnohospodársky využívanou krajinou. Pásmo lesa je zastúpené v menšej miere. </w:t>
      </w:r>
    </w:p>
    <w:p w:rsidR="002A7AC0" w:rsidRDefault="002A7AC0" w:rsidP="00F02AA6">
      <w:r>
        <w:t>Ekologická stabilita územia:</w:t>
      </w:r>
    </w:p>
    <w:p w:rsidR="002A7AC0" w:rsidRDefault="002A7AC0" w:rsidP="00F02AA6">
      <w:pPr>
        <w:rPr>
          <w:color w:val="FF0000"/>
        </w:rPr>
      </w:pPr>
      <w:r w:rsidRPr="00F11BA3">
        <w:rPr>
          <w:rFonts w:ascii="Calibri" w:hAnsi="Calibri" w:cs="Calibri"/>
          <w:szCs w:val="22"/>
        </w:rPr>
        <w:t xml:space="preserve">Bola určená v projekte Projekt pozemkových úprav -  Miestneho územného systému ekologickej stability (REGIOPLÁN Nitra - EKO PED Žilina, apríl 2006). Hodnota koeficientu ekologickej stability bola klasifikovaná podľa dvoch postupov - podľa </w:t>
      </w:r>
      <w:proofErr w:type="spellStart"/>
      <w:r w:rsidRPr="00F11BA3">
        <w:rPr>
          <w:rFonts w:ascii="Calibri" w:hAnsi="Calibri" w:cs="Calibri"/>
          <w:szCs w:val="22"/>
        </w:rPr>
        <w:t>Miklósa</w:t>
      </w:r>
      <w:proofErr w:type="spellEnd"/>
      <w:r w:rsidRPr="00F11BA3">
        <w:rPr>
          <w:rFonts w:ascii="Calibri" w:hAnsi="Calibri" w:cs="Calibri"/>
          <w:szCs w:val="22"/>
        </w:rPr>
        <w:t xml:space="preserve"> (1986) a v zmysle metodických pokynov pre vypracovanie projektov regionálnych a miestnych ÚSES (Hrnčiarova, Izakovičová a kol. 2000).  Podľa uvedených postupov bola ekologická stabilita vyhodnotená ako nestabilizovaná krajina (podľa </w:t>
      </w:r>
      <w:proofErr w:type="spellStart"/>
      <w:r w:rsidRPr="00F11BA3">
        <w:rPr>
          <w:rFonts w:ascii="Calibri" w:hAnsi="Calibri" w:cs="Calibri"/>
          <w:szCs w:val="22"/>
        </w:rPr>
        <w:t>Miklósa</w:t>
      </w:r>
      <w:proofErr w:type="spellEnd"/>
      <w:r w:rsidRPr="00F11BA3">
        <w:rPr>
          <w:rFonts w:ascii="Calibri" w:hAnsi="Calibri" w:cs="Calibri"/>
          <w:szCs w:val="22"/>
        </w:rPr>
        <w:t>) resp. ako krajina s nízkym stupňom ekologickej stability (podľa metodiky ÚSES). Po uplatnení návrhov v rámci pozemkových úprav by bola táto hodnota zvýšená na stredný stupeň ekologickej stability.</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331"/>
        <w:gridCol w:w="1559"/>
      </w:tblGrid>
      <w:tr w:rsidR="002A7AC0" w:rsidRPr="00086937" w:rsidTr="00C11247">
        <w:trPr>
          <w:tblHeader/>
        </w:trPr>
        <w:tc>
          <w:tcPr>
            <w:tcW w:w="3331" w:type="dxa"/>
            <w:shd w:val="clear" w:color="auto" w:fill="D9D9D9" w:themeFill="background1" w:themeFillShade="D9"/>
          </w:tcPr>
          <w:p w:rsidR="002A7AC0" w:rsidRPr="00086937" w:rsidRDefault="002A7AC0" w:rsidP="008808C4">
            <w:pPr>
              <w:ind w:firstLine="72"/>
              <w:rPr>
                <w:rFonts w:ascii="Calibri" w:hAnsi="Calibri" w:cs="Calibri"/>
                <w:b/>
                <w:szCs w:val="22"/>
              </w:rPr>
            </w:pPr>
            <w:r w:rsidRPr="00086937">
              <w:rPr>
                <w:rFonts w:ascii="Calibri" w:hAnsi="Calibri" w:cs="Calibri"/>
                <w:b/>
                <w:szCs w:val="22"/>
              </w:rPr>
              <w:t>Druh pozemku</w:t>
            </w:r>
          </w:p>
        </w:tc>
        <w:tc>
          <w:tcPr>
            <w:tcW w:w="1559" w:type="dxa"/>
            <w:shd w:val="clear" w:color="auto" w:fill="D9D9D9" w:themeFill="background1" w:themeFillShade="D9"/>
          </w:tcPr>
          <w:p w:rsidR="002A7AC0" w:rsidRPr="00086937" w:rsidRDefault="002A7AC0" w:rsidP="008808C4">
            <w:pPr>
              <w:ind w:firstLine="1"/>
              <w:jc w:val="right"/>
              <w:rPr>
                <w:rFonts w:ascii="Calibri" w:hAnsi="Calibri" w:cs="Calibri"/>
                <w:b/>
                <w:szCs w:val="22"/>
              </w:rPr>
            </w:pPr>
            <w:r w:rsidRPr="00086937">
              <w:rPr>
                <w:rFonts w:ascii="Calibri" w:hAnsi="Calibri" w:cs="Calibri"/>
                <w:b/>
                <w:szCs w:val="22"/>
              </w:rPr>
              <w:t>Plocha (m2</w:t>
            </w:r>
            <w:r w:rsidRPr="00086937">
              <w:rPr>
                <w:rFonts w:ascii="Calibri" w:hAnsi="Calibri" w:cs="Calibri"/>
                <w:szCs w:val="22"/>
              </w:rPr>
              <w:t>)</w:t>
            </w:r>
          </w:p>
        </w:tc>
      </w:tr>
      <w:tr w:rsidR="002A7AC0" w:rsidRPr="00086937" w:rsidTr="008808C4">
        <w:tc>
          <w:tcPr>
            <w:tcW w:w="3331" w:type="dxa"/>
          </w:tcPr>
          <w:p w:rsidR="002A7AC0" w:rsidRPr="00086937" w:rsidRDefault="002A7AC0" w:rsidP="008808C4">
            <w:pPr>
              <w:ind w:firstLine="72"/>
              <w:rPr>
                <w:rFonts w:ascii="Calibri" w:hAnsi="Calibri" w:cs="Calibri"/>
                <w:b/>
                <w:szCs w:val="22"/>
                <w:lang w:eastAsia="sk-SK"/>
              </w:rPr>
            </w:pPr>
            <w:r w:rsidRPr="00086937">
              <w:rPr>
                <w:rFonts w:ascii="Calibri" w:hAnsi="Calibri" w:cs="Calibri"/>
                <w:szCs w:val="22"/>
                <w:lang w:eastAsia="sk-SK"/>
              </w:rPr>
              <w:t>Orná pôda</w:t>
            </w:r>
          </w:p>
        </w:tc>
        <w:tc>
          <w:tcPr>
            <w:tcW w:w="1559" w:type="dxa"/>
          </w:tcPr>
          <w:p w:rsidR="002A7AC0" w:rsidRPr="00086937" w:rsidRDefault="002A7AC0" w:rsidP="008808C4">
            <w:pPr>
              <w:ind w:firstLine="143"/>
              <w:jc w:val="right"/>
              <w:rPr>
                <w:rFonts w:ascii="Calibri" w:hAnsi="Calibri" w:cs="Calibri"/>
                <w:b/>
                <w:szCs w:val="22"/>
              </w:rPr>
            </w:pPr>
            <w:r w:rsidRPr="00086937">
              <w:rPr>
                <w:rFonts w:ascii="Calibri" w:hAnsi="Calibri" w:cs="Calibri"/>
                <w:szCs w:val="22"/>
              </w:rPr>
              <w:t>3</w:t>
            </w:r>
            <w:r w:rsidRPr="00086937">
              <w:rPr>
                <w:rFonts w:ascii="Calibri" w:hAnsi="Calibri" w:cs="Calibri"/>
                <w:szCs w:val="22"/>
              </w:rPr>
              <w:t> </w:t>
            </w:r>
            <w:r w:rsidRPr="00086937">
              <w:rPr>
                <w:rFonts w:ascii="Calibri" w:hAnsi="Calibri" w:cs="Calibri"/>
                <w:szCs w:val="22"/>
              </w:rPr>
              <w:t>674</w:t>
            </w:r>
            <w:r w:rsidRPr="00086937">
              <w:rPr>
                <w:rFonts w:ascii="Calibri" w:hAnsi="Calibri" w:cs="Calibri"/>
                <w:szCs w:val="22"/>
              </w:rPr>
              <w:t> </w:t>
            </w:r>
            <w:r w:rsidRPr="00086937">
              <w:rPr>
                <w:rFonts w:ascii="Calibri" w:hAnsi="Calibri" w:cs="Calibri"/>
                <w:szCs w:val="22"/>
              </w:rPr>
              <w:t>929</w:t>
            </w:r>
          </w:p>
        </w:tc>
      </w:tr>
      <w:tr w:rsidR="002A7AC0" w:rsidRPr="00086937" w:rsidTr="008808C4">
        <w:tc>
          <w:tcPr>
            <w:tcW w:w="3331" w:type="dxa"/>
          </w:tcPr>
          <w:p w:rsidR="002A7AC0" w:rsidRPr="00086937" w:rsidRDefault="002A7AC0" w:rsidP="008808C4">
            <w:pPr>
              <w:ind w:firstLine="72"/>
              <w:rPr>
                <w:rFonts w:ascii="Calibri" w:hAnsi="Calibri" w:cs="Calibri"/>
                <w:b/>
                <w:szCs w:val="22"/>
              </w:rPr>
            </w:pPr>
            <w:r w:rsidRPr="00086937">
              <w:rPr>
                <w:rFonts w:ascii="Calibri" w:hAnsi="Calibri" w:cs="Calibri"/>
                <w:szCs w:val="22"/>
              </w:rPr>
              <w:t>Chmeľnica</w:t>
            </w:r>
          </w:p>
        </w:tc>
        <w:tc>
          <w:tcPr>
            <w:tcW w:w="1559" w:type="dxa"/>
          </w:tcPr>
          <w:p w:rsidR="002A7AC0" w:rsidRPr="00086937" w:rsidRDefault="002A7AC0" w:rsidP="008808C4">
            <w:pPr>
              <w:ind w:firstLine="143"/>
              <w:jc w:val="right"/>
              <w:rPr>
                <w:rFonts w:ascii="Calibri" w:hAnsi="Calibri" w:cs="Calibri"/>
                <w:b/>
                <w:szCs w:val="22"/>
              </w:rPr>
            </w:pPr>
            <w:r w:rsidRPr="00086937">
              <w:rPr>
                <w:rFonts w:ascii="Calibri" w:hAnsi="Calibri" w:cs="Calibri"/>
                <w:szCs w:val="22"/>
              </w:rPr>
              <w:t>0</w:t>
            </w:r>
          </w:p>
        </w:tc>
      </w:tr>
      <w:tr w:rsidR="002A7AC0" w:rsidRPr="00086937" w:rsidTr="008808C4">
        <w:tc>
          <w:tcPr>
            <w:tcW w:w="3331" w:type="dxa"/>
          </w:tcPr>
          <w:p w:rsidR="002A7AC0" w:rsidRPr="00086937" w:rsidRDefault="002A7AC0" w:rsidP="008808C4">
            <w:pPr>
              <w:ind w:firstLine="72"/>
              <w:rPr>
                <w:rFonts w:ascii="Calibri" w:hAnsi="Calibri" w:cs="Calibri"/>
                <w:b/>
                <w:szCs w:val="22"/>
              </w:rPr>
            </w:pPr>
            <w:r w:rsidRPr="00086937">
              <w:rPr>
                <w:rFonts w:ascii="Calibri" w:hAnsi="Calibri" w:cs="Calibri"/>
                <w:szCs w:val="22"/>
              </w:rPr>
              <w:t>Vinica</w:t>
            </w:r>
          </w:p>
        </w:tc>
        <w:tc>
          <w:tcPr>
            <w:tcW w:w="1559" w:type="dxa"/>
          </w:tcPr>
          <w:p w:rsidR="002A7AC0" w:rsidRPr="00086937" w:rsidRDefault="002A7AC0" w:rsidP="008808C4">
            <w:pPr>
              <w:ind w:firstLine="143"/>
              <w:jc w:val="right"/>
              <w:rPr>
                <w:rFonts w:ascii="Calibri" w:hAnsi="Calibri" w:cs="Calibri"/>
                <w:b/>
                <w:szCs w:val="22"/>
              </w:rPr>
            </w:pPr>
            <w:r w:rsidRPr="00086937">
              <w:rPr>
                <w:rFonts w:ascii="Calibri" w:hAnsi="Calibri" w:cs="Calibri"/>
                <w:szCs w:val="22"/>
              </w:rPr>
              <w:t>83</w:t>
            </w:r>
            <w:r w:rsidRPr="00086937">
              <w:rPr>
                <w:rFonts w:ascii="Calibri" w:hAnsi="Calibri" w:cs="Calibri"/>
                <w:szCs w:val="22"/>
              </w:rPr>
              <w:t> </w:t>
            </w:r>
            <w:r w:rsidRPr="00086937">
              <w:rPr>
                <w:rFonts w:ascii="Calibri" w:hAnsi="Calibri" w:cs="Calibri"/>
                <w:szCs w:val="22"/>
              </w:rPr>
              <w:t>255</w:t>
            </w:r>
          </w:p>
        </w:tc>
      </w:tr>
      <w:tr w:rsidR="002A7AC0" w:rsidRPr="00086937" w:rsidTr="008808C4">
        <w:tc>
          <w:tcPr>
            <w:tcW w:w="3331" w:type="dxa"/>
          </w:tcPr>
          <w:p w:rsidR="002A7AC0" w:rsidRPr="00086937" w:rsidRDefault="002A7AC0" w:rsidP="008808C4">
            <w:pPr>
              <w:ind w:firstLine="72"/>
              <w:rPr>
                <w:rFonts w:ascii="Calibri" w:hAnsi="Calibri" w:cs="Calibri"/>
                <w:b/>
                <w:szCs w:val="22"/>
              </w:rPr>
            </w:pPr>
            <w:r w:rsidRPr="00086937">
              <w:rPr>
                <w:rFonts w:ascii="Calibri" w:hAnsi="Calibri" w:cs="Calibri"/>
                <w:szCs w:val="22"/>
              </w:rPr>
              <w:t>Záhrady</w:t>
            </w:r>
          </w:p>
        </w:tc>
        <w:tc>
          <w:tcPr>
            <w:tcW w:w="1559" w:type="dxa"/>
          </w:tcPr>
          <w:p w:rsidR="002A7AC0" w:rsidRPr="00086937" w:rsidRDefault="002A7AC0" w:rsidP="008808C4">
            <w:pPr>
              <w:ind w:firstLine="143"/>
              <w:jc w:val="right"/>
              <w:rPr>
                <w:rFonts w:ascii="Calibri" w:hAnsi="Calibri" w:cs="Calibri"/>
                <w:b/>
                <w:szCs w:val="22"/>
              </w:rPr>
            </w:pPr>
            <w:r w:rsidRPr="00086937">
              <w:rPr>
                <w:rFonts w:ascii="Calibri" w:hAnsi="Calibri" w:cs="Calibri"/>
                <w:szCs w:val="22"/>
              </w:rPr>
              <w:t>195</w:t>
            </w:r>
            <w:r w:rsidRPr="00086937">
              <w:rPr>
                <w:rFonts w:ascii="Calibri" w:hAnsi="Calibri" w:cs="Calibri"/>
                <w:szCs w:val="22"/>
              </w:rPr>
              <w:t> </w:t>
            </w:r>
            <w:r w:rsidRPr="00086937">
              <w:rPr>
                <w:rFonts w:ascii="Calibri" w:hAnsi="Calibri" w:cs="Calibri"/>
                <w:szCs w:val="22"/>
              </w:rPr>
              <w:t>589</w:t>
            </w:r>
          </w:p>
        </w:tc>
      </w:tr>
      <w:tr w:rsidR="002A7AC0" w:rsidRPr="00086937" w:rsidTr="008808C4">
        <w:tc>
          <w:tcPr>
            <w:tcW w:w="3331" w:type="dxa"/>
          </w:tcPr>
          <w:p w:rsidR="002A7AC0" w:rsidRPr="00086937" w:rsidRDefault="002A7AC0" w:rsidP="008808C4">
            <w:pPr>
              <w:ind w:firstLine="72"/>
              <w:rPr>
                <w:rFonts w:ascii="Calibri" w:hAnsi="Calibri" w:cs="Calibri"/>
                <w:b/>
                <w:szCs w:val="22"/>
              </w:rPr>
            </w:pPr>
            <w:r w:rsidRPr="00086937">
              <w:rPr>
                <w:rFonts w:ascii="Calibri" w:hAnsi="Calibri" w:cs="Calibri"/>
                <w:szCs w:val="22"/>
              </w:rPr>
              <w:t>Ovocné sady</w:t>
            </w:r>
          </w:p>
        </w:tc>
        <w:tc>
          <w:tcPr>
            <w:tcW w:w="1559" w:type="dxa"/>
          </w:tcPr>
          <w:p w:rsidR="002A7AC0" w:rsidRPr="00086937" w:rsidRDefault="002A7AC0" w:rsidP="008808C4">
            <w:pPr>
              <w:ind w:firstLine="143"/>
              <w:jc w:val="right"/>
              <w:rPr>
                <w:rFonts w:ascii="Calibri" w:hAnsi="Calibri" w:cs="Calibri"/>
                <w:b/>
                <w:szCs w:val="22"/>
              </w:rPr>
            </w:pPr>
            <w:r w:rsidRPr="00086937">
              <w:rPr>
                <w:rFonts w:ascii="Calibri" w:hAnsi="Calibri" w:cs="Calibri"/>
                <w:szCs w:val="22"/>
              </w:rPr>
              <w:t>50</w:t>
            </w:r>
            <w:r w:rsidRPr="00086937">
              <w:rPr>
                <w:rFonts w:ascii="Calibri" w:hAnsi="Calibri" w:cs="Calibri"/>
                <w:szCs w:val="22"/>
              </w:rPr>
              <w:t> </w:t>
            </w:r>
            <w:r w:rsidRPr="00086937">
              <w:rPr>
                <w:rFonts w:ascii="Calibri" w:hAnsi="Calibri" w:cs="Calibri"/>
                <w:szCs w:val="22"/>
              </w:rPr>
              <w:t>735</w:t>
            </w:r>
          </w:p>
        </w:tc>
      </w:tr>
      <w:tr w:rsidR="002A7AC0" w:rsidRPr="00086937" w:rsidTr="008808C4">
        <w:tc>
          <w:tcPr>
            <w:tcW w:w="3331" w:type="dxa"/>
          </w:tcPr>
          <w:p w:rsidR="002A7AC0" w:rsidRPr="00086937" w:rsidRDefault="002A7AC0" w:rsidP="008808C4">
            <w:pPr>
              <w:ind w:firstLine="72"/>
              <w:rPr>
                <w:rFonts w:ascii="Calibri" w:hAnsi="Calibri" w:cs="Calibri"/>
                <w:b/>
                <w:szCs w:val="22"/>
              </w:rPr>
            </w:pPr>
            <w:r w:rsidRPr="00086937">
              <w:rPr>
                <w:rFonts w:ascii="Calibri" w:hAnsi="Calibri" w:cs="Calibri"/>
                <w:szCs w:val="22"/>
              </w:rPr>
              <w:t>Trvalý trávnatý porast</w:t>
            </w:r>
          </w:p>
        </w:tc>
        <w:tc>
          <w:tcPr>
            <w:tcW w:w="1559" w:type="dxa"/>
          </w:tcPr>
          <w:p w:rsidR="002A7AC0" w:rsidRPr="00086937" w:rsidRDefault="002A7AC0" w:rsidP="008808C4">
            <w:pPr>
              <w:ind w:firstLine="143"/>
              <w:jc w:val="right"/>
              <w:rPr>
                <w:rFonts w:ascii="Calibri" w:hAnsi="Calibri" w:cs="Calibri"/>
                <w:b/>
                <w:szCs w:val="22"/>
              </w:rPr>
            </w:pPr>
            <w:r w:rsidRPr="00086937">
              <w:rPr>
                <w:rFonts w:ascii="Calibri" w:hAnsi="Calibri" w:cs="Calibri"/>
                <w:szCs w:val="22"/>
              </w:rPr>
              <w:t>192</w:t>
            </w:r>
            <w:r w:rsidRPr="00086937">
              <w:rPr>
                <w:rFonts w:ascii="Calibri" w:hAnsi="Calibri" w:cs="Calibri"/>
                <w:szCs w:val="22"/>
              </w:rPr>
              <w:t> </w:t>
            </w:r>
            <w:r w:rsidRPr="00086937">
              <w:rPr>
                <w:rFonts w:ascii="Calibri" w:hAnsi="Calibri" w:cs="Calibri"/>
                <w:szCs w:val="22"/>
              </w:rPr>
              <w:t>052</w:t>
            </w:r>
          </w:p>
        </w:tc>
      </w:tr>
      <w:tr w:rsidR="002A7AC0" w:rsidRPr="00086937" w:rsidTr="008808C4">
        <w:tc>
          <w:tcPr>
            <w:tcW w:w="3331" w:type="dxa"/>
            <w:tcBorders>
              <w:top w:val="single" w:sz="4" w:space="0" w:color="auto"/>
              <w:left w:val="single" w:sz="4" w:space="0" w:color="auto"/>
              <w:bottom w:val="single" w:sz="4" w:space="0" w:color="auto"/>
            </w:tcBorders>
            <w:shd w:val="clear" w:color="auto" w:fill="D9D9D9" w:themeFill="background1" w:themeFillShade="D9"/>
          </w:tcPr>
          <w:p w:rsidR="002A7AC0" w:rsidRPr="00086937" w:rsidRDefault="002A7AC0" w:rsidP="008808C4">
            <w:pPr>
              <w:ind w:firstLine="72"/>
              <w:rPr>
                <w:rFonts w:ascii="Calibri" w:hAnsi="Calibri" w:cs="Calibri"/>
                <w:b/>
                <w:szCs w:val="22"/>
              </w:rPr>
            </w:pPr>
            <w:r w:rsidRPr="00086937">
              <w:rPr>
                <w:rFonts w:ascii="Calibri" w:hAnsi="Calibri" w:cs="Calibri"/>
                <w:b/>
                <w:szCs w:val="22"/>
              </w:rPr>
              <w:t>Poľnohospodárska pôda spolu</w:t>
            </w:r>
          </w:p>
        </w:tc>
        <w:tc>
          <w:tcPr>
            <w:tcW w:w="1559" w:type="dxa"/>
            <w:tcBorders>
              <w:top w:val="single" w:sz="4" w:space="0" w:color="auto"/>
              <w:bottom w:val="single" w:sz="4" w:space="0" w:color="auto"/>
              <w:right w:val="single" w:sz="4" w:space="0" w:color="auto"/>
            </w:tcBorders>
            <w:shd w:val="clear" w:color="auto" w:fill="D9D9D9" w:themeFill="background1" w:themeFillShade="D9"/>
          </w:tcPr>
          <w:p w:rsidR="002A7AC0" w:rsidRPr="00086937" w:rsidRDefault="002A7AC0" w:rsidP="008808C4">
            <w:pPr>
              <w:ind w:hanging="140"/>
              <w:jc w:val="right"/>
              <w:rPr>
                <w:rFonts w:ascii="Calibri" w:hAnsi="Calibri" w:cs="Calibri"/>
                <w:b/>
                <w:szCs w:val="22"/>
              </w:rPr>
            </w:pPr>
            <w:r w:rsidRPr="00086937">
              <w:rPr>
                <w:rFonts w:ascii="Calibri" w:hAnsi="Calibri" w:cs="Calibri"/>
                <w:b/>
                <w:szCs w:val="22"/>
              </w:rPr>
              <w:t>4 196 560</w:t>
            </w:r>
          </w:p>
        </w:tc>
      </w:tr>
      <w:tr w:rsidR="002A7AC0" w:rsidRPr="00086937" w:rsidTr="002A7AC0">
        <w:tc>
          <w:tcPr>
            <w:tcW w:w="3331" w:type="dxa"/>
            <w:tcBorders>
              <w:top w:val="single" w:sz="4" w:space="0" w:color="auto"/>
              <w:left w:val="single" w:sz="4" w:space="0" w:color="auto"/>
              <w:bottom w:val="single" w:sz="4" w:space="0" w:color="auto"/>
            </w:tcBorders>
            <w:shd w:val="clear" w:color="auto" w:fill="auto"/>
          </w:tcPr>
          <w:p w:rsidR="002A7AC0" w:rsidRPr="00086937" w:rsidRDefault="002A7AC0" w:rsidP="002A7AC0">
            <w:pPr>
              <w:ind w:firstLine="0"/>
              <w:rPr>
                <w:rFonts w:ascii="Calibri" w:hAnsi="Calibri" w:cs="Calibri"/>
                <w:b/>
                <w:szCs w:val="22"/>
                <w:lang w:eastAsia="sk-SK"/>
              </w:rPr>
            </w:pPr>
            <w:r w:rsidRPr="00086937">
              <w:rPr>
                <w:rFonts w:ascii="Calibri" w:hAnsi="Calibri" w:cs="Calibri"/>
                <w:szCs w:val="22"/>
                <w:lang w:eastAsia="sk-SK"/>
              </w:rPr>
              <w:t>Lesný pozemok</w:t>
            </w:r>
          </w:p>
        </w:tc>
        <w:tc>
          <w:tcPr>
            <w:tcW w:w="1559" w:type="dxa"/>
            <w:tcBorders>
              <w:top w:val="single" w:sz="4" w:space="0" w:color="auto"/>
              <w:bottom w:val="single" w:sz="4" w:space="0" w:color="auto"/>
              <w:right w:val="single" w:sz="4" w:space="0" w:color="auto"/>
            </w:tcBorders>
            <w:shd w:val="clear" w:color="auto" w:fill="auto"/>
          </w:tcPr>
          <w:p w:rsidR="002A7AC0" w:rsidRPr="00086937" w:rsidRDefault="002A7AC0" w:rsidP="002A7AC0">
            <w:pPr>
              <w:jc w:val="right"/>
              <w:rPr>
                <w:rFonts w:ascii="Calibri" w:hAnsi="Calibri" w:cs="Calibri"/>
                <w:b/>
                <w:szCs w:val="22"/>
              </w:rPr>
            </w:pPr>
            <w:r w:rsidRPr="00086937">
              <w:rPr>
                <w:rFonts w:ascii="Calibri" w:hAnsi="Calibri" w:cs="Calibri"/>
                <w:szCs w:val="22"/>
              </w:rPr>
              <w:t>166 280</w:t>
            </w:r>
          </w:p>
        </w:tc>
      </w:tr>
      <w:tr w:rsidR="002A7AC0" w:rsidRPr="00086937" w:rsidTr="002A7AC0">
        <w:tc>
          <w:tcPr>
            <w:tcW w:w="3331" w:type="dxa"/>
            <w:tcBorders>
              <w:top w:val="single" w:sz="4" w:space="0" w:color="auto"/>
              <w:left w:val="single" w:sz="4" w:space="0" w:color="auto"/>
              <w:bottom w:val="single" w:sz="4" w:space="0" w:color="auto"/>
            </w:tcBorders>
            <w:shd w:val="clear" w:color="auto" w:fill="auto"/>
          </w:tcPr>
          <w:p w:rsidR="002A7AC0" w:rsidRPr="00086937" w:rsidRDefault="002A7AC0" w:rsidP="002A7AC0">
            <w:pPr>
              <w:ind w:firstLine="0"/>
              <w:rPr>
                <w:rFonts w:ascii="Calibri" w:hAnsi="Calibri" w:cs="Calibri"/>
                <w:b/>
                <w:szCs w:val="22"/>
              </w:rPr>
            </w:pPr>
            <w:r w:rsidRPr="00086937">
              <w:rPr>
                <w:rFonts w:ascii="Calibri" w:hAnsi="Calibri" w:cs="Calibri"/>
                <w:szCs w:val="22"/>
              </w:rPr>
              <w:t xml:space="preserve">Zastavaná plocha </w:t>
            </w:r>
          </w:p>
        </w:tc>
        <w:tc>
          <w:tcPr>
            <w:tcW w:w="1559" w:type="dxa"/>
            <w:tcBorders>
              <w:top w:val="single" w:sz="4" w:space="0" w:color="auto"/>
              <w:bottom w:val="single" w:sz="4" w:space="0" w:color="auto"/>
              <w:right w:val="single" w:sz="4" w:space="0" w:color="auto"/>
            </w:tcBorders>
            <w:shd w:val="clear" w:color="auto" w:fill="auto"/>
          </w:tcPr>
          <w:p w:rsidR="002A7AC0" w:rsidRPr="00086937" w:rsidRDefault="002A7AC0" w:rsidP="002A7AC0">
            <w:pPr>
              <w:jc w:val="right"/>
              <w:rPr>
                <w:rFonts w:ascii="Calibri" w:hAnsi="Calibri" w:cs="Calibri"/>
                <w:b/>
                <w:szCs w:val="22"/>
              </w:rPr>
            </w:pPr>
            <w:r w:rsidRPr="00086937">
              <w:rPr>
                <w:rFonts w:ascii="Calibri" w:hAnsi="Calibri" w:cs="Calibri"/>
                <w:szCs w:val="22"/>
              </w:rPr>
              <w:t>367 152</w:t>
            </w:r>
          </w:p>
        </w:tc>
      </w:tr>
      <w:tr w:rsidR="002A7AC0" w:rsidRPr="00086937" w:rsidTr="002A7AC0">
        <w:tc>
          <w:tcPr>
            <w:tcW w:w="3331" w:type="dxa"/>
            <w:tcBorders>
              <w:top w:val="single" w:sz="4" w:space="0" w:color="auto"/>
              <w:left w:val="single" w:sz="4" w:space="0" w:color="auto"/>
              <w:bottom w:val="single" w:sz="4" w:space="0" w:color="auto"/>
            </w:tcBorders>
            <w:shd w:val="clear" w:color="auto" w:fill="auto"/>
          </w:tcPr>
          <w:p w:rsidR="002A7AC0" w:rsidRPr="00086937" w:rsidRDefault="002A7AC0" w:rsidP="00C11247">
            <w:pPr>
              <w:keepNext/>
              <w:keepLines/>
              <w:widowControl w:val="0"/>
              <w:ind w:firstLine="0"/>
              <w:rPr>
                <w:rFonts w:ascii="Calibri" w:hAnsi="Calibri" w:cs="Calibri"/>
                <w:b/>
                <w:szCs w:val="22"/>
              </w:rPr>
            </w:pPr>
            <w:r w:rsidRPr="00086937">
              <w:rPr>
                <w:rFonts w:ascii="Calibri" w:hAnsi="Calibri" w:cs="Calibri"/>
                <w:szCs w:val="22"/>
              </w:rPr>
              <w:t>Vodné plochy</w:t>
            </w:r>
          </w:p>
        </w:tc>
        <w:tc>
          <w:tcPr>
            <w:tcW w:w="1559" w:type="dxa"/>
            <w:tcBorders>
              <w:top w:val="single" w:sz="4" w:space="0" w:color="auto"/>
              <w:bottom w:val="single" w:sz="4" w:space="0" w:color="auto"/>
              <w:right w:val="single" w:sz="4" w:space="0" w:color="auto"/>
            </w:tcBorders>
            <w:shd w:val="clear" w:color="auto" w:fill="auto"/>
          </w:tcPr>
          <w:p w:rsidR="002A7AC0" w:rsidRPr="00086937" w:rsidRDefault="002A7AC0" w:rsidP="00C11247">
            <w:pPr>
              <w:keepNext/>
              <w:keepLines/>
              <w:widowControl w:val="0"/>
              <w:jc w:val="right"/>
              <w:rPr>
                <w:rFonts w:ascii="Calibri" w:hAnsi="Calibri" w:cs="Calibri"/>
                <w:b/>
                <w:szCs w:val="22"/>
              </w:rPr>
            </w:pPr>
            <w:r w:rsidRPr="00086937">
              <w:rPr>
                <w:rFonts w:ascii="Calibri" w:hAnsi="Calibri" w:cs="Calibri"/>
                <w:szCs w:val="22"/>
              </w:rPr>
              <w:t>223 530</w:t>
            </w:r>
          </w:p>
        </w:tc>
      </w:tr>
      <w:tr w:rsidR="002A7AC0" w:rsidRPr="00086937" w:rsidTr="002A7AC0">
        <w:tc>
          <w:tcPr>
            <w:tcW w:w="3331" w:type="dxa"/>
            <w:tcBorders>
              <w:top w:val="single" w:sz="4" w:space="0" w:color="auto"/>
              <w:left w:val="single" w:sz="4" w:space="0" w:color="auto"/>
              <w:bottom w:val="single" w:sz="4" w:space="0" w:color="auto"/>
            </w:tcBorders>
            <w:shd w:val="clear" w:color="auto" w:fill="auto"/>
          </w:tcPr>
          <w:p w:rsidR="002A7AC0" w:rsidRPr="00086937" w:rsidRDefault="002A7AC0" w:rsidP="00C11247">
            <w:pPr>
              <w:keepNext/>
              <w:keepLines/>
              <w:widowControl w:val="0"/>
              <w:ind w:firstLine="0"/>
              <w:rPr>
                <w:rFonts w:ascii="Calibri" w:hAnsi="Calibri" w:cs="Calibri"/>
                <w:b/>
                <w:szCs w:val="22"/>
              </w:rPr>
            </w:pPr>
            <w:r w:rsidRPr="00086937">
              <w:rPr>
                <w:rFonts w:ascii="Calibri" w:hAnsi="Calibri" w:cs="Calibri"/>
                <w:szCs w:val="22"/>
              </w:rPr>
              <w:t>Ostatná plocha</w:t>
            </w:r>
          </w:p>
        </w:tc>
        <w:tc>
          <w:tcPr>
            <w:tcW w:w="1559" w:type="dxa"/>
            <w:tcBorders>
              <w:top w:val="single" w:sz="4" w:space="0" w:color="auto"/>
              <w:bottom w:val="single" w:sz="4" w:space="0" w:color="auto"/>
              <w:right w:val="single" w:sz="4" w:space="0" w:color="auto"/>
            </w:tcBorders>
            <w:shd w:val="clear" w:color="auto" w:fill="auto"/>
          </w:tcPr>
          <w:p w:rsidR="002A7AC0" w:rsidRPr="00086937" w:rsidRDefault="002A7AC0" w:rsidP="00C11247">
            <w:pPr>
              <w:keepNext/>
              <w:keepLines/>
              <w:widowControl w:val="0"/>
              <w:jc w:val="right"/>
              <w:rPr>
                <w:rFonts w:ascii="Calibri" w:hAnsi="Calibri" w:cs="Calibri"/>
                <w:b/>
                <w:szCs w:val="22"/>
              </w:rPr>
            </w:pPr>
            <w:r w:rsidRPr="00086937">
              <w:rPr>
                <w:rFonts w:ascii="Calibri" w:hAnsi="Calibri" w:cs="Calibri"/>
                <w:szCs w:val="22"/>
              </w:rPr>
              <w:t>511 466</w:t>
            </w:r>
          </w:p>
        </w:tc>
      </w:tr>
      <w:tr w:rsidR="002A7AC0" w:rsidRPr="00086937" w:rsidTr="008808C4">
        <w:tc>
          <w:tcPr>
            <w:tcW w:w="3331" w:type="dxa"/>
            <w:tcBorders>
              <w:top w:val="single" w:sz="4" w:space="0" w:color="auto"/>
              <w:left w:val="single" w:sz="4" w:space="0" w:color="auto"/>
              <w:bottom w:val="single" w:sz="4" w:space="0" w:color="auto"/>
            </w:tcBorders>
            <w:shd w:val="clear" w:color="auto" w:fill="D9D9D9" w:themeFill="background1" w:themeFillShade="D9"/>
          </w:tcPr>
          <w:p w:rsidR="002A7AC0" w:rsidRPr="00086937" w:rsidRDefault="002A7AC0" w:rsidP="00C11247">
            <w:pPr>
              <w:keepNext/>
              <w:keepLines/>
              <w:widowControl w:val="0"/>
              <w:ind w:firstLine="0"/>
              <w:rPr>
                <w:rFonts w:ascii="Calibri" w:hAnsi="Calibri" w:cs="Calibri"/>
                <w:b/>
                <w:szCs w:val="22"/>
              </w:rPr>
            </w:pPr>
            <w:proofErr w:type="spellStart"/>
            <w:r w:rsidRPr="00086937">
              <w:rPr>
                <w:rFonts w:ascii="Calibri" w:hAnsi="Calibri" w:cs="Calibri"/>
                <w:b/>
                <w:szCs w:val="22"/>
              </w:rPr>
              <w:t>Nepoľnoh.pôda</w:t>
            </w:r>
            <w:proofErr w:type="spellEnd"/>
            <w:r w:rsidRPr="00086937">
              <w:rPr>
                <w:rFonts w:ascii="Calibri" w:hAnsi="Calibri" w:cs="Calibri"/>
                <w:b/>
                <w:szCs w:val="22"/>
              </w:rPr>
              <w:t xml:space="preserve"> spolu</w:t>
            </w:r>
          </w:p>
        </w:tc>
        <w:tc>
          <w:tcPr>
            <w:tcW w:w="1559" w:type="dxa"/>
            <w:tcBorders>
              <w:top w:val="single" w:sz="4" w:space="0" w:color="auto"/>
              <w:bottom w:val="single" w:sz="4" w:space="0" w:color="auto"/>
              <w:right w:val="single" w:sz="4" w:space="0" w:color="auto"/>
            </w:tcBorders>
            <w:shd w:val="clear" w:color="auto" w:fill="D9D9D9" w:themeFill="background1" w:themeFillShade="D9"/>
          </w:tcPr>
          <w:p w:rsidR="002A7AC0" w:rsidRPr="00086937" w:rsidRDefault="002A7AC0" w:rsidP="00C11247">
            <w:pPr>
              <w:keepNext/>
              <w:keepLines/>
              <w:widowControl w:val="0"/>
              <w:ind w:firstLine="1"/>
              <w:jc w:val="right"/>
              <w:rPr>
                <w:rFonts w:ascii="Calibri" w:hAnsi="Calibri" w:cs="Calibri"/>
                <w:b/>
                <w:szCs w:val="22"/>
              </w:rPr>
            </w:pPr>
            <w:r w:rsidRPr="00086937">
              <w:rPr>
                <w:rFonts w:ascii="Calibri" w:hAnsi="Calibri" w:cs="Calibri"/>
                <w:b/>
                <w:szCs w:val="22"/>
                <w:lang w:eastAsia="sk-SK"/>
              </w:rPr>
              <w:t>1 268 428</w:t>
            </w:r>
          </w:p>
        </w:tc>
      </w:tr>
      <w:tr w:rsidR="002A7AC0" w:rsidRPr="00086937" w:rsidTr="008808C4">
        <w:tc>
          <w:tcPr>
            <w:tcW w:w="3331" w:type="dxa"/>
            <w:tcBorders>
              <w:top w:val="single" w:sz="4" w:space="0" w:color="auto"/>
              <w:left w:val="single" w:sz="4" w:space="0" w:color="auto"/>
              <w:bottom w:val="single" w:sz="4" w:space="0" w:color="auto"/>
            </w:tcBorders>
            <w:shd w:val="clear" w:color="auto" w:fill="D9D9D9" w:themeFill="background1" w:themeFillShade="D9"/>
          </w:tcPr>
          <w:p w:rsidR="002A7AC0" w:rsidRPr="00086937" w:rsidRDefault="002A7AC0" w:rsidP="00C11247">
            <w:pPr>
              <w:keepNext/>
              <w:keepLines/>
              <w:widowControl w:val="0"/>
              <w:ind w:firstLine="0"/>
              <w:rPr>
                <w:rFonts w:ascii="Calibri" w:hAnsi="Calibri" w:cs="Calibri"/>
                <w:b/>
                <w:szCs w:val="22"/>
              </w:rPr>
            </w:pPr>
            <w:r>
              <w:rPr>
                <w:rFonts w:ascii="Calibri" w:hAnsi="Calibri" w:cs="Calibri"/>
                <w:b/>
                <w:szCs w:val="22"/>
              </w:rPr>
              <w:t>Spolu</w:t>
            </w:r>
          </w:p>
        </w:tc>
        <w:tc>
          <w:tcPr>
            <w:tcW w:w="1559" w:type="dxa"/>
            <w:tcBorders>
              <w:top w:val="single" w:sz="4" w:space="0" w:color="auto"/>
              <w:bottom w:val="single" w:sz="4" w:space="0" w:color="auto"/>
              <w:right w:val="single" w:sz="4" w:space="0" w:color="auto"/>
            </w:tcBorders>
            <w:shd w:val="clear" w:color="auto" w:fill="D9D9D9" w:themeFill="background1" w:themeFillShade="D9"/>
          </w:tcPr>
          <w:p w:rsidR="002A7AC0" w:rsidRPr="00086937" w:rsidRDefault="002A7AC0" w:rsidP="00C11247">
            <w:pPr>
              <w:keepNext/>
              <w:keepLines/>
              <w:widowControl w:val="0"/>
              <w:ind w:firstLine="1"/>
              <w:jc w:val="right"/>
              <w:rPr>
                <w:rFonts w:ascii="Calibri" w:hAnsi="Calibri" w:cs="Calibri"/>
                <w:b/>
                <w:szCs w:val="22"/>
                <w:lang w:eastAsia="sk-SK"/>
              </w:rPr>
            </w:pPr>
            <w:r>
              <w:rPr>
                <w:rFonts w:ascii="Calibri" w:hAnsi="Calibri" w:cs="Calibri"/>
                <w:b/>
                <w:szCs w:val="22"/>
                <w:lang w:eastAsia="sk-SK"/>
              </w:rPr>
              <w:t>5 464 988</w:t>
            </w:r>
          </w:p>
        </w:tc>
      </w:tr>
    </w:tbl>
    <w:p w:rsidR="002A7AC0" w:rsidRPr="00086937" w:rsidRDefault="002A7AC0" w:rsidP="00F02AA6"/>
    <w:p w:rsidR="00133BD7" w:rsidRPr="00086937" w:rsidRDefault="00133BD7" w:rsidP="00C01D7F">
      <w:pPr>
        <w:pStyle w:val="Nadpis3"/>
      </w:pPr>
      <w:bookmarkStart w:id="61" w:name="_Toc55977508"/>
      <w:r w:rsidRPr="00086937">
        <w:lastRenderedPageBreak/>
        <w:t>Chránené územia, chránené stromy a ochranné pásma podľa osobitných predpisov [napr. národné parky, chránené krajinné oblasti, navrhované chránené vtáčie územia, územia európskeho významu, európska sústava chránených území (</w:t>
      </w:r>
      <w:proofErr w:type="spellStart"/>
      <w:r w:rsidRPr="00086937">
        <w:t>Natura</w:t>
      </w:r>
      <w:proofErr w:type="spellEnd"/>
      <w:r w:rsidRPr="00086937">
        <w:t xml:space="preserve"> 2000), chránené vodohospodárske oblasti], územný systém ekologickej stability (miestny, regionálny, nadregionálny).</w:t>
      </w:r>
      <w:bookmarkEnd w:id="61"/>
    </w:p>
    <w:p w:rsidR="00F02AA6" w:rsidRDefault="00EF4213" w:rsidP="00F02AA6">
      <w:r>
        <w:t>V katastrálnom území obce Vieska nad Žitavou sa nachádza chránený areál Arborétum Mlyňany, na ktorom je vyhlásený 4.stupeň ochrany.</w:t>
      </w:r>
    </w:p>
    <w:p w:rsidR="005A30EA" w:rsidRPr="005D0FBD" w:rsidRDefault="005A30EA" w:rsidP="005A30EA">
      <w:pPr>
        <w:spacing w:after="0"/>
        <w:rPr>
          <w:rFonts w:ascii="Calibri" w:hAnsi="Calibri" w:cs="Calibri"/>
          <w:b/>
          <w:szCs w:val="22"/>
        </w:rPr>
      </w:pPr>
      <w:r>
        <w:rPr>
          <w:rFonts w:ascii="Calibri" w:hAnsi="Calibri" w:cs="Calibri"/>
          <w:b/>
          <w:szCs w:val="22"/>
        </w:rPr>
        <w:t>Prvky ÚSES</w:t>
      </w:r>
    </w:p>
    <w:p w:rsidR="005A30EA" w:rsidRPr="005D0FBD" w:rsidRDefault="005A30EA" w:rsidP="005A30EA">
      <w:pPr>
        <w:spacing w:after="0"/>
      </w:pPr>
      <w:r w:rsidRPr="00F11BA3">
        <w:rPr>
          <w:rFonts w:ascii="Calibri" w:hAnsi="Calibri" w:cs="Calibri"/>
          <w:szCs w:val="22"/>
        </w:rPr>
        <w:tab/>
      </w:r>
      <w:r w:rsidRPr="00F11BA3">
        <w:t xml:space="preserve">Prvky územného systému ekologickej stability nadregionálnej a regionálnej úrovne boli pre záujmové územie a jeho okolie vyčlenené v rámci </w:t>
      </w:r>
      <w:proofErr w:type="spellStart"/>
      <w:r w:rsidRPr="00F11BA3">
        <w:t>Generelu</w:t>
      </w:r>
      <w:proofErr w:type="spellEnd"/>
      <w:r w:rsidRPr="00F11BA3">
        <w:t xml:space="preserve"> nadregionálneho ÚSES Slovenska (Húsenicová a kol. (1991) a regionálneho ÚSES okresu Nitra (</w:t>
      </w:r>
      <w:proofErr w:type="spellStart"/>
      <w:r w:rsidRPr="00F11BA3">
        <w:t>Aurex</w:t>
      </w:r>
      <w:proofErr w:type="spellEnd"/>
      <w:r w:rsidRPr="00F11BA3">
        <w:t xml:space="preserve"> Bratislava 1993). V katastrálnom území obce Vieska nad Žitavou a jeho okolí boli vymedzené nasledovné prvky ÚSES nadregionálneho alebo regionálneho významu:</w:t>
      </w:r>
    </w:p>
    <w:p w:rsidR="005A30EA" w:rsidRPr="005D0FBD" w:rsidRDefault="005A30EA" w:rsidP="005A30EA">
      <w:pPr>
        <w:pStyle w:val="Odsekzoznamu"/>
        <w:numPr>
          <w:ilvl w:val="3"/>
          <w:numId w:val="34"/>
        </w:numPr>
        <w:spacing w:after="0"/>
      </w:pPr>
      <w:r w:rsidRPr="00F11BA3">
        <w:t>regionálny biokoridor Žitava</w:t>
      </w:r>
    </w:p>
    <w:p w:rsidR="005A30EA" w:rsidRPr="005D0FBD" w:rsidRDefault="005A30EA" w:rsidP="005A30EA">
      <w:pPr>
        <w:pStyle w:val="Odsekzoznamu"/>
        <w:numPr>
          <w:ilvl w:val="3"/>
          <w:numId w:val="34"/>
        </w:numPr>
        <w:spacing w:after="0"/>
      </w:pPr>
      <w:r w:rsidRPr="00F11BA3">
        <w:t>regionálne biocentrum Arborétum Žitava</w:t>
      </w:r>
    </w:p>
    <w:p w:rsidR="005A30EA" w:rsidRPr="005D0FBD" w:rsidRDefault="005A30EA" w:rsidP="005A30EA">
      <w:pPr>
        <w:pStyle w:val="Odsekzoznamu"/>
        <w:numPr>
          <w:ilvl w:val="3"/>
          <w:numId w:val="34"/>
        </w:numPr>
        <w:spacing w:after="0"/>
      </w:pPr>
      <w:r w:rsidRPr="00F11BA3">
        <w:t>navrhované regionálne biocentrum VN Slepčany.</w:t>
      </w:r>
    </w:p>
    <w:p w:rsidR="005A30EA" w:rsidRPr="005D0FBD" w:rsidRDefault="005A30EA" w:rsidP="005A30EA">
      <w:pPr>
        <w:spacing w:after="0"/>
      </w:pPr>
    </w:p>
    <w:p w:rsidR="005A30EA" w:rsidRPr="005D0FBD" w:rsidRDefault="005A30EA" w:rsidP="005A30EA">
      <w:pPr>
        <w:spacing w:after="0"/>
      </w:pPr>
      <w:r w:rsidRPr="00F11BA3">
        <w:tab/>
        <w:t>Ostatné regionálne a nadregionálne významné plošné a líniové prvky sú viazané najmä na okolité pohoria a sú vo vzdialenosti 10 km a viac od obce Vieska nad Žitavou.</w:t>
      </w:r>
    </w:p>
    <w:p w:rsidR="005A30EA" w:rsidRPr="005D0FBD" w:rsidRDefault="005A30EA" w:rsidP="005A30EA">
      <w:pPr>
        <w:spacing w:after="0"/>
      </w:pPr>
    </w:p>
    <w:p w:rsidR="005A30EA" w:rsidRPr="005D0FBD" w:rsidRDefault="005A30EA" w:rsidP="005A30EA">
      <w:pPr>
        <w:spacing w:after="0"/>
        <w:rPr>
          <w:b/>
        </w:rPr>
      </w:pPr>
      <w:r w:rsidRPr="00F11BA3">
        <w:rPr>
          <w:b/>
        </w:rPr>
        <w:t>Regionálne biocentrum</w:t>
      </w:r>
    </w:p>
    <w:p w:rsidR="005A30EA" w:rsidRPr="00E846DC" w:rsidRDefault="005A30EA" w:rsidP="005A30EA">
      <w:pPr>
        <w:spacing w:after="0"/>
        <w:rPr>
          <w:b/>
        </w:rPr>
      </w:pPr>
      <w:r w:rsidRPr="00F11BA3">
        <w:rPr>
          <w:b/>
        </w:rPr>
        <w:t>RBC1 – Arborétum Mlyňany</w:t>
      </w:r>
      <w:r>
        <w:rPr>
          <w:b/>
        </w:rPr>
        <w:t xml:space="preserve"> - </w:t>
      </w:r>
      <w:r w:rsidRPr="00F11BA3">
        <w:rPr>
          <w:rFonts w:ascii="Calibri" w:hAnsi="Calibri" w:cs="Calibri"/>
          <w:szCs w:val="22"/>
        </w:rPr>
        <w:t xml:space="preserve">Najvýznamnejšie arborétum na Slovensku, rozsiahla zbierka drevín parkového charakteru, postupne budovaná od r. 1892. Arborétum založil Štefan </w:t>
      </w:r>
      <w:proofErr w:type="spellStart"/>
      <w:r w:rsidRPr="00F11BA3">
        <w:rPr>
          <w:rFonts w:ascii="Calibri" w:hAnsi="Calibri" w:cs="Calibri"/>
          <w:szCs w:val="22"/>
        </w:rPr>
        <w:t>Ambrózy-Migazzi</w:t>
      </w:r>
      <w:proofErr w:type="spellEnd"/>
      <w:r w:rsidRPr="00F11BA3">
        <w:rPr>
          <w:rFonts w:ascii="Calibri" w:hAnsi="Calibri" w:cs="Calibri"/>
          <w:szCs w:val="22"/>
        </w:rPr>
        <w:t xml:space="preserve">, od počiatku sa na jeho budovaní podieľal Jozef </w:t>
      </w:r>
      <w:proofErr w:type="spellStart"/>
      <w:r w:rsidRPr="00F11BA3">
        <w:rPr>
          <w:rFonts w:ascii="Calibri" w:hAnsi="Calibri" w:cs="Calibri"/>
          <w:szCs w:val="22"/>
        </w:rPr>
        <w:t>Mišák</w:t>
      </w:r>
      <w:proofErr w:type="spellEnd"/>
      <w:r w:rsidRPr="00F11BA3">
        <w:rPr>
          <w:rFonts w:ascii="Calibri" w:hAnsi="Calibri" w:cs="Calibri"/>
          <w:szCs w:val="22"/>
        </w:rPr>
        <w:t xml:space="preserve">. Budovanie arboréta bolo spočiatku zamerané na aklimatizáciu cudzokrajných drevín, najmä </w:t>
      </w:r>
      <w:proofErr w:type="spellStart"/>
      <w:r w:rsidRPr="00F11BA3">
        <w:rPr>
          <w:rFonts w:ascii="Calibri" w:hAnsi="Calibri" w:cs="Calibri"/>
          <w:szCs w:val="22"/>
        </w:rPr>
        <w:t>stálozelených</w:t>
      </w:r>
      <w:proofErr w:type="spellEnd"/>
      <w:r w:rsidRPr="00F11BA3">
        <w:rPr>
          <w:rFonts w:ascii="Calibri" w:hAnsi="Calibri" w:cs="Calibri"/>
          <w:szCs w:val="22"/>
        </w:rPr>
        <w:t xml:space="preserve">, pochádzajúcim z oblasti Stredozemného mora, východnej Ázie a Severnej Ameriky. V r. 1951 bolo arborétum vyhlásené za prírodnú rezerváciu a od r. 1953 ho spravuje Slovenská akadémia vied. Arborétum bolo doplňované výmenou semien s botanickými záhradami a získavaním rastlín expedíciami, najmä do Číny a Kórei. Tak vznikla samostatná časť arboréta, delená na plochy, venované Japonsku, severnej, strednej a južnej Číne, Ďalekému východu, Kaukazu, Himalájam, strednej a prednej Ázii, neskúr Kórei. V r. 1975 bola založená 7,5 ha plocha severoamerickej </w:t>
      </w:r>
      <w:proofErr w:type="spellStart"/>
      <w:r w:rsidRPr="00F11BA3">
        <w:rPr>
          <w:rFonts w:ascii="Calibri" w:hAnsi="Calibri" w:cs="Calibri"/>
          <w:szCs w:val="22"/>
        </w:rPr>
        <w:t>dendroflóry</w:t>
      </w:r>
      <w:proofErr w:type="spellEnd"/>
      <w:r w:rsidRPr="00F11BA3">
        <w:rPr>
          <w:rFonts w:ascii="Calibri" w:hAnsi="Calibri" w:cs="Calibri"/>
          <w:szCs w:val="22"/>
        </w:rPr>
        <w:t>. Arborétum má v súčasnosti 65 ha, pestuje sa tu asi 2500 druhov okrasných drevín (</w:t>
      </w:r>
      <w:proofErr w:type="spellStart"/>
      <w:r w:rsidRPr="00F11BA3">
        <w:rPr>
          <w:rFonts w:ascii="Calibri" w:hAnsi="Calibri" w:cs="Calibri"/>
          <w:szCs w:val="22"/>
        </w:rPr>
        <w:t>Bero</w:t>
      </w:r>
      <w:proofErr w:type="spellEnd"/>
      <w:r w:rsidRPr="00F11BA3">
        <w:rPr>
          <w:rFonts w:ascii="Calibri" w:hAnsi="Calibri" w:cs="Calibri"/>
          <w:szCs w:val="22"/>
        </w:rPr>
        <w:t xml:space="preserve"> </w:t>
      </w:r>
      <w:proofErr w:type="spellStart"/>
      <w:r w:rsidRPr="00F11BA3">
        <w:rPr>
          <w:rFonts w:ascii="Calibri" w:hAnsi="Calibri" w:cs="Calibri"/>
          <w:szCs w:val="22"/>
        </w:rPr>
        <w:t>et</w:t>
      </w:r>
      <w:proofErr w:type="spellEnd"/>
      <w:r w:rsidRPr="00F11BA3">
        <w:rPr>
          <w:rFonts w:ascii="Calibri" w:hAnsi="Calibri" w:cs="Calibri"/>
          <w:szCs w:val="22"/>
        </w:rPr>
        <w:t xml:space="preserve"> al., 1992). </w:t>
      </w:r>
    </w:p>
    <w:p w:rsidR="005A30EA" w:rsidRPr="005D0FBD" w:rsidRDefault="005A30EA" w:rsidP="005A30EA">
      <w:pPr>
        <w:spacing w:after="0"/>
        <w:rPr>
          <w:rFonts w:ascii="Calibri" w:hAnsi="Calibri" w:cs="Calibri"/>
          <w:szCs w:val="22"/>
        </w:rPr>
      </w:pPr>
      <w:r w:rsidRPr="00F11BA3">
        <w:rPr>
          <w:rFonts w:ascii="Calibri" w:hAnsi="Calibri" w:cs="Calibri"/>
          <w:szCs w:val="22"/>
        </w:rPr>
        <w:tab/>
        <w:t xml:space="preserve">Biocentrum je významné aj z hľadiska výskytu stavovcov – spolu s priľahlým lesným porastom tu bolo zistených 9 druhov stavovcov európskeho významu - </w:t>
      </w:r>
      <w:proofErr w:type="spellStart"/>
      <w:r w:rsidRPr="00F11BA3">
        <w:rPr>
          <w:rFonts w:ascii="Calibri" w:hAnsi="Calibri" w:cs="Calibri"/>
          <w:szCs w:val="22"/>
        </w:rPr>
        <w:t>kunka</w:t>
      </w:r>
      <w:proofErr w:type="spellEnd"/>
      <w:r w:rsidRPr="00F11BA3">
        <w:rPr>
          <w:rFonts w:ascii="Calibri" w:hAnsi="Calibri" w:cs="Calibri"/>
          <w:szCs w:val="22"/>
        </w:rPr>
        <w:t xml:space="preserve"> </w:t>
      </w:r>
      <w:proofErr w:type="spellStart"/>
      <w:r w:rsidRPr="00F11BA3">
        <w:rPr>
          <w:rFonts w:ascii="Calibri" w:hAnsi="Calibri" w:cs="Calibri"/>
          <w:szCs w:val="22"/>
        </w:rPr>
        <w:t>červenobruchá</w:t>
      </w:r>
      <w:proofErr w:type="spellEnd"/>
      <w:r w:rsidRPr="00F11BA3">
        <w:rPr>
          <w:rFonts w:ascii="Calibri" w:hAnsi="Calibri" w:cs="Calibri"/>
          <w:szCs w:val="22"/>
        </w:rPr>
        <w:t xml:space="preserve"> (</w:t>
      </w:r>
      <w:proofErr w:type="spellStart"/>
      <w:r w:rsidRPr="00F11BA3">
        <w:rPr>
          <w:rFonts w:ascii="Calibri" w:hAnsi="Calibri" w:cs="Calibri"/>
          <w:szCs w:val="22"/>
        </w:rPr>
        <w:t>Bombina</w:t>
      </w:r>
      <w:proofErr w:type="spellEnd"/>
      <w:r w:rsidRPr="00F11BA3">
        <w:rPr>
          <w:rFonts w:ascii="Calibri" w:hAnsi="Calibri" w:cs="Calibri"/>
          <w:szCs w:val="22"/>
        </w:rPr>
        <w:t xml:space="preserve"> </w:t>
      </w:r>
      <w:proofErr w:type="spellStart"/>
      <w:r w:rsidRPr="00F11BA3">
        <w:rPr>
          <w:rFonts w:ascii="Calibri" w:hAnsi="Calibri" w:cs="Calibri"/>
          <w:szCs w:val="22"/>
        </w:rPr>
        <w:t>bombina</w:t>
      </w:r>
      <w:proofErr w:type="spellEnd"/>
      <w:r w:rsidRPr="00F11BA3">
        <w:rPr>
          <w:rFonts w:ascii="Calibri" w:hAnsi="Calibri" w:cs="Calibri"/>
          <w:szCs w:val="22"/>
        </w:rPr>
        <w:t>), rosnička zelená (</w:t>
      </w:r>
      <w:proofErr w:type="spellStart"/>
      <w:r w:rsidRPr="00F11BA3">
        <w:rPr>
          <w:rFonts w:ascii="Calibri" w:hAnsi="Calibri" w:cs="Calibri"/>
          <w:szCs w:val="22"/>
        </w:rPr>
        <w:t>Hyla</w:t>
      </w:r>
      <w:proofErr w:type="spellEnd"/>
      <w:r w:rsidRPr="00F11BA3">
        <w:rPr>
          <w:rFonts w:ascii="Calibri" w:hAnsi="Calibri" w:cs="Calibri"/>
          <w:szCs w:val="22"/>
        </w:rPr>
        <w:t xml:space="preserve"> </w:t>
      </w:r>
      <w:proofErr w:type="spellStart"/>
      <w:r w:rsidRPr="00F11BA3">
        <w:rPr>
          <w:rFonts w:ascii="Calibri" w:hAnsi="Calibri" w:cs="Calibri"/>
          <w:szCs w:val="22"/>
        </w:rPr>
        <w:t>arborea</w:t>
      </w:r>
      <w:proofErr w:type="spellEnd"/>
      <w:r w:rsidRPr="00F11BA3">
        <w:rPr>
          <w:rFonts w:ascii="Calibri" w:hAnsi="Calibri" w:cs="Calibri"/>
          <w:szCs w:val="22"/>
        </w:rPr>
        <w:t xml:space="preserve">), skokan štíhly (Rana </w:t>
      </w:r>
      <w:proofErr w:type="spellStart"/>
      <w:r w:rsidRPr="00F11BA3">
        <w:rPr>
          <w:rFonts w:ascii="Calibri" w:hAnsi="Calibri" w:cs="Calibri"/>
          <w:szCs w:val="22"/>
        </w:rPr>
        <w:t>dalmatina</w:t>
      </w:r>
      <w:proofErr w:type="spellEnd"/>
      <w:r w:rsidRPr="00F11BA3">
        <w:rPr>
          <w:rFonts w:ascii="Calibri" w:hAnsi="Calibri" w:cs="Calibri"/>
          <w:szCs w:val="22"/>
        </w:rPr>
        <w:t>), jašterica bystrá (</w:t>
      </w:r>
      <w:proofErr w:type="spellStart"/>
      <w:r w:rsidRPr="00F11BA3">
        <w:rPr>
          <w:rFonts w:ascii="Calibri" w:hAnsi="Calibri" w:cs="Calibri"/>
          <w:szCs w:val="22"/>
        </w:rPr>
        <w:t>Lacerta</w:t>
      </w:r>
      <w:proofErr w:type="spellEnd"/>
      <w:r w:rsidRPr="00F11BA3">
        <w:rPr>
          <w:rFonts w:ascii="Calibri" w:hAnsi="Calibri" w:cs="Calibri"/>
          <w:szCs w:val="22"/>
        </w:rPr>
        <w:t xml:space="preserve"> </w:t>
      </w:r>
      <w:proofErr w:type="spellStart"/>
      <w:r w:rsidRPr="00F11BA3">
        <w:rPr>
          <w:rFonts w:ascii="Calibri" w:hAnsi="Calibri" w:cs="Calibri"/>
          <w:szCs w:val="22"/>
        </w:rPr>
        <w:t>agilis</w:t>
      </w:r>
      <w:proofErr w:type="spellEnd"/>
      <w:r w:rsidRPr="00F11BA3">
        <w:rPr>
          <w:rFonts w:ascii="Calibri" w:hAnsi="Calibri" w:cs="Calibri"/>
          <w:szCs w:val="22"/>
        </w:rPr>
        <w:t>), muchárik</w:t>
      </w:r>
    </w:p>
    <w:p w:rsidR="005A30EA" w:rsidRPr="005D0FBD" w:rsidRDefault="005A30EA" w:rsidP="005A30EA">
      <w:pPr>
        <w:spacing w:after="0"/>
        <w:rPr>
          <w:rFonts w:ascii="Calibri" w:hAnsi="Calibri" w:cs="Calibri"/>
          <w:szCs w:val="22"/>
        </w:rPr>
      </w:pPr>
      <w:proofErr w:type="spellStart"/>
      <w:r w:rsidRPr="00F11BA3">
        <w:rPr>
          <w:rFonts w:ascii="Calibri" w:hAnsi="Calibri" w:cs="Calibri"/>
          <w:szCs w:val="22"/>
        </w:rPr>
        <w:t>bielokrký</w:t>
      </w:r>
      <w:proofErr w:type="spellEnd"/>
      <w:r w:rsidRPr="00F11BA3">
        <w:rPr>
          <w:rFonts w:ascii="Calibri" w:hAnsi="Calibri" w:cs="Calibri"/>
          <w:szCs w:val="22"/>
        </w:rPr>
        <w:t xml:space="preserve"> (</w:t>
      </w:r>
      <w:proofErr w:type="spellStart"/>
      <w:r w:rsidRPr="00F11BA3">
        <w:rPr>
          <w:rFonts w:ascii="Calibri" w:hAnsi="Calibri" w:cs="Calibri"/>
          <w:szCs w:val="22"/>
        </w:rPr>
        <w:t>Ficedula</w:t>
      </w:r>
      <w:proofErr w:type="spellEnd"/>
      <w:r w:rsidRPr="00F11BA3">
        <w:rPr>
          <w:rFonts w:ascii="Calibri" w:hAnsi="Calibri" w:cs="Calibri"/>
          <w:szCs w:val="22"/>
        </w:rPr>
        <w:t xml:space="preserve"> </w:t>
      </w:r>
      <w:proofErr w:type="spellStart"/>
      <w:r w:rsidRPr="00F11BA3">
        <w:rPr>
          <w:rFonts w:ascii="Calibri" w:hAnsi="Calibri" w:cs="Calibri"/>
          <w:szCs w:val="22"/>
        </w:rPr>
        <w:t>albicollis</w:t>
      </w:r>
      <w:proofErr w:type="spellEnd"/>
      <w:r w:rsidRPr="00F11BA3">
        <w:rPr>
          <w:rFonts w:ascii="Calibri" w:hAnsi="Calibri" w:cs="Calibri"/>
          <w:szCs w:val="22"/>
        </w:rPr>
        <w:t xml:space="preserve">), strakoš </w:t>
      </w:r>
      <w:proofErr w:type="spellStart"/>
      <w:r w:rsidRPr="00F11BA3">
        <w:rPr>
          <w:rFonts w:ascii="Calibri" w:hAnsi="Calibri" w:cs="Calibri"/>
          <w:szCs w:val="22"/>
        </w:rPr>
        <w:t>červenochrbtý</w:t>
      </w:r>
      <w:proofErr w:type="spellEnd"/>
      <w:r w:rsidRPr="00F11BA3">
        <w:rPr>
          <w:rFonts w:ascii="Calibri" w:hAnsi="Calibri" w:cs="Calibri"/>
          <w:szCs w:val="22"/>
        </w:rPr>
        <w:t xml:space="preserve"> (</w:t>
      </w:r>
      <w:proofErr w:type="spellStart"/>
      <w:r w:rsidRPr="00F11BA3">
        <w:rPr>
          <w:rFonts w:ascii="Calibri" w:hAnsi="Calibri" w:cs="Calibri"/>
          <w:szCs w:val="22"/>
        </w:rPr>
        <w:t>Lanius</w:t>
      </w:r>
      <w:proofErr w:type="spellEnd"/>
      <w:r w:rsidRPr="00F11BA3">
        <w:rPr>
          <w:rFonts w:ascii="Calibri" w:hAnsi="Calibri" w:cs="Calibri"/>
          <w:szCs w:val="22"/>
        </w:rPr>
        <w:t xml:space="preserve"> </w:t>
      </w:r>
      <w:proofErr w:type="spellStart"/>
      <w:r w:rsidRPr="00F11BA3">
        <w:rPr>
          <w:rFonts w:ascii="Calibri" w:hAnsi="Calibri" w:cs="Calibri"/>
          <w:szCs w:val="22"/>
        </w:rPr>
        <w:t>collurio</w:t>
      </w:r>
      <w:proofErr w:type="spellEnd"/>
      <w:r w:rsidRPr="00F11BA3">
        <w:rPr>
          <w:rFonts w:ascii="Calibri" w:hAnsi="Calibri" w:cs="Calibri"/>
          <w:szCs w:val="22"/>
        </w:rPr>
        <w:t xml:space="preserve">), </w:t>
      </w:r>
      <w:proofErr w:type="spellStart"/>
      <w:r w:rsidRPr="00F11BA3">
        <w:rPr>
          <w:rFonts w:ascii="Calibri" w:hAnsi="Calibri" w:cs="Calibri"/>
          <w:szCs w:val="22"/>
        </w:rPr>
        <w:t>podkovár</w:t>
      </w:r>
      <w:proofErr w:type="spellEnd"/>
      <w:r w:rsidRPr="00F11BA3">
        <w:rPr>
          <w:rFonts w:ascii="Calibri" w:hAnsi="Calibri" w:cs="Calibri"/>
          <w:szCs w:val="22"/>
        </w:rPr>
        <w:t xml:space="preserve"> malý (</w:t>
      </w:r>
      <w:proofErr w:type="spellStart"/>
      <w:r w:rsidRPr="00F11BA3">
        <w:rPr>
          <w:rFonts w:ascii="Calibri" w:hAnsi="Calibri" w:cs="Calibri"/>
          <w:szCs w:val="22"/>
        </w:rPr>
        <w:t>Rhinolophus</w:t>
      </w:r>
      <w:proofErr w:type="spellEnd"/>
      <w:r w:rsidRPr="00F11BA3">
        <w:rPr>
          <w:rFonts w:ascii="Calibri" w:hAnsi="Calibri" w:cs="Calibri"/>
          <w:szCs w:val="22"/>
        </w:rPr>
        <w:t xml:space="preserve"> </w:t>
      </w:r>
      <w:proofErr w:type="spellStart"/>
      <w:r w:rsidRPr="00F11BA3">
        <w:rPr>
          <w:rFonts w:ascii="Calibri" w:hAnsi="Calibri" w:cs="Calibri"/>
          <w:szCs w:val="22"/>
        </w:rPr>
        <w:t>hipposideros</w:t>
      </w:r>
      <w:proofErr w:type="spellEnd"/>
      <w:r w:rsidRPr="00F11BA3">
        <w:rPr>
          <w:rFonts w:ascii="Calibri" w:hAnsi="Calibri" w:cs="Calibri"/>
          <w:szCs w:val="22"/>
        </w:rPr>
        <w:t>), netopier veľký (</w:t>
      </w:r>
      <w:proofErr w:type="spellStart"/>
      <w:r w:rsidRPr="00F11BA3">
        <w:rPr>
          <w:rFonts w:ascii="Calibri" w:hAnsi="Calibri" w:cs="Calibri"/>
          <w:szCs w:val="22"/>
        </w:rPr>
        <w:t>Myotis</w:t>
      </w:r>
      <w:proofErr w:type="spellEnd"/>
      <w:r w:rsidRPr="00F11BA3">
        <w:rPr>
          <w:rFonts w:ascii="Calibri" w:hAnsi="Calibri" w:cs="Calibri"/>
          <w:szCs w:val="22"/>
        </w:rPr>
        <w:t xml:space="preserve"> </w:t>
      </w:r>
      <w:proofErr w:type="spellStart"/>
      <w:r w:rsidRPr="00F11BA3">
        <w:rPr>
          <w:rFonts w:ascii="Calibri" w:hAnsi="Calibri" w:cs="Calibri"/>
          <w:szCs w:val="22"/>
        </w:rPr>
        <w:t>myotis</w:t>
      </w:r>
      <w:proofErr w:type="spellEnd"/>
      <w:r w:rsidRPr="00F11BA3">
        <w:rPr>
          <w:rFonts w:ascii="Calibri" w:hAnsi="Calibri" w:cs="Calibri"/>
          <w:szCs w:val="22"/>
        </w:rPr>
        <w:t>), netopier hrdzavý (</w:t>
      </w:r>
      <w:proofErr w:type="spellStart"/>
      <w:r w:rsidRPr="00F11BA3">
        <w:rPr>
          <w:rFonts w:ascii="Calibri" w:hAnsi="Calibri" w:cs="Calibri"/>
          <w:szCs w:val="22"/>
        </w:rPr>
        <w:t>Nyctalus</w:t>
      </w:r>
      <w:proofErr w:type="spellEnd"/>
      <w:r w:rsidRPr="00F11BA3">
        <w:rPr>
          <w:rFonts w:ascii="Calibri" w:hAnsi="Calibri" w:cs="Calibri"/>
          <w:szCs w:val="22"/>
        </w:rPr>
        <w:t xml:space="preserve"> </w:t>
      </w:r>
      <w:proofErr w:type="spellStart"/>
      <w:r w:rsidRPr="00F11BA3">
        <w:rPr>
          <w:rFonts w:ascii="Calibri" w:hAnsi="Calibri" w:cs="Calibri"/>
          <w:szCs w:val="22"/>
        </w:rPr>
        <w:t>noctula</w:t>
      </w:r>
      <w:proofErr w:type="spellEnd"/>
      <w:r w:rsidRPr="00F11BA3">
        <w:rPr>
          <w:rFonts w:ascii="Calibri" w:hAnsi="Calibri" w:cs="Calibri"/>
          <w:szCs w:val="22"/>
        </w:rPr>
        <w:t xml:space="preserve">). </w:t>
      </w:r>
      <w:proofErr w:type="spellStart"/>
      <w:r w:rsidRPr="00F11BA3">
        <w:rPr>
          <w:rFonts w:ascii="Calibri" w:hAnsi="Calibri" w:cs="Calibri"/>
          <w:szCs w:val="22"/>
        </w:rPr>
        <w:t>Ekosozologická</w:t>
      </w:r>
      <w:proofErr w:type="spellEnd"/>
      <w:r w:rsidRPr="00F11BA3">
        <w:rPr>
          <w:rFonts w:ascii="Calibri" w:hAnsi="Calibri" w:cs="Calibri"/>
          <w:szCs w:val="22"/>
        </w:rPr>
        <w:t xml:space="preserve"> hodnota územia je veľmi vysoká.</w:t>
      </w:r>
    </w:p>
    <w:p w:rsidR="005A30EA" w:rsidRPr="005D0FBD" w:rsidRDefault="005A30EA" w:rsidP="005A30EA">
      <w:pPr>
        <w:spacing w:after="0"/>
        <w:rPr>
          <w:rFonts w:ascii="Calibri" w:hAnsi="Calibri" w:cs="Calibri"/>
          <w:szCs w:val="22"/>
        </w:rPr>
      </w:pPr>
      <w:r w:rsidRPr="00F11BA3">
        <w:rPr>
          <w:rFonts w:ascii="Calibri" w:hAnsi="Calibri" w:cs="Calibri"/>
          <w:szCs w:val="22"/>
        </w:rPr>
        <w:tab/>
        <w:t xml:space="preserve">Biocentrum je vymedzené na ploche 55 ha, celé sa nachádza mimo obvodu pozemkových úprav v </w:t>
      </w:r>
      <w:proofErr w:type="spellStart"/>
      <w:r w:rsidRPr="00F11BA3">
        <w:rPr>
          <w:rFonts w:ascii="Calibri" w:hAnsi="Calibri" w:cs="Calibri"/>
          <w:szCs w:val="22"/>
        </w:rPr>
        <w:t>k.ú</w:t>
      </w:r>
      <w:proofErr w:type="spellEnd"/>
      <w:r w:rsidRPr="00F11BA3">
        <w:rPr>
          <w:rFonts w:ascii="Calibri" w:hAnsi="Calibri" w:cs="Calibri"/>
          <w:szCs w:val="22"/>
        </w:rPr>
        <w:t>. Vieska nad Žitavou a Mlyňany.</w:t>
      </w:r>
    </w:p>
    <w:p w:rsidR="005A30EA" w:rsidRPr="005D0FBD" w:rsidRDefault="005A30EA" w:rsidP="005A30EA">
      <w:pPr>
        <w:keepNext/>
        <w:keepLines/>
        <w:widowControl w:val="0"/>
        <w:spacing w:after="0"/>
        <w:rPr>
          <w:b/>
        </w:rPr>
      </w:pPr>
      <w:r w:rsidRPr="00F11BA3">
        <w:rPr>
          <w:b/>
        </w:rPr>
        <w:lastRenderedPageBreak/>
        <w:t>Regionálne biocentrum navrhované</w:t>
      </w:r>
    </w:p>
    <w:p w:rsidR="005A30EA" w:rsidRPr="00E846DC" w:rsidRDefault="005A30EA" w:rsidP="005A30EA">
      <w:pPr>
        <w:keepNext/>
        <w:keepLines/>
        <w:widowControl w:val="0"/>
        <w:spacing w:after="0"/>
        <w:rPr>
          <w:b/>
        </w:rPr>
      </w:pPr>
      <w:r w:rsidRPr="00F11BA3">
        <w:rPr>
          <w:b/>
        </w:rPr>
        <w:t>RBC-N1 – VN Slepčany</w:t>
      </w:r>
      <w:r>
        <w:rPr>
          <w:b/>
        </w:rPr>
        <w:t xml:space="preserve"> - </w:t>
      </w:r>
      <w:r w:rsidRPr="00F11BA3">
        <w:rPr>
          <w:rFonts w:ascii="Calibri" w:hAnsi="Calibri" w:cs="Calibri"/>
          <w:szCs w:val="22"/>
        </w:rPr>
        <w:t xml:space="preserve">Vodná nádrž má na väčšine svojej dĺžky </w:t>
      </w:r>
      <w:proofErr w:type="spellStart"/>
      <w:r w:rsidRPr="00F11BA3">
        <w:rPr>
          <w:rFonts w:ascii="Calibri" w:hAnsi="Calibri" w:cs="Calibri"/>
          <w:szCs w:val="22"/>
        </w:rPr>
        <w:t>medzernaté</w:t>
      </w:r>
      <w:proofErr w:type="spellEnd"/>
      <w:r w:rsidRPr="00F11BA3">
        <w:rPr>
          <w:rFonts w:ascii="Calibri" w:hAnsi="Calibri" w:cs="Calibri"/>
          <w:szCs w:val="22"/>
        </w:rPr>
        <w:t>, na pravom brehu až rozptýlené brehové porasty. Napriek tomu ich možno hodnotiť ako zachovalé, sú druhovo pomerne bohaté a zložené z pôvodných druhov rastlín. V stromovom poschodí prevláda vŕba krehká (</w:t>
      </w:r>
      <w:proofErr w:type="spellStart"/>
      <w:r w:rsidRPr="00F11BA3">
        <w:rPr>
          <w:rFonts w:ascii="Calibri" w:hAnsi="Calibri" w:cs="Calibri"/>
          <w:szCs w:val="22"/>
        </w:rPr>
        <w:t>Salix</w:t>
      </w:r>
      <w:proofErr w:type="spellEnd"/>
      <w:r w:rsidRPr="00F11BA3">
        <w:rPr>
          <w:rFonts w:ascii="Calibri" w:hAnsi="Calibri" w:cs="Calibri"/>
          <w:szCs w:val="22"/>
        </w:rPr>
        <w:t xml:space="preserve"> </w:t>
      </w:r>
      <w:proofErr w:type="spellStart"/>
      <w:r w:rsidRPr="00F11BA3">
        <w:rPr>
          <w:rFonts w:ascii="Calibri" w:hAnsi="Calibri" w:cs="Calibri"/>
          <w:szCs w:val="22"/>
        </w:rPr>
        <w:t>fragilis</w:t>
      </w:r>
      <w:proofErr w:type="spellEnd"/>
      <w:r w:rsidRPr="00F11BA3">
        <w:rPr>
          <w:rFonts w:ascii="Calibri" w:hAnsi="Calibri" w:cs="Calibri"/>
          <w:szCs w:val="22"/>
        </w:rPr>
        <w:t>), častá je aj vŕba biela (</w:t>
      </w:r>
      <w:proofErr w:type="spellStart"/>
      <w:r w:rsidRPr="00F11BA3">
        <w:rPr>
          <w:rFonts w:ascii="Calibri" w:hAnsi="Calibri" w:cs="Calibri"/>
          <w:szCs w:val="22"/>
        </w:rPr>
        <w:t>Salix</w:t>
      </w:r>
      <w:proofErr w:type="spellEnd"/>
      <w:r w:rsidRPr="00F11BA3">
        <w:rPr>
          <w:rFonts w:ascii="Calibri" w:hAnsi="Calibri" w:cs="Calibri"/>
          <w:szCs w:val="22"/>
        </w:rPr>
        <w:t xml:space="preserve"> </w:t>
      </w:r>
      <w:proofErr w:type="spellStart"/>
      <w:r w:rsidRPr="00F11BA3">
        <w:rPr>
          <w:rFonts w:ascii="Calibri" w:hAnsi="Calibri" w:cs="Calibri"/>
          <w:szCs w:val="22"/>
        </w:rPr>
        <w:t>alba</w:t>
      </w:r>
      <w:proofErr w:type="spellEnd"/>
      <w:r w:rsidRPr="00F11BA3">
        <w:rPr>
          <w:rFonts w:ascii="Calibri" w:hAnsi="Calibri" w:cs="Calibri"/>
          <w:szCs w:val="22"/>
        </w:rPr>
        <w:t>) a jelša lepkavá (</w:t>
      </w:r>
      <w:proofErr w:type="spellStart"/>
      <w:r w:rsidRPr="00F11BA3">
        <w:rPr>
          <w:rFonts w:ascii="Calibri" w:hAnsi="Calibri" w:cs="Calibri"/>
          <w:szCs w:val="22"/>
        </w:rPr>
        <w:t>Alnus</w:t>
      </w:r>
      <w:proofErr w:type="spellEnd"/>
      <w:r w:rsidRPr="00F11BA3">
        <w:rPr>
          <w:rFonts w:ascii="Calibri" w:hAnsi="Calibri" w:cs="Calibri"/>
          <w:szCs w:val="22"/>
        </w:rPr>
        <w:t xml:space="preserve"> </w:t>
      </w:r>
      <w:proofErr w:type="spellStart"/>
      <w:r w:rsidRPr="00F11BA3">
        <w:rPr>
          <w:rFonts w:ascii="Calibri" w:hAnsi="Calibri" w:cs="Calibri"/>
          <w:szCs w:val="22"/>
        </w:rPr>
        <w:t>glutinosa</w:t>
      </w:r>
      <w:proofErr w:type="spellEnd"/>
      <w:r w:rsidRPr="00F11BA3">
        <w:rPr>
          <w:rFonts w:ascii="Calibri" w:hAnsi="Calibri" w:cs="Calibri"/>
          <w:szCs w:val="22"/>
        </w:rPr>
        <w:t xml:space="preserve">). V </w:t>
      </w:r>
      <w:proofErr w:type="spellStart"/>
      <w:r w:rsidRPr="00F11BA3">
        <w:rPr>
          <w:rFonts w:ascii="Calibri" w:hAnsi="Calibri" w:cs="Calibri"/>
          <w:szCs w:val="22"/>
        </w:rPr>
        <w:t>krovinnom</w:t>
      </w:r>
      <w:proofErr w:type="spellEnd"/>
      <w:r w:rsidRPr="00F11BA3">
        <w:rPr>
          <w:rFonts w:ascii="Calibri" w:hAnsi="Calibri" w:cs="Calibri"/>
          <w:szCs w:val="22"/>
        </w:rPr>
        <w:t xml:space="preserve"> poschodí je popri ostružinách (</w:t>
      </w:r>
      <w:proofErr w:type="spellStart"/>
      <w:r w:rsidRPr="00F11BA3">
        <w:rPr>
          <w:rFonts w:ascii="Calibri" w:hAnsi="Calibri" w:cs="Calibri"/>
          <w:szCs w:val="22"/>
        </w:rPr>
        <w:t>Rubus</w:t>
      </w:r>
      <w:proofErr w:type="spellEnd"/>
      <w:r w:rsidRPr="00F11BA3">
        <w:rPr>
          <w:rFonts w:ascii="Calibri" w:hAnsi="Calibri" w:cs="Calibri"/>
          <w:szCs w:val="22"/>
        </w:rPr>
        <w:t xml:space="preserve"> </w:t>
      </w:r>
      <w:proofErr w:type="spellStart"/>
      <w:r w:rsidRPr="00F11BA3">
        <w:rPr>
          <w:rFonts w:ascii="Calibri" w:hAnsi="Calibri" w:cs="Calibri"/>
          <w:szCs w:val="22"/>
        </w:rPr>
        <w:t>fruticosus</w:t>
      </w:r>
      <w:proofErr w:type="spellEnd"/>
      <w:r w:rsidRPr="00F11BA3">
        <w:rPr>
          <w:rFonts w:ascii="Calibri" w:hAnsi="Calibri" w:cs="Calibri"/>
          <w:szCs w:val="22"/>
        </w:rPr>
        <w:t xml:space="preserve"> </w:t>
      </w:r>
      <w:proofErr w:type="spellStart"/>
      <w:r w:rsidRPr="00F11BA3">
        <w:rPr>
          <w:rFonts w:ascii="Calibri" w:hAnsi="Calibri" w:cs="Calibri"/>
          <w:szCs w:val="22"/>
        </w:rPr>
        <w:t>agg</w:t>
      </w:r>
      <w:proofErr w:type="spellEnd"/>
      <w:r w:rsidRPr="00F11BA3">
        <w:rPr>
          <w:rFonts w:ascii="Calibri" w:hAnsi="Calibri" w:cs="Calibri"/>
          <w:szCs w:val="22"/>
        </w:rPr>
        <w:t xml:space="preserve">.) najčastejšou drevinou ruža šípová (Rosa </w:t>
      </w:r>
      <w:proofErr w:type="spellStart"/>
      <w:r w:rsidRPr="00F11BA3">
        <w:rPr>
          <w:rFonts w:ascii="Calibri" w:hAnsi="Calibri" w:cs="Calibri"/>
          <w:szCs w:val="22"/>
        </w:rPr>
        <w:t>canina</w:t>
      </w:r>
      <w:proofErr w:type="spellEnd"/>
      <w:r w:rsidRPr="00F11BA3">
        <w:rPr>
          <w:rFonts w:ascii="Calibri" w:hAnsi="Calibri" w:cs="Calibri"/>
          <w:szCs w:val="22"/>
        </w:rPr>
        <w:t xml:space="preserve"> </w:t>
      </w:r>
      <w:proofErr w:type="spellStart"/>
      <w:r w:rsidRPr="00F11BA3">
        <w:rPr>
          <w:rFonts w:ascii="Calibri" w:hAnsi="Calibri" w:cs="Calibri"/>
          <w:szCs w:val="22"/>
        </w:rPr>
        <w:t>agg</w:t>
      </w:r>
      <w:proofErr w:type="spellEnd"/>
      <w:r w:rsidRPr="00F11BA3">
        <w:rPr>
          <w:rFonts w:ascii="Calibri" w:hAnsi="Calibri" w:cs="Calibri"/>
          <w:szCs w:val="22"/>
        </w:rPr>
        <w:t>.) a vŕba popolavá (</w:t>
      </w:r>
      <w:proofErr w:type="spellStart"/>
      <w:r w:rsidRPr="00F11BA3">
        <w:rPr>
          <w:rFonts w:ascii="Calibri" w:hAnsi="Calibri" w:cs="Calibri"/>
          <w:szCs w:val="22"/>
        </w:rPr>
        <w:t>Salix</w:t>
      </w:r>
      <w:proofErr w:type="spellEnd"/>
      <w:r w:rsidRPr="00F11BA3">
        <w:rPr>
          <w:rFonts w:ascii="Calibri" w:hAnsi="Calibri" w:cs="Calibri"/>
          <w:szCs w:val="22"/>
        </w:rPr>
        <w:t xml:space="preserve"> </w:t>
      </w:r>
      <w:proofErr w:type="spellStart"/>
      <w:r w:rsidRPr="00F11BA3">
        <w:rPr>
          <w:rFonts w:ascii="Calibri" w:hAnsi="Calibri" w:cs="Calibri"/>
          <w:szCs w:val="22"/>
        </w:rPr>
        <w:t>cinerea</w:t>
      </w:r>
      <w:proofErr w:type="spellEnd"/>
      <w:r w:rsidRPr="00F11BA3">
        <w:rPr>
          <w:rFonts w:ascii="Calibri" w:hAnsi="Calibri" w:cs="Calibri"/>
          <w:szCs w:val="22"/>
        </w:rPr>
        <w:t>). V bylinnom poschodí sú najhojnejšími druhmi pŕhľava dvojdomá (</w:t>
      </w:r>
      <w:proofErr w:type="spellStart"/>
      <w:r w:rsidRPr="00F11BA3">
        <w:rPr>
          <w:rFonts w:ascii="Calibri" w:hAnsi="Calibri" w:cs="Calibri"/>
          <w:szCs w:val="22"/>
        </w:rPr>
        <w:t>Urtica</w:t>
      </w:r>
      <w:proofErr w:type="spellEnd"/>
      <w:r w:rsidRPr="00F11BA3">
        <w:rPr>
          <w:rFonts w:ascii="Calibri" w:hAnsi="Calibri" w:cs="Calibri"/>
          <w:szCs w:val="22"/>
        </w:rPr>
        <w:t xml:space="preserve"> </w:t>
      </w:r>
      <w:proofErr w:type="spellStart"/>
      <w:r w:rsidRPr="00F11BA3">
        <w:rPr>
          <w:rFonts w:ascii="Calibri" w:hAnsi="Calibri" w:cs="Calibri"/>
          <w:szCs w:val="22"/>
        </w:rPr>
        <w:t>dioica</w:t>
      </w:r>
      <w:proofErr w:type="spellEnd"/>
      <w:r w:rsidRPr="00F11BA3">
        <w:rPr>
          <w:rFonts w:ascii="Calibri" w:hAnsi="Calibri" w:cs="Calibri"/>
          <w:szCs w:val="22"/>
        </w:rPr>
        <w:t>), trsť obyčajná (</w:t>
      </w:r>
      <w:proofErr w:type="spellStart"/>
      <w:r w:rsidRPr="00F11BA3">
        <w:rPr>
          <w:rFonts w:ascii="Calibri" w:hAnsi="Calibri" w:cs="Calibri"/>
          <w:szCs w:val="22"/>
        </w:rPr>
        <w:t>Phragmites</w:t>
      </w:r>
      <w:proofErr w:type="spellEnd"/>
      <w:r w:rsidRPr="00F11BA3">
        <w:rPr>
          <w:rFonts w:ascii="Calibri" w:hAnsi="Calibri" w:cs="Calibri"/>
          <w:szCs w:val="22"/>
        </w:rPr>
        <w:t xml:space="preserve"> </w:t>
      </w:r>
      <w:proofErr w:type="spellStart"/>
      <w:r w:rsidRPr="00F11BA3">
        <w:rPr>
          <w:rFonts w:ascii="Calibri" w:hAnsi="Calibri" w:cs="Calibri"/>
          <w:szCs w:val="22"/>
        </w:rPr>
        <w:t>australis</w:t>
      </w:r>
      <w:proofErr w:type="spellEnd"/>
      <w:r w:rsidRPr="00F11BA3">
        <w:rPr>
          <w:rFonts w:ascii="Calibri" w:hAnsi="Calibri" w:cs="Calibri"/>
          <w:szCs w:val="22"/>
        </w:rPr>
        <w:t xml:space="preserve">), </w:t>
      </w:r>
      <w:proofErr w:type="spellStart"/>
      <w:r w:rsidRPr="00F11BA3">
        <w:rPr>
          <w:rFonts w:ascii="Calibri" w:hAnsi="Calibri" w:cs="Calibri"/>
          <w:szCs w:val="22"/>
        </w:rPr>
        <w:t>chrastnica</w:t>
      </w:r>
      <w:proofErr w:type="spellEnd"/>
      <w:r w:rsidRPr="00F11BA3">
        <w:rPr>
          <w:rFonts w:ascii="Calibri" w:hAnsi="Calibri" w:cs="Calibri"/>
          <w:szCs w:val="22"/>
        </w:rPr>
        <w:t xml:space="preserve"> </w:t>
      </w:r>
      <w:proofErr w:type="spellStart"/>
      <w:r w:rsidRPr="00F11BA3">
        <w:rPr>
          <w:rFonts w:ascii="Calibri" w:hAnsi="Calibri" w:cs="Calibri"/>
          <w:szCs w:val="22"/>
        </w:rPr>
        <w:t>trsteníkovitá</w:t>
      </w:r>
      <w:proofErr w:type="spellEnd"/>
      <w:r w:rsidRPr="00F11BA3">
        <w:rPr>
          <w:rFonts w:ascii="Calibri" w:hAnsi="Calibri" w:cs="Calibri"/>
          <w:szCs w:val="22"/>
        </w:rPr>
        <w:t xml:space="preserve"> (</w:t>
      </w:r>
      <w:proofErr w:type="spellStart"/>
      <w:r w:rsidRPr="00F11BA3">
        <w:rPr>
          <w:rFonts w:ascii="Calibri" w:hAnsi="Calibri" w:cs="Calibri"/>
          <w:szCs w:val="22"/>
        </w:rPr>
        <w:t>Phalaris</w:t>
      </w:r>
      <w:proofErr w:type="spellEnd"/>
      <w:r w:rsidRPr="00F11BA3">
        <w:rPr>
          <w:rFonts w:ascii="Calibri" w:hAnsi="Calibri" w:cs="Calibri"/>
          <w:szCs w:val="22"/>
        </w:rPr>
        <w:t xml:space="preserve"> </w:t>
      </w:r>
      <w:proofErr w:type="spellStart"/>
      <w:r w:rsidRPr="00F11BA3">
        <w:rPr>
          <w:rFonts w:ascii="Calibri" w:hAnsi="Calibri" w:cs="Calibri"/>
          <w:szCs w:val="22"/>
        </w:rPr>
        <w:t>arundinacea</w:t>
      </w:r>
      <w:proofErr w:type="spellEnd"/>
      <w:r w:rsidRPr="00F11BA3">
        <w:rPr>
          <w:rFonts w:ascii="Calibri" w:hAnsi="Calibri" w:cs="Calibri"/>
          <w:szCs w:val="22"/>
        </w:rPr>
        <w:t>), pálka širokolistá (</w:t>
      </w:r>
      <w:proofErr w:type="spellStart"/>
      <w:r w:rsidRPr="00F11BA3">
        <w:rPr>
          <w:rFonts w:ascii="Calibri" w:hAnsi="Calibri" w:cs="Calibri"/>
          <w:szCs w:val="22"/>
        </w:rPr>
        <w:t>Typha</w:t>
      </w:r>
      <w:proofErr w:type="spellEnd"/>
      <w:r w:rsidRPr="00F11BA3">
        <w:rPr>
          <w:rFonts w:ascii="Calibri" w:hAnsi="Calibri" w:cs="Calibri"/>
          <w:szCs w:val="22"/>
        </w:rPr>
        <w:t xml:space="preserve"> </w:t>
      </w:r>
      <w:proofErr w:type="spellStart"/>
      <w:r w:rsidRPr="00F11BA3">
        <w:rPr>
          <w:rFonts w:ascii="Calibri" w:hAnsi="Calibri" w:cs="Calibri"/>
          <w:szCs w:val="22"/>
        </w:rPr>
        <w:t>latifolia</w:t>
      </w:r>
      <w:proofErr w:type="spellEnd"/>
      <w:r w:rsidRPr="00F11BA3">
        <w:rPr>
          <w:rFonts w:ascii="Calibri" w:hAnsi="Calibri" w:cs="Calibri"/>
          <w:szCs w:val="22"/>
        </w:rPr>
        <w:t xml:space="preserve">), </w:t>
      </w:r>
      <w:proofErr w:type="spellStart"/>
      <w:r w:rsidRPr="00F11BA3">
        <w:rPr>
          <w:rFonts w:ascii="Calibri" w:hAnsi="Calibri" w:cs="Calibri"/>
          <w:szCs w:val="22"/>
        </w:rPr>
        <w:t>vŕbovka</w:t>
      </w:r>
      <w:proofErr w:type="spellEnd"/>
      <w:r w:rsidRPr="00F11BA3">
        <w:rPr>
          <w:rFonts w:ascii="Calibri" w:hAnsi="Calibri" w:cs="Calibri"/>
          <w:szCs w:val="22"/>
        </w:rPr>
        <w:t xml:space="preserve"> chlpatá</w:t>
      </w:r>
      <w:r w:rsidRPr="00F11BA3">
        <w:t xml:space="preserve"> </w:t>
      </w:r>
      <w:r w:rsidRPr="00F11BA3">
        <w:rPr>
          <w:rFonts w:ascii="Calibri" w:hAnsi="Calibri" w:cs="Calibri"/>
          <w:szCs w:val="22"/>
        </w:rPr>
        <w:t>(</w:t>
      </w:r>
      <w:proofErr w:type="spellStart"/>
      <w:r w:rsidRPr="00F11BA3">
        <w:rPr>
          <w:rFonts w:ascii="Calibri" w:hAnsi="Calibri" w:cs="Calibri"/>
          <w:szCs w:val="22"/>
        </w:rPr>
        <w:t>Epilobium</w:t>
      </w:r>
      <w:proofErr w:type="spellEnd"/>
      <w:r w:rsidRPr="00F11BA3">
        <w:rPr>
          <w:rFonts w:ascii="Calibri" w:hAnsi="Calibri" w:cs="Calibri"/>
          <w:szCs w:val="22"/>
        </w:rPr>
        <w:t xml:space="preserve"> </w:t>
      </w:r>
      <w:proofErr w:type="spellStart"/>
      <w:r w:rsidRPr="00F11BA3">
        <w:rPr>
          <w:rFonts w:ascii="Calibri" w:hAnsi="Calibri" w:cs="Calibri"/>
          <w:szCs w:val="22"/>
        </w:rPr>
        <w:t>hirsutum</w:t>
      </w:r>
      <w:proofErr w:type="spellEnd"/>
      <w:r w:rsidRPr="00F11BA3">
        <w:rPr>
          <w:rFonts w:ascii="Calibri" w:hAnsi="Calibri" w:cs="Calibri"/>
          <w:szCs w:val="22"/>
        </w:rPr>
        <w:t xml:space="preserve">), </w:t>
      </w:r>
      <w:proofErr w:type="spellStart"/>
      <w:r w:rsidRPr="00F11BA3">
        <w:rPr>
          <w:rFonts w:ascii="Calibri" w:hAnsi="Calibri" w:cs="Calibri"/>
          <w:szCs w:val="22"/>
        </w:rPr>
        <w:t>smlz</w:t>
      </w:r>
      <w:proofErr w:type="spellEnd"/>
      <w:r w:rsidRPr="00F11BA3">
        <w:rPr>
          <w:rFonts w:ascii="Calibri" w:hAnsi="Calibri" w:cs="Calibri"/>
          <w:szCs w:val="22"/>
        </w:rPr>
        <w:t xml:space="preserve"> chĺpkatý (</w:t>
      </w:r>
      <w:proofErr w:type="spellStart"/>
      <w:r w:rsidRPr="00F11BA3">
        <w:rPr>
          <w:rFonts w:ascii="Calibri" w:hAnsi="Calibri" w:cs="Calibri"/>
          <w:szCs w:val="22"/>
        </w:rPr>
        <w:t>Calamagrostis</w:t>
      </w:r>
      <w:proofErr w:type="spellEnd"/>
      <w:r w:rsidRPr="00F11BA3">
        <w:rPr>
          <w:rFonts w:ascii="Calibri" w:hAnsi="Calibri" w:cs="Calibri"/>
          <w:szCs w:val="22"/>
        </w:rPr>
        <w:t xml:space="preserve"> </w:t>
      </w:r>
      <w:proofErr w:type="spellStart"/>
      <w:r w:rsidRPr="00F11BA3">
        <w:rPr>
          <w:rFonts w:ascii="Calibri" w:hAnsi="Calibri" w:cs="Calibri"/>
          <w:szCs w:val="22"/>
        </w:rPr>
        <w:t>epigejos</w:t>
      </w:r>
      <w:proofErr w:type="spellEnd"/>
      <w:r w:rsidRPr="00F11BA3">
        <w:rPr>
          <w:rFonts w:ascii="Calibri" w:hAnsi="Calibri" w:cs="Calibri"/>
          <w:szCs w:val="22"/>
        </w:rPr>
        <w:t xml:space="preserve">), metlica </w:t>
      </w:r>
      <w:proofErr w:type="spellStart"/>
      <w:r w:rsidRPr="00F11BA3">
        <w:rPr>
          <w:rFonts w:ascii="Calibri" w:hAnsi="Calibri" w:cs="Calibri"/>
          <w:szCs w:val="22"/>
        </w:rPr>
        <w:t>trsnatá</w:t>
      </w:r>
      <w:proofErr w:type="spellEnd"/>
      <w:r w:rsidRPr="00F11BA3">
        <w:rPr>
          <w:rFonts w:ascii="Calibri" w:hAnsi="Calibri" w:cs="Calibri"/>
          <w:szCs w:val="22"/>
        </w:rPr>
        <w:t xml:space="preserve"> (</w:t>
      </w:r>
      <w:proofErr w:type="spellStart"/>
      <w:r w:rsidRPr="00F11BA3">
        <w:rPr>
          <w:rFonts w:ascii="Calibri" w:hAnsi="Calibri" w:cs="Calibri"/>
          <w:szCs w:val="22"/>
        </w:rPr>
        <w:t>Deschampsia</w:t>
      </w:r>
      <w:proofErr w:type="spellEnd"/>
      <w:r w:rsidRPr="00F11BA3">
        <w:rPr>
          <w:rFonts w:ascii="Calibri" w:hAnsi="Calibri" w:cs="Calibri"/>
          <w:szCs w:val="22"/>
        </w:rPr>
        <w:t xml:space="preserve"> </w:t>
      </w:r>
      <w:proofErr w:type="spellStart"/>
      <w:r w:rsidRPr="00F11BA3">
        <w:rPr>
          <w:rFonts w:ascii="Calibri" w:hAnsi="Calibri" w:cs="Calibri"/>
          <w:szCs w:val="22"/>
        </w:rPr>
        <w:t>caespitosa</w:t>
      </w:r>
      <w:proofErr w:type="spellEnd"/>
      <w:r w:rsidRPr="00F11BA3">
        <w:rPr>
          <w:rFonts w:ascii="Calibri" w:hAnsi="Calibri" w:cs="Calibri"/>
          <w:szCs w:val="22"/>
        </w:rPr>
        <w:t xml:space="preserve">). Odlišnú štruktúru má horný koniec nádrže, kde sú vyvinuté plošné porasty drevín charakteru lužného lesa s prirodzeným bylinným poschodím. V stromovom poschodí prevládajú tie isté druhy, v </w:t>
      </w:r>
      <w:proofErr w:type="spellStart"/>
      <w:r w:rsidRPr="00F11BA3">
        <w:rPr>
          <w:rFonts w:ascii="Calibri" w:hAnsi="Calibri" w:cs="Calibri"/>
          <w:szCs w:val="22"/>
        </w:rPr>
        <w:t>krovinnom</w:t>
      </w:r>
      <w:proofErr w:type="spellEnd"/>
      <w:r w:rsidRPr="00F11BA3">
        <w:rPr>
          <w:rFonts w:ascii="Calibri" w:hAnsi="Calibri" w:cs="Calibri"/>
          <w:szCs w:val="22"/>
        </w:rPr>
        <w:t xml:space="preserve"> má výrazné zastúpenie baza čierna (</w:t>
      </w:r>
      <w:proofErr w:type="spellStart"/>
      <w:r w:rsidRPr="00F11BA3">
        <w:rPr>
          <w:rFonts w:ascii="Calibri" w:hAnsi="Calibri" w:cs="Calibri"/>
          <w:szCs w:val="22"/>
        </w:rPr>
        <w:t>Sambucus</w:t>
      </w:r>
      <w:proofErr w:type="spellEnd"/>
      <w:r w:rsidRPr="00F11BA3">
        <w:rPr>
          <w:rFonts w:ascii="Calibri" w:hAnsi="Calibri" w:cs="Calibri"/>
          <w:szCs w:val="22"/>
        </w:rPr>
        <w:t xml:space="preserve"> </w:t>
      </w:r>
      <w:proofErr w:type="spellStart"/>
      <w:r w:rsidRPr="00F11BA3">
        <w:rPr>
          <w:rFonts w:ascii="Calibri" w:hAnsi="Calibri" w:cs="Calibri"/>
          <w:szCs w:val="22"/>
        </w:rPr>
        <w:t>nigra</w:t>
      </w:r>
      <w:proofErr w:type="spellEnd"/>
      <w:r w:rsidRPr="00F11BA3">
        <w:rPr>
          <w:rFonts w:ascii="Calibri" w:hAnsi="Calibri" w:cs="Calibri"/>
          <w:szCs w:val="22"/>
        </w:rPr>
        <w:t>). V bylinnom poschodí sa popri dominantných druhoch pŕhľava dvojdomá (</w:t>
      </w:r>
      <w:proofErr w:type="spellStart"/>
      <w:r w:rsidRPr="00F11BA3">
        <w:rPr>
          <w:rFonts w:ascii="Calibri" w:hAnsi="Calibri" w:cs="Calibri"/>
          <w:szCs w:val="22"/>
        </w:rPr>
        <w:t>Urtica</w:t>
      </w:r>
      <w:proofErr w:type="spellEnd"/>
      <w:r w:rsidRPr="00F11BA3">
        <w:rPr>
          <w:rFonts w:ascii="Calibri" w:hAnsi="Calibri" w:cs="Calibri"/>
          <w:szCs w:val="22"/>
        </w:rPr>
        <w:t xml:space="preserve"> </w:t>
      </w:r>
      <w:proofErr w:type="spellStart"/>
      <w:r w:rsidRPr="00F11BA3">
        <w:rPr>
          <w:rFonts w:ascii="Calibri" w:hAnsi="Calibri" w:cs="Calibri"/>
          <w:szCs w:val="22"/>
        </w:rPr>
        <w:t>dioica</w:t>
      </w:r>
      <w:proofErr w:type="spellEnd"/>
      <w:r w:rsidRPr="00F11BA3">
        <w:rPr>
          <w:rFonts w:ascii="Calibri" w:hAnsi="Calibri" w:cs="Calibri"/>
          <w:szCs w:val="22"/>
        </w:rPr>
        <w:t>) a ostrica oddialená (</w:t>
      </w:r>
      <w:proofErr w:type="spellStart"/>
      <w:r w:rsidRPr="00F11BA3">
        <w:rPr>
          <w:rFonts w:ascii="Calibri" w:hAnsi="Calibri" w:cs="Calibri"/>
          <w:szCs w:val="22"/>
        </w:rPr>
        <w:t>Carex</w:t>
      </w:r>
      <w:proofErr w:type="spellEnd"/>
      <w:r w:rsidRPr="00F11BA3">
        <w:rPr>
          <w:rFonts w:ascii="Calibri" w:hAnsi="Calibri" w:cs="Calibri"/>
          <w:szCs w:val="22"/>
        </w:rPr>
        <w:t xml:space="preserve"> </w:t>
      </w:r>
      <w:proofErr w:type="spellStart"/>
      <w:r w:rsidRPr="00F11BA3">
        <w:rPr>
          <w:rFonts w:ascii="Calibri" w:hAnsi="Calibri" w:cs="Calibri"/>
          <w:szCs w:val="22"/>
        </w:rPr>
        <w:t>remota</w:t>
      </w:r>
      <w:proofErr w:type="spellEnd"/>
      <w:r w:rsidRPr="00F11BA3">
        <w:rPr>
          <w:rFonts w:ascii="Calibri" w:hAnsi="Calibri" w:cs="Calibri"/>
          <w:szCs w:val="22"/>
        </w:rPr>
        <w:t xml:space="preserve">) výraznejšie sa presadzujú aj </w:t>
      </w:r>
      <w:proofErr w:type="spellStart"/>
      <w:r w:rsidRPr="00F11BA3">
        <w:rPr>
          <w:rFonts w:ascii="Calibri" w:hAnsi="Calibri" w:cs="Calibri"/>
          <w:szCs w:val="22"/>
        </w:rPr>
        <w:t>vrbica</w:t>
      </w:r>
      <w:proofErr w:type="spellEnd"/>
      <w:r w:rsidRPr="00F11BA3">
        <w:rPr>
          <w:rFonts w:ascii="Calibri" w:hAnsi="Calibri" w:cs="Calibri"/>
          <w:szCs w:val="22"/>
        </w:rPr>
        <w:t xml:space="preserve"> </w:t>
      </w:r>
      <w:proofErr w:type="spellStart"/>
      <w:r w:rsidRPr="00F11BA3">
        <w:rPr>
          <w:rFonts w:ascii="Calibri" w:hAnsi="Calibri" w:cs="Calibri"/>
          <w:szCs w:val="22"/>
        </w:rPr>
        <w:t>vŕbolistá</w:t>
      </w:r>
      <w:proofErr w:type="spellEnd"/>
      <w:r w:rsidRPr="00F11BA3">
        <w:rPr>
          <w:rFonts w:ascii="Calibri" w:hAnsi="Calibri" w:cs="Calibri"/>
          <w:szCs w:val="22"/>
        </w:rPr>
        <w:t xml:space="preserve"> (</w:t>
      </w:r>
      <w:proofErr w:type="spellStart"/>
      <w:r w:rsidRPr="00F11BA3">
        <w:rPr>
          <w:rFonts w:ascii="Calibri" w:hAnsi="Calibri" w:cs="Calibri"/>
          <w:szCs w:val="22"/>
        </w:rPr>
        <w:t>Lythrum</w:t>
      </w:r>
      <w:proofErr w:type="spellEnd"/>
      <w:r w:rsidRPr="00F11BA3">
        <w:rPr>
          <w:rFonts w:ascii="Calibri" w:hAnsi="Calibri" w:cs="Calibri"/>
          <w:szCs w:val="22"/>
        </w:rPr>
        <w:t xml:space="preserve"> </w:t>
      </w:r>
      <w:proofErr w:type="spellStart"/>
      <w:r w:rsidRPr="00F11BA3">
        <w:rPr>
          <w:rFonts w:ascii="Calibri" w:hAnsi="Calibri" w:cs="Calibri"/>
          <w:szCs w:val="22"/>
        </w:rPr>
        <w:t>salicaria</w:t>
      </w:r>
      <w:proofErr w:type="spellEnd"/>
      <w:r w:rsidRPr="00F11BA3">
        <w:rPr>
          <w:rFonts w:ascii="Calibri" w:hAnsi="Calibri" w:cs="Calibri"/>
          <w:szCs w:val="22"/>
        </w:rPr>
        <w:t xml:space="preserve">), </w:t>
      </w:r>
      <w:proofErr w:type="spellStart"/>
      <w:r w:rsidRPr="00F11BA3">
        <w:rPr>
          <w:rFonts w:ascii="Calibri" w:hAnsi="Calibri" w:cs="Calibri"/>
          <w:szCs w:val="22"/>
        </w:rPr>
        <w:t>kuklík</w:t>
      </w:r>
      <w:proofErr w:type="spellEnd"/>
      <w:r w:rsidRPr="00F11BA3">
        <w:rPr>
          <w:rFonts w:ascii="Calibri" w:hAnsi="Calibri" w:cs="Calibri"/>
          <w:szCs w:val="22"/>
        </w:rPr>
        <w:t xml:space="preserve"> mestský (</w:t>
      </w:r>
      <w:proofErr w:type="spellStart"/>
      <w:r w:rsidRPr="00F11BA3">
        <w:rPr>
          <w:rFonts w:ascii="Calibri" w:hAnsi="Calibri" w:cs="Calibri"/>
          <w:szCs w:val="22"/>
        </w:rPr>
        <w:t>Geum</w:t>
      </w:r>
      <w:proofErr w:type="spellEnd"/>
      <w:r w:rsidRPr="00F11BA3">
        <w:rPr>
          <w:rFonts w:ascii="Calibri" w:hAnsi="Calibri" w:cs="Calibri"/>
          <w:szCs w:val="22"/>
        </w:rPr>
        <w:t xml:space="preserve"> </w:t>
      </w:r>
      <w:proofErr w:type="spellStart"/>
      <w:r w:rsidRPr="00F11BA3">
        <w:rPr>
          <w:rFonts w:ascii="Calibri" w:hAnsi="Calibri" w:cs="Calibri"/>
          <w:szCs w:val="22"/>
        </w:rPr>
        <w:t>urbanum</w:t>
      </w:r>
      <w:proofErr w:type="spellEnd"/>
      <w:r w:rsidRPr="00F11BA3">
        <w:rPr>
          <w:rFonts w:ascii="Calibri" w:hAnsi="Calibri" w:cs="Calibri"/>
          <w:szCs w:val="22"/>
        </w:rPr>
        <w:t>) a trsť obyčajná (</w:t>
      </w:r>
      <w:proofErr w:type="spellStart"/>
      <w:r w:rsidRPr="00F11BA3">
        <w:rPr>
          <w:rFonts w:ascii="Calibri" w:hAnsi="Calibri" w:cs="Calibri"/>
          <w:szCs w:val="22"/>
        </w:rPr>
        <w:t>Phragmites</w:t>
      </w:r>
      <w:proofErr w:type="spellEnd"/>
      <w:r w:rsidRPr="00F11BA3">
        <w:rPr>
          <w:rFonts w:ascii="Calibri" w:hAnsi="Calibri" w:cs="Calibri"/>
          <w:szCs w:val="22"/>
        </w:rPr>
        <w:t xml:space="preserve"> </w:t>
      </w:r>
      <w:proofErr w:type="spellStart"/>
      <w:r w:rsidRPr="00F11BA3">
        <w:rPr>
          <w:rFonts w:ascii="Calibri" w:hAnsi="Calibri" w:cs="Calibri"/>
          <w:szCs w:val="22"/>
        </w:rPr>
        <w:t>australis</w:t>
      </w:r>
      <w:proofErr w:type="spellEnd"/>
      <w:r w:rsidRPr="00F11BA3">
        <w:rPr>
          <w:rFonts w:ascii="Calibri" w:hAnsi="Calibri" w:cs="Calibri"/>
          <w:szCs w:val="22"/>
        </w:rPr>
        <w:t>).</w:t>
      </w:r>
    </w:p>
    <w:p w:rsidR="005A30EA" w:rsidRPr="005D0FBD" w:rsidRDefault="005A30EA" w:rsidP="005A30EA">
      <w:pPr>
        <w:spacing w:after="0"/>
        <w:rPr>
          <w:rFonts w:ascii="Calibri" w:hAnsi="Calibri" w:cs="Calibri"/>
          <w:szCs w:val="22"/>
        </w:rPr>
      </w:pPr>
      <w:r w:rsidRPr="00F11BA3">
        <w:rPr>
          <w:rFonts w:ascii="Calibri" w:hAnsi="Calibri" w:cs="Calibri"/>
          <w:szCs w:val="22"/>
        </w:rPr>
        <w:tab/>
        <w:t xml:space="preserve">Lokalita je významná ako biotop najmä pre vodné vtáctvo a obojživelníky – zistených tu bolo 7 európsky významných druhov: </w:t>
      </w:r>
      <w:proofErr w:type="spellStart"/>
      <w:r w:rsidRPr="00F11BA3">
        <w:rPr>
          <w:rFonts w:ascii="Calibri" w:hAnsi="Calibri" w:cs="Calibri"/>
          <w:szCs w:val="22"/>
        </w:rPr>
        <w:t>kunka</w:t>
      </w:r>
      <w:proofErr w:type="spellEnd"/>
      <w:r w:rsidRPr="00F11BA3">
        <w:rPr>
          <w:rFonts w:ascii="Calibri" w:hAnsi="Calibri" w:cs="Calibri"/>
          <w:szCs w:val="22"/>
        </w:rPr>
        <w:t xml:space="preserve"> </w:t>
      </w:r>
      <w:proofErr w:type="spellStart"/>
      <w:r w:rsidRPr="00F11BA3">
        <w:rPr>
          <w:rFonts w:ascii="Calibri" w:hAnsi="Calibri" w:cs="Calibri"/>
          <w:szCs w:val="22"/>
        </w:rPr>
        <w:t>červenobruchá</w:t>
      </w:r>
      <w:proofErr w:type="spellEnd"/>
      <w:r w:rsidRPr="00F11BA3">
        <w:rPr>
          <w:rFonts w:ascii="Calibri" w:hAnsi="Calibri" w:cs="Calibri"/>
          <w:szCs w:val="22"/>
        </w:rPr>
        <w:t xml:space="preserve"> (</w:t>
      </w:r>
      <w:proofErr w:type="spellStart"/>
      <w:r w:rsidRPr="00F11BA3">
        <w:rPr>
          <w:rFonts w:ascii="Calibri" w:hAnsi="Calibri" w:cs="Calibri"/>
          <w:szCs w:val="22"/>
        </w:rPr>
        <w:t>Bombina</w:t>
      </w:r>
      <w:proofErr w:type="spellEnd"/>
      <w:r w:rsidRPr="00F11BA3">
        <w:rPr>
          <w:rFonts w:ascii="Calibri" w:hAnsi="Calibri" w:cs="Calibri"/>
          <w:szCs w:val="22"/>
        </w:rPr>
        <w:t xml:space="preserve"> </w:t>
      </w:r>
      <w:proofErr w:type="spellStart"/>
      <w:r w:rsidRPr="00F11BA3">
        <w:rPr>
          <w:rFonts w:ascii="Calibri" w:hAnsi="Calibri" w:cs="Calibri"/>
          <w:szCs w:val="22"/>
        </w:rPr>
        <w:t>bombina</w:t>
      </w:r>
      <w:proofErr w:type="spellEnd"/>
      <w:r w:rsidRPr="00F11BA3">
        <w:rPr>
          <w:rFonts w:ascii="Calibri" w:hAnsi="Calibri" w:cs="Calibri"/>
          <w:szCs w:val="22"/>
        </w:rPr>
        <w:t>), rosnička zelená (</w:t>
      </w:r>
      <w:proofErr w:type="spellStart"/>
      <w:r w:rsidRPr="00F11BA3">
        <w:rPr>
          <w:rFonts w:ascii="Calibri" w:hAnsi="Calibri" w:cs="Calibri"/>
          <w:szCs w:val="22"/>
        </w:rPr>
        <w:t>Hyla</w:t>
      </w:r>
      <w:proofErr w:type="spellEnd"/>
      <w:r w:rsidRPr="00F11BA3">
        <w:rPr>
          <w:rFonts w:ascii="Calibri" w:hAnsi="Calibri" w:cs="Calibri"/>
          <w:szCs w:val="22"/>
        </w:rPr>
        <w:t xml:space="preserve"> </w:t>
      </w:r>
      <w:proofErr w:type="spellStart"/>
      <w:r w:rsidRPr="00F11BA3">
        <w:rPr>
          <w:rFonts w:ascii="Calibri" w:hAnsi="Calibri" w:cs="Calibri"/>
          <w:szCs w:val="22"/>
        </w:rPr>
        <w:t>arborea</w:t>
      </w:r>
      <w:proofErr w:type="spellEnd"/>
      <w:r w:rsidRPr="00F11BA3">
        <w:rPr>
          <w:rFonts w:ascii="Calibri" w:hAnsi="Calibri" w:cs="Calibri"/>
          <w:szCs w:val="22"/>
        </w:rPr>
        <w:t xml:space="preserve">), </w:t>
      </w:r>
      <w:proofErr w:type="spellStart"/>
      <w:r w:rsidRPr="00F11BA3">
        <w:rPr>
          <w:rFonts w:ascii="Calibri" w:hAnsi="Calibri" w:cs="Calibri"/>
          <w:szCs w:val="22"/>
        </w:rPr>
        <w:t>bučiačik</w:t>
      </w:r>
      <w:proofErr w:type="spellEnd"/>
      <w:r w:rsidRPr="00F11BA3">
        <w:rPr>
          <w:rFonts w:ascii="Calibri" w:hAnsi="Calibri" w:cs="Calibri"/>
          <w:szCs w:val="22"/>
        </w:rPr>
        <w:t xml:space="preserve"> močiarny (</w:t>
      </w:r>
      <w:proofErr w:type="spellStart"/>
      <w:r w:rsidRPr="00F11BA3">
        <w:rPr>
          <w:rFonts w:ascii="Calibri" w:hAnsi="Calibri" w:cs="Calibri"/>
          <w:szCs w:val="22"/>
        </w:rPr>
        <w:t>Ixobrychus</w:t>
      </w:r>
      <w:proofErr w:type="spellEnd"/>
      <w:r w:rsidRPr="00F11BA3">
        <w:rPr>
          <w:rFonts w:ascii="Calibri" w:hAnsi="Calibri" w:cs="Calibri"/>
          <w:szCs w:val="22"/>
        </w:rPr>
        <w:t xml:space="preserve"> </w:t>
      </w:r>
      <w:proofErr w:type="spellStart"/>
      <w:r w:rsidRPr="00F11BA3">
        <w:rPr>
          <w:rFonts w:ascii="Calibri" w:hAnsi="Calibri" w:cs="Calibri"/>
          <w:szCs w:val="22"/>
        </w:rPr>
        <w:t>minutus</w:t>
      </w:r>
      <w:proofErr w:type="spellEnd"/>
      <w:r w:rsidRPr="00F11BA3">
        <w:rPr>
          <w:rFonts w:ascii="Calibri" w:hAnsi="Calibri" w:cs="Calibri"/>
          <w:szCs w:val="22"/>
        </w:rPr>
        <w:t>), bocian biely (</w:t>
      </w:r>
      <w:proofErr w:type="spellStart"/>
      <w:r w:rsidRPr="00F11BA3">
        <w:rPr>
          <w:rFonts w:ascii="Calibri" w:hAnsi="Calibri" w:cs="Calibri"/>
          <w:szCs w:val="22"/>
        </w:rPr>
        <w:t>Ciconia</w:t>
      </w:r>
      <w:proofErr w:type="spellEnd"/>
      <w:r w:rsidRPr="00F11BA3">
        <w:rPr>
          <w:rFonts w:ascii="Calibri" w:hAnsi="Calibri" w:cs="Calibri"/>
          <w:szCs w:val="22"/>
        </w:rPr>
        <w:t xml:space="preserve"> </w:t>
      </w:r>
      <w:proofErr w:type="spellStart"/>
      <w:r w:rsidRPr="00F11BA3">
        <w:rPr>
          <w:rFonts w:ascii="Calibri" w:hAnsi="Calibri" w:cs="Calibri"/>
          <w:szCs w:val="22"/>
        </w:rPr>
        <w:t>ciconia</w:t>
      </w:r>
      <w:proofErr w:type="spellEnd"/>
      <w:r w:rsidRPr="00F11BA3">
        <w:rPr>
          <w:rFonts w:ascii="Calibri" w:hAnsi="Calibri" w:cs="Calibri"/>
          <w:szCs w:val="22"/>
        </w:rPr>
        <w:t>), kaňa močiarna (</w:t>
      </w:r>
      <w:proofErr w:type="spellStart"/>
      <w:r w:rsidRPr="00F11BA3">
        <w:rPr>
          <w:rFonts w:ascii="Calibri" w:hAnsi="Calibri" w:cs="Calibri"/>
          <w:szCs w:val="22"/>
        </w:rPr>
        <w:t>Circus</w:t>
      </w:r>
      <w:proofErr w:type="spellEnd"/>
      <w:r w:rsidRPr="00F11BA3">
        <w:rPr>
          <w:rFonts w:ascii="Calibri" w:hAnsi="Calibri" w:cs="Calibri"/>
          <w:szCs w:val="22"/>
        </w:rPr>
        <w:t xml:space="preserve"> </w:t>
      </w:r>
      <w:proofErr w:type="spellStart"/>
      <w:r w:rsidRPr="00F11BA3">
        <w:rPr>
          <w:rFonts w:ascii="Calibri" w:hAnsi="Calibri" w:cs="Calibri"/>
          <w:szCs w:val="22"/>
        </w:rPr>
        <w:t>aeruginosus</w:t>
      </w:r>
      <w:proofErr w:type="spellEnd"/>
      <w:r w:rsidRPr="00F11BA3">
        <w:rPr>
          <w:rFonts w:ascii="Calibri" w:hAnsi="Calibri" w:cs="Calibri"/>
          <w:szCs w:val="22"/>
        </w:rPr>
        <w:t>), kalužiak močiarny (</w:t>
      </w:r>
      <w:proofErr w:type="spellStart"/>
      <w:r w:rsidRPr="00F11BA3">
        <w:rPr>
          <w:rFonts w:ascii="Calibri" w:hAnsi="Calibri" w:cs="Calibri"/>
          <w:szCs w:val="22"/>
        </w:rPr>
        <w:t>Tringa</w:t>
      </w:r>
      <w:proofErr w:type="spellEnd"/>
      <w:r w:rsidRPr="00F11BA3">
        <w:rPr>
          <w:rFonts w:ascii="Calibri" w:hAnsi="Calibri" w:cs="Calibri"/>
          <w:szCs w:val="22"/>
        </w:rPr>
        <w:t xml:space="preserve"> </w:t>
      </w:r>
      <w:proofErr w:type="spellStart"/>
      <w:r w:rsidRPr="00F11BA3">
        <w:rPr>
          <w:rFonts w:ascii="Calibri" w:hAnsi="Calibri" w:cs="Calibri"/>
          <w:szCs w:val="22"/>
        </w:rPr>
        <w:t>glareola</w:t>
      </w:r>
      <w:proofErr w:type="spellEnd"/>
      <w:r w:rsidRPr="00F11BA3">
        <w:rPr>
          <w:rFonts w:ascii="Calibri" w:hAnsi="Calibri" w:cs="Calibri"/>
          <w:szCs w:val="22"/>
        </w:rPr>
        <w:t>), rybár čierny (</w:t>
      </w:r>
      <w:proofErr w:type="spellStart"/>
      <w:r w:rsidRPr="00F11BA3">
        <w:rPr>
          <w:rFonts w:ascii="Calibri" w:hAnsi="Calibri" w:cs="Calibri"/>
          <w:szCs w:val="22"/>
        </w:rPr>
        <w:t>Chlidonias</w:t>
      </w:r>
      <w:proofErr w:type="spellEnd"/>
      <w:r w:rsidRPr="00F11BA3">
        <w:rPr>
          <w:rFonts w:ascii="Calibri" w:hAnsi="Calibri" w:cs="Calibri"/>
          <w:szCs w:val="22"/>
        </w:rPr>
        <w:t xml:space="preserve"> </w:t>
      </w:r>
      <w:proofErr w:type="spellStart"/>
      <w:r w:rsidRPr="00F11BA3">
        <w:rPr>
          <w:rFonts w:ascii="Calibri" w:hAnsi="Calibri" w:cs="Calibri"/>
          <w:szCs w:val="22"/>
        </w:rPr>
        <w:t>niger</w:t>
      </w:r>
      <w:proofErr w:type="spellEnd"/>
      <w:r w:rsidRPr="00F11BA3">
        <w:rPr>
          <w:rFonts w:ascii="Calibri" w:hAnsi="Calibri" w:cs="Calibri"/>
          <w:szCs w:val="22"/>
        </w:rPr>
        <w:t>).</w:t>
      </w:r>
    </w:p>
    <w:p w:rsidR="005A30EA" w:rsidRPr="005D0FBD" w:rsidRDefault="005A30EA" w:rsidP="005A30EA">
      <w:pPr>
        <w:spacing w:after="0"/>
        <w:rPr>
          <w:rFonts w:ascii="Calibri" w:hAnsi="Calibri" w:cs="Calibri"/>
          <w:szCs w:val="22"/>
        </w:rPr>
      </w:pPr>
      <w:r w:rsidRPr="00F11BA3">
        <w:rPr>
          <w:rFonts w:ascii="Calibri" w:hAnsi="Calibri" w:cs="Calibri"/>
          <w:szCs w:val="22"/>
        </w:rPr>
        <w:tab/>
        <w:t>Výmera vymedzeného biocentra je 50,0 ha, z toho 18,5 ha v rámci obvodu PPÚ Vieska nad Žitavou.</w:t>
      </w:r>
    </w:p>
    <w:p w:rsidR="005A30EA" w:rsidRPr="005D0FBD" w:rsidRDefault="005A30EA" w:rsidP="005A30EA">
      <w:pPr>
        <w:spacing w:after="0"/>
      </w:pPr>
      <w:r w:rsidRPr="00F11BA3">
        <w:tab/>
        <w:t xml:space="preserve">V oblasti vodnej nádrže sú evidované </w:t>
      </w:r>
      <w:proofErr w:type="spellStart"/>
      <w:r w:rsidRPr="00F11BA3">
        <w:t>mokraďové</w:t>
      </w:r>
      <w:proofErr w:type="spellEnd"/>
      <w:r w:rsidRPr="00F11BA3">
        <w:t xml:space="preserve"> spoločenstvá, ktoré potrebujú zabezpečiť dostatočnú ochranu. Vodná nádrž je zároveň významnou hniezdnou lokalitou. V oblasti vtoku Čerešňového potoka do vodnej nádrže Slepčany je evidovaný prioritný biotop európskeho významu </w:t>
      </w:r>
      <w:proofErr w:type="spellStart"/>
      <w:r w:rsidRPr="00F11BA3">
        <w:t>Ls</w:t>
      </w:r>
      <w:proofErr w:type="spellEnd"/>
      <w:r w:rsidRPr="00F11BA3">
        <w:t xml:space="preserve"> 1.1 Vŕbovo-topoľové nížinné lužné lesy.</w:t>
      </w:r>
    </w:p>
    <w:p w:rsidR="005A30EA" w:rsidRPr="005D0FBD" w:rsidRDefault="005A30EA" w:rsidP="005A30EA">
      <w:pPr>
        <w:spacing w:after="0"/>
      </w:pPr>
    </w:p>
    <w:p w:rsidR="005A30EA" w:rsidRPr="005D0FBD" w:rsidRDefault="005A30EA" w:rsidP="005A30EA">
      <w:pPr>
        <w:spacing w:after="0"/>
        <w:rPr>
          <w:b/>
        </w:rPr>
      </w:pPr>
      <w:r w:rsidRPr="00F11BA3">
        <w:rPr>
          <w:b/>
        </w:rPr>
        <w:t>RBC-N2 – Dolný Háj</w:t>
      </w:r>
    </w:p>
    <w:p w:rsidR="005A30EA" w:rsidRPr="005D0FBD" w:rsidRDefault="005A30EA" w:rsidP="005A30EA">
      <w:pPr>
        <w:spacing w:after="0"/>
        <w:rPr>
          <w:rFonts w:ascii="Calibri" w:hAnsi="Calibri" w:cs="Calibri"/>
          <w:szCs w:val="22"/>
        </w:rPr>
      </w:pPr>
      <w:r w:rsidRPr="00F11BA3">
        <w:tab/>
      </w:r>
      <w:r w:rsidRPr="00F11BA3">
        <w:rPr>
          <w:rFonts w:ascii="Calibri" w:hAnsi="Calibri" w:cs="Calibri"/>
          <w:szCs w:val="22"/>
        </w:rPr>
        <w:t>Lesný porast, zložený z dvoch odlišných častí. V južnej prevláda dub cerový (</w:t>
      </w:r>
      <w:proofErr w:type="spellStart"/>
      <w:r w:rsidRPr="00F11BA3">
        <w:rPr>
          <w:rFonts w:ascii="Calibri" w:hAnsi="Calibri" w:cs="Calibri"/>
          <w:szCs w:val="22"/>
        </w:rPr>
        <w:t>Quercus</w:t>
      </w:r>
      <w:proofErr w:type="spellEnd"/>
      <w:r w:rsidRPr="00F11BA3">
        <w:rPr>
          <w:rFonts w:ascii="Calibri" w:hAnsi="Calibri" w:cs="Calibri"/>
          <w:szCs w:val="22"/>
        </w:rPr>
        <w:t xml:space="preserve"> </w:t>
      </w:r>
      <w:proofErr w:type="spellStart"/>
      <w:r w:rsidRPr="00F11BA3">
        <w:rPr>
          <w:rFonts w:ascii="Calibri" w:hAnsi="Calibri" w:cs="Calibri"/>
          <w:szCs w:val="22"/>
        </w:rPr>
        <w:t>cerris</w:t>
      </w:r>
      <w:proofErr w:type="spellEnd"/>
      <w:r w:rsidRPr="00F11BA3">
        <w:rPr>
          <w:rFonts w:ascii="Calibri" w:hAnsi="Calibri" w:cs="Calibri"/>
          <w:szCs w:val="22"/>
        </w:rPr>
        <w:t>) v stromovom poschodí, vyskytuje sa tu aj agát biely (</w:t>
      </w:r>
      <w:proofErr w:type="spellStart"/>
      <w:r w:rsidRPr="00F11BA3">
        <w:rPr>
          <w:rFonts w:ascii="Calibri" w:hAnsi="Calibri" w:cs="Calibri"/>
          <w:szCs w:val="22"/>
        </w:rPr>
        <w:t>Robinia</w:t>
      </w:r>
      <w:proofErr w:type="spellEnd"/>
      <w:r w:rsidRPr="00F11BA3">
        <w:rPr>
          <w:rFonts w:ascii="Calibri" w:hAnsi="Calibri" w:cs="Calibri"/>
          <w:szCs w:val="22"/>
        </w:rPr>
        <w:t xml:space="preserve"> </w:t>
      </w:r>
      <w:proofErr w:type="spellStart"/>
      <w:r w:rsidRPr="00F11BA3">
        <w:rPr>
          <w:rFonts w:ascii="Calibri" w:hAnsi="Calibri" w:cs="Calibri"/>
          <w:szCs w:val="22"/>
        </w:rPr>
        <w:t>pseudoacacia</w:t>
      </w:r>
      <w:proofErr w:type="spellEnd"/>
      <w:r w:rsidRPr="00F11BA3">
        <w:rPr>
          <w:rFonts w:ascii="Calibri" w:hAnsi="Calibri" w:cs="Calibri"/>
          <w:szCs w:val="22"/>
        </w:rPr>
        <w:t xml:space="preserve">). </w:t>
      </w:r>
      <w:proofErr w:type="spellStart"/>
      <w:r w:rsidRPr="00F11BA3">
        <w:rPr>
          <w:rFonts w:ascii="Calibri" w:hAnsi="Calibri" w:cs="Calibri"/>
          <w:szCs w:val="22"/>
        </w:rPr>
        <w:t>Krovinné</w:t>
      </w:r>
      <w:proofErr w:type="spellEnd"/>
      <w:r w:rsidRPr="00F11BA3">
        <w:rPr>
          <w:rFonts w:ascii="Calibri" w:hAnsi="Calibri" w:cs="Calibri"/>
          <w:szCs w:val="22"/>
        </w:rPr>
        <w:t xml:space="preserve"> poschodie je druhovo bohaté, najčastejšie sú v ňom zastúpené druhy zob vtáčí (</w:t>
      </w:r>
      <w:proofErr w:type="spellStart"/>
      <w:r w:rsidRPr="00F11BA3">
        <w:rPr>
          <w:rFonts w:ascii="Calibri" w:hAnsi="Calibri" w:cs="Calibri"/>
          <w:szCs w:val="22"/>
        </w:rPr>
        <w:t>Ligustrum</w:t>
      </w:r>
      <w:proofErr w:type="spellEnd"/>
      <w:r w:rsidRPr="00F11BA3">
        <w:rPr>
          <w:rFonts w:ascii="Calibri" w:hAnsi="Calibri" w:cs="Calibri"/>
          <w:szCs w:val="22"/>
        </w:rPr>
        <w:t xml:space="preserve"> </w:t>
      </w:r>
      <w:proofErr w:type="spellStart"/>
      <w:r w:rsidRPr="00F11BA3">
        <w:rPr>
          <w:rFonts w:ascii="Calibri" w:hAnsi="Calibri" w:cs="Calibri"/>
          <w:szCs w:val="22"/>
        </w:rPr>
        <w:t>vulgare</w:t>
      </w:r>
      <w:proofErr w:type="spellEnd"/>
      <w:r w:rsidRPr="00F11BA3">
        <w:rPr>
          <w:rFonts w:ascii="Calibri" w:hAnsi="Calibri" w:cs="Calibri"/>
          <w:szCs w:val="22"/>
        </w:rPr>
        <w:t>) a baza čierna (</w:t>
      </w:r>
      <w:proofErr w:type="spellStart"/>
      <w:r w:rsidRPr="00F11BA3">
        <w:rPr>
          <w:rFonts w:ascii="Calibri" w:hAnsi="Calibri" w:cs="Calibri"/>
          <w:szCs w:val="22"/>
        </w:rPr>
        <w:t>Sambucus</w:t>
      </w:r>
      <w:proofErr w:type="spellEnd"/>
      <w:r w:rsidRPr="00F11BA3">
        <w:rPr>
          <w:rFonts w:ascii="Calibri" w:hAnsi="Calibri" w:cs="Calibri"/>
          <w:szCs w:val="22"/>
        </w:rPr>
        <w:t xml:space="preserve"> </w:t>
      </w:r>
      <w:proofErr w:type="spellStart"/>
      <w:r w:rsidRPr="00F11BA3">
        <w:rPr>
          <w:rFonts w:ascii="Calibri" w:hAnsi="Calibri" w:cs="Calibri"/>
          <w:szCs w:val="22"/>
        </w:rPr>
        <w:t>nigra</w:t>
      </w:r>
      <w:proofErr w:type="spellEnd"/>
      <w:r w:rsidRPr="00F11BA3">
        <w:rPr>
          <w:rFonts w:ascii="Calibri" w:hAnsi="Calibri" w:cs="Calibri"/>
          <w:szCs w:val="22"/>
        </w:rPr>
        <w:t>), zo vzácnejších druhov bol zistený výskyt drieňa obyčajného (</w:t>
      </w:r>
      <w:proofErr w:type="spellStart"/>
      <w:r w:rsidRPr="00F11BA3">
        <w:rPr>
          <w:rFonts w:ascii="Calibri" w:hAnsi="Calibri" w:cs="Calibri"/>
          <w:szCs w:val="22"/>
        </w:rPr>
        <w:t>Cornus</w:t>
      </w:r>
      <w:proofErr w:type="spellEnd"/>
      <w:r w:rsidRPr="00F11BA3">
        <w:rPr>
          <w:rFonts w:ascii="Calibri" w:hAnsi="Calibri" w:cs="Calibri"/>
          <w:szCs w:val="22"/>
        </w:rPr>
        <w:t xml:space="preserve"> </w:t>
      </w:r>
      <w:proofErr w:type="spellStart"/>
      <w:r w:rsidRPr="00F11BA3">
        <w:rPr>
          <w:rFonts w:ascii="Calibri" w:hAnsi="Calibri" w:cs="Calibri"/>
          <w:szCs w:val="22"/>
        </w:rPr>
        <w:t>mas</w:t>
      </w:r>
      <w:proofErr w:type="spellEnd"/>
      <w:r w:rsidRPr="00F11BA3">
        <w:rPr>
          <w:rFonts w:ascii="Calibri" w:hAnsi="Calibri" w:cs="Calibri"/>
          <w:szCs w:val="22"/>
        </w:rPr>
        <w:t>). V bylinnom poschodí dominujú brečtan popínavý (</w:t>
      </w:r>
      <w:proofErr w:type="spellStart"/>
      <w:r w:rsidRPr="00F11BA3">
        <w:rPr>
          <w:rFonts w:ascii="Calibri" w:hAnsi="Calibri" w:cs="Calibri"/>
          <w:szCs w:val="22"/>
        </w:rPr>
        <w:t>Hedera</w:t>
      </w:r>
      <w:proofErr w:type="spellEnd"/>
      <w:r w:rsidRPr="00F11BA3">
        <w:rPr>
          <w:rFonts w:ascii="Calibri" w:hAnsi="Calibri" w:cs="Calibri"/>
          <w:szCs w:val="22"/>
        </w:rPr>
        <w:t xml:space="preserve"> </w:t>
      </w:r>
      <w:proofErr w:type="spellStart"/>
      <w:r w:rsidRPr="00F11BA3">
        <w:rPr>
          <w:rFonts w:ascii="Calibri" w:hAnsi="Calibri" w:cs="Calibri"/>
          <w:szCs w:val="22"/>
        </w:rPr>
        <w:t>helix</w:t>
      </w:r>
      <w:proofErr w:type="spellEnd"/>
      <w:r w:rsidRPr="00F11BA3">
        <w:rPr>
          <w:rFonts w:ascii="Calibri" w:hAnsi="Calibri" w:cs="Calibri"/>
          <w:szCs w:val="22"/>
        </w:rPr>
        <w:t>) a cesnačka lekárska (</w:t>
      </w:r>
      <w:proofErr w:type="spellStart"/>
      <w:r w:rsidRPr="00F11BA3">
        <w:rPr>
          <w:rFonts w:ascii="Calibri" w:hAnsi="Calibri" w:cs="Calibri"/>
          <w:szCs w:val="22"/>
        </w:rPr>
        <w:t>Alliaria</w:t>
      </w:r>
      <w:proofErr w:type="spellEnd"/>
      <w:r w:rsidRPr="00F11BA3">
        <w:rPr>
          <w:rFonts w:ascii="Calibri" w:hAnsi="Calibri" w:cs="Calibri"/>
          <w:szCs w:val="22"/>
        </w:rPr>
        <w:t xml:space="preserve"> </w:t>
      </w:r>
      <w:proofErr w:type="spellStart"/>
      <w:r w:rsidRPr="00F11BA3">
        <w:rPr>
          <w:rFonts w:ascii="Calibri" w:hAnsi="Calibri" w:cs="Calibri"/>
          <w:szCs w:val="22"/>
        </w:rPr>
        <w:t>petiolata</w:t>
      </w:r>
      <w:proofErr w:type="spellEnd"/>
      <w:r w:rsidRPr="00F11BA3">
        <w:rPr>
          <w:rFonts w:ascii="Calibri" w:hAnsi="Calibri" w:cs="Calibri"/>
          <w:szCs w:val="22"/>
        </w:rPr>
        <w:t>). V severnej časti lesa prevláda agát biely (</w:t>
      </w:r>
      <w:proofErr w:type="spellStart"/>
      <w:r w:rsidRPr="00F11BA3">
        <w:rPr>
          <w:rFonts w:ascii="Calibri" w:hAnsi="Calibri" w:cs="Calibri"/>
          <w:szCs w:val="22"/>
        </w:rPr>
        <w:t>Robinia</w:t>
      </w:r>
      <w:proofErr w:type="spellEnd"/>
      <w:r w:rsidRPr="00F11BA3">
        <w:rPr>
          <w:rFonts w:ascii="Calibri" w:hAnsi="Calibri" w:cs="Calibri"/>
          <w:szCs w:val="22"/>
        </w:rPr>
        <w:t xml:space="preserve"> </w:t>
      </w:r>
      <w:proofErr w:type="spellStart"/>
      <w:r w:rsidRPr="00F11BA3">
        <w:rPr>
          <w:rFonts w:ascii="Calibri" w:hAnsi="Calibri" w:cs="Calibri"/>
          <w:szCs w:val="22"/>
        </w:rPr>
        <w:t>pseudoacacia</w:t>
      </w:r>
      <w:proofErr w:type="spellEnd"/>
      <w:r w:rsidRPr="00F11BA3">
        <w:rPr>
          <w:rFonts w:ascii="Calibri" w:hAnsi="Calibri" w:cs="Calibri"/>
          <w:szCs w:val="22"/>
        </w:rPr>
        <w:t xml:space="preserve">) ako v stromovom, tak aj v </w:t>
      </w:r>
      <w:proofErr w:type="spellStart"/>
      <w:r w:rsidRPr="00F11BA3">
        <w:rPr>
          <w:rFonts w:ascii="Calibri" w:hAnsi="Calibri" w:cs="Calibri"/>
          <w:szCs w:val="22"/>
        </w:rPr>
        <w:t>krovinnom</w:t>
      </w:r>
      <w:proofErr w:type="spellEnd"/>
      <w:r w:rsidRPr="00F11BA3">
        <w:rPr>
          <w:rFonts w:ascii="Calibri" w:hAnsi="Calibri" w:cs="Calibri"/>
          <w:szCs w:val="22"/>
        </w:rPr>
        <w:t xml:space="preserve"> poschodí. V </w:t>
      </w:r>
      <w:proofErr w:type="spellStart"/>
      <w:r w:rsidRPr="00F11BA3">
        <w:rPr>
          <w:rFonts w:ascii="Calibri" w:hAnsi="Calibri" w:cs="Calibri"/>
          <w:szCs w:val="22"/>
        </w:rPr>
        <w:t>krovinnom</w:t>
      </w:r>
      <w:proofErr w:type="spellEnd"/>
      <w:r w:rsidRPr="00F11BA3">
        <w:rPr>
          <w:rFonts w:ascii="Calibri" w:hAnsi="Calibri" w:cs="Calibri"/>
          <w:szCs w:val="22"/>
        </w:rPr>
        <w:t xml:space="preserve"> poschodí je častý aj zob vtáčí (</w:t>
      </w:r>
      <w:proofErr w:type="spellStart"/>
      <w:r w:rsidRPr="00F11BA3">
        <w:rPr>
          <w:rFonts w:ascii="Calibri" w:hAnsi="Calibri" w:cs="Calibri"/>
          <w:szCs w:val="22"/>
        </w:rPr>
        <w:t>Ligustrum</w:t>
      </w:r>
      <w:proofErr w:type="spellEnd"/>
      <w:r w:rsidRPr="00F11BA3">
        <w:rPr>
          <w:rFonts w:ascii="Calibri" w:hAnsi="Calibri" w:cs="Calibri"/>
          <w:szCs w:val="22"/>
        </w:rPr>
        <w:t xml:space="preserve"> </w:t>
      </w:r>
      <w:proofErr w:type="spellStart"/>
      <w:r w:rsidRPr="00F11BA3">
        <w:rPr>
          <w:rFonts w:ascii="Calibri" w:hAnsi="Calibri" w:cs="Calibri"/>
          <w:szCs w:val="22"/>
        </w:rPr>
        <w:t>vulgare</w:t>
      </w:r>
      <w:proofErr w:type="spellEnd"/>
      <w:r w:rsidRPr="00F11BA3">
        <w:rPr>
          <w:rFonts w:ascii="Calibri" w:hAnsi="Calibri" w:cs="Calibri"/>
          <w:szCs w:val="22"/>
        </w:rPr>
        <w:t>), bylinné poschodie je druhovo chudobné. Prevláda v ňom brečtan popínavý (</w:t>
      </w:r>
      <w:proofErr w:type="spellStart"/>
      <w:r w:rsidRPr="00F11BA3">
        <w:rPr>
          <w:rFonts w:ascii="Calibri" w:hAnsi="Calibri" w:cs="Calibri"/>
          <w:szCs w:val="22"/>
        </w:rPr>
        <w:t>Hedera</w:t>
      </w:r>
      <w:proofErr w:type="spellEnd"/>
      <w:r w:rsidRPr="00F11BA3">
        <w:rPr>
          <w:rFonts w:ascii="Calibri" w:hAnsi="Calibri" w:cs="Calibri"/>
          <w:szCs w:val="22"/>
        </w:rPr>
        <w:t xml:space="preserve"> </w:t>
      </w:r>
      <w:proofErr w:type="spellStart"/>
      <w:r w:rsidRPr="00F11BA3">
        <w:rPr>
          <w:rFonts w:ascii="Calibri" w:hAnsi="Calibri" w:cs="Calibri"/>
          <w:szCs w:val="22"/>
        </w:rPr>
        <w:t>helix</w:t>
      </w:r>
      <w:proofErr w:type="spellEnd"/>
      <w:r w:rsidRPr="00F11BA3">
        <w:rPr>
          <w:rFonts w:ascii="Calibri" w:hAnsi="Calibri" w:cs="Calibri"/>
          <w:szCs w:val="22"/>
        </w:rPr>
        <w:t xml:space="preserve">), výrazné je aj zastúpenie </w:t>
      </w:r>
      <w:proofErr w:type="spellStart"/>
      <w:r w:rsidRPr="00F11BA3">
        <w:rPr>
          <w:rFonts w:ascii="Calibri" w:hAnsi="Calibri" w:cs="Calibri"/>
          <w:szCs w:val="22"/>
        </w:rPr>
        <w:t>nitrofilných</w:t>
      </w:r>
      <w:proofErr w:type="spellEnd"/>
      <w:r w:rsidRPr="00F11BA3">
        <w:rPr>
          <w:rFonts w:ascii="Calibri" w:hAnsi="Calibri" w:cs="Calibri"/>
          <w:szCs w:val="22"/>
        </w:rPr>
        <w:t xml:space="preserve"> druhov.</w:t>
      </w:r>
    </w:p>
    <w:p w:rsidR="005A30EA" w:rsidRPr="005D0FBD" w:rsidRDefault="005A30EA" w:rsidP="005A30EA">
      <w:pPr>
        <w:spacing w:after="0"/>
        <w:rPr>
          <w:rFonts w:ascii="Calibri" w:hAnsi="Calibri" w:cs="Calibri"/>
          <w:szCs w:val="22"/>
        </w:rPr>
      </w:pPr>
      <w:r w:rsidRPr="00F11BA3">
        <w:rPr>
          <w:rFonts w:ascii="Calibri" w:hAnsi="Calibri" w:cs="Calibri"/>
          <w:szCs w:val="22"/>
        </w:rPr>
        <w:tab/>
        <w:t xml:space="preserve">Biocentrum je významné aj z hľadiska výskytu stavovcov – v lesnom poraste a priľahlom areáli arboréta bolo zistených 9 druhov stavovcov európskeho významu (viď RBC1). </w:t>
      </w:r>
      <w:proofErr w:type="spellStart"/>
      <w:r w:rsidRPr="00F11BA3">
        <w:rPr>
          <w:rFonts w:ascii="Calibri" w:hAnsi="Calibri" w:cs="Calibri"/>
          <w:szCs w:val="22"/>
        </w:rPr>
        <w:t>Ekosozologická</w:t>
      </w:r>
      <w:proofErr w:type="spellEnd"/>
      <w:r w:rsidRPr="00F11BA3">
        <w:rPr>
          <w:rFonts w:ascii="Calibri" w:hAnsi="Calibri" w:cs="Calibri"/>
          <w:szCs w:val="22"/>
        </w:rPr>
        <w:t xml:space="preserve"> hodnota biocentra je preto veľmi vysoká.</w:t>
      </w:r>
    </w:p>
    <w:p w:rsidR="005A30EA" w:rsidRPr="005D0FBD" w:rsidRDefault="005A30EA" w:rsidP="005A30EA">
      <w:pPr>
        <w:spacing w:after="0"/>
        <w:rPr>
          <w:rFonts w:ascii="Calibri" w:hAnsi="Calibri" w:cs="Calibri"/>
          <w:szCs w:val="22"/>
        </w:rPr>
      </w:pPr>
      <w:r w:rsidRPr="00F11BA3">
        <w:rPr>
          <w:rFonts w:ascii="Calibri" w:hAnsi="Calibri" w:cs="Calibri"/>
          <w:szCs w:val="22"/>
        </w:rPr>
        <w:tab/>
        <w:t>Výmera vymedzeného biocentra je 17,2 ha, celé je situované v obvode PPÚ Vieska nad Žitavou.</w:t>
      </w:r>
    </w:p>
    <w:p w:rsidR="005A30EA" w:rsidRPr="005D0FBD" w:rsidRDefault="005A30EA" w:rsidP="005A30EA">
      <w:pPr>
        <w:spacing w:after="0"/>
        <w:rPr>
          <w:rFonts w:ascii="Calibri" w:hAnsi="Calibri" w:cs="Calibri"/>
          <w:szCs w:val="22"/>
        </w:rPr>
      </w:pPr>
      <w:r w:rsidRPr="00F11BA3">
        <w:rPr>
          <w:rFonts w:ascii="Calibri" w:hAnsi="Calibri" w:cs="Calibri"/>
          <w:szCs w:val="22"/>
        </w:rPr>
        <w:tab/>
      </w:r>
      <w:r w:rsidRPr="00F11BA3">
        <w:t xml:space="preserve">V lesných porastoch sa nachádza potenciálny výskyt biotopu európskeho významu </w:t>
      </w:r>
      <w:proofErr w:type="spellStart"/>
      <w:r w:rsidRPr="00F11BA3">
        <w:t>Ls</w:t>
      </w:r>
      <w:proofErr w:type="spellEnd"/>
      <w:r w:rsidRPr="00F11BA3">
        <w:t xml:space="preserve"> 3.4 Dubovo-cerové lesy. Kvalitu a stav tohto biotopu hlavne v severnej časti porastu negatívne ovplyvňuje prítomnosť a šírenie agáta bieleho.</w:t>
      </w:r>
    </w:p>
    <w:p w:rsidR="005A30EA" w:rsidRPr="005D0FBD" w:rsidRDefault="005A30EA" w:rsidP="005A30EA">
      <w:pPr>
        <w:spacing w:after="0"/>
      </w:pPr>
    </w:p>
    <w:p w:rsidR="005A30EA" w:rsidRPr="005D0FBD" w:rsidRDefault="005A30EA" w:rsidP="005A30EA">
      <w:pPr>
        <w:spacing w:after="0"/>
        <w:rPr>
          <w:b/>
        </w:rPr>
      </w:pPr>
      <w:r w:rsidRPr="00F11BA3">
        <w:rPr>
          <w:b/>
        </w:rPr>
        <w:t>Regionálny biokoridor</w:t>
      </w:r>
    </w:p>
    <w:p w:rsidR="005A30EA" w:rsidRPr="005D0FBD" w:rsidRDefault="005A30EA" w:rsidP="005A30EA">
      <w:pPr>
        <w:spacing w:after="0"/>
        <w:rPr>
          <w:b/>
        </w:rPr>
      </w:pPr>
      <w:r w:rsidRPr="00F11BA3">
        <w:rPr>
          <w:b/>
        </w:rPr>
        <w:t>RBK1 Žitava</w:t>
      </w:r>
    </w:p>
    <w:p w:rsidR="005A30EA" w:rsidRPr="005D0FBD" w:rsidRDefault="005A30EA" w:rsidP="005A30EA">
      <w:pPr>
        <w:spacing w:after="0"/>
      </w:pPr>
      <w:r w:rsidRPr="00F11BA3">
        <w:t xml:space="preserve">Koryto je prevažne prirodzené, v niektorých úsekoch v susedstve dediny, resp. v nej je upravené. </w:t>
      </w:r>
      <w:proofErr w:type="spellStart"/>
      <w:r w:rsidRPr="00F11BA3">
        <w:t>Drevinné</w:t>
      </w:r>
      <w:proofErr w:type="spellEnd"/>
      <w:r w:rsidRPr="00F11BA3">
        <w:t xml:space="preserve"> brehové porasty väčšinou dobre vyvinuté, zapojené, s výnimkou úseku nad obcou, kde boli </w:t>
      </w:r>
      <w:proofErr w:type="spellStart"/>
      <w:r w:rsidRPr="00F11BA3">
        <w:t>drevinné</w:t>
      </w:r>
      <w:proofErr w:type="spellEnd"/>
      <w:r w:rsidRPr="00F11BA3">
        <w:t xml:space="preserve"> brehové porasty odstránené. Stromové poschodie je tvorené najmä vŕbou krehkou (</w:t>
      </w:r>
      <w:proofErr w:type="spellStart"/>
      <w:r w:rsidRPr="00F11BA3">
        <w:t>Salix</w:t>
      </w:r>
      <w:proofErr w:type="spellEnd"/>
      <w:r w:rsidRPr="00F11BA3">
        <w:t xml:space="preserve"> </w:t>
      </w:r>
      <w:proofErr w:type="spellStart"/>
      <w:r w:rsidRPr="00F11BA3">
        <w:t>fragilis</w:t>
      </w:r>
      <w:proofErr w:type="spellEnd"/>
      <w:r w:rsidRPr="00F11BA3">
        <w:t>), jelšou lepkavou (</w:t>
      </w:r>
      <w:proofErr w:type="spellStart"/>
      <w:r w:rsidRPr="00F11BA3">
        <w:t>Alnus</w:t>
      </w:r>
      <w:proofErr w:type="spellEnd"/>
      <w:r w:rsidRPr="00F11BA3">
        <w:t xml:space="preserve"> </w:t>
      </w:r>
      <w:proofErr w:type="spellStart"/>
      <w:r w:rsidRPr="00F11BA3">
        <w:t>glutinosa</w:t>
      </w:r>
      <w:proofErr w:type="spellEnd"/>
      <w:r w:rsidRPr="00F11BA3">
        <w:t>), častý je však aj nepôvodný agát biely (</w:t>
      </w:r>
      <w:proofErr w:type="spellStart"/>
      <w:r w:rsidRPr="00F11BA3">
        <w:t>Robinia</w:t>
      </w:r>
      <w:proofErr w:type="spellEnd"/>
      <w:r w:rsidRPr="00F11BA3">
        <w:t xml:space="preserve"> </w:t>
      </w:r>
      <w:proofErr w:type="spellStart"/>
      <w:r w:rsidRPr="00F11BA3">
        <w:t>pseudoacacia</w:t>
      </w:r>
      <w:proofErr w:type="spellEnd"/>
      <w:r w:rsidRPr="00F11BA3">
        <w:t xml:space="preserve">) a vyskytuje sa aj </w:t>
      </w:r>
      <w:proofErr w:type="spellStart"/>
      <w:r w:rsidRPr="00F11BA3">
        <w:t>javorovec</w:t>
      </w:r>
      <w:proofErr w:type="spellEnd"/>
      <w:r w:rsidRPr="00F11BA3">
        <w:t xml:space="preserve"> </w:t>
      </w:r>
      <w:proofErr w:type="spellStart"/>
      <w:r w:rsidRPr="00F11BA3">
        <w:t>jaseňolistý</w:t>
      </w:r>
      <w:proofErr w:type="spellEnd"/>
      <w:r w:rsidRPr="00F11BA3">
        <w:t xml:space="preserve"> (</w:t>
      </w:r>
      <w:proofErr w:type="spellStart"/>
      <w:r w:rsidRPr="00F11BA3">
        <w:t>Negundo</w:t>
      </w:r>
      <w:proofErr w:type="spellEnd"/>
      <w:r w:rsidRPr="00F11BA3">
        <w:t xml:space="preserve"> </w:t>
      </w:r>
      <w:proofErr w:type="spellStart"/>
      <w:r w:rsidRPr="00F11BA3">
        <w:t>aceroides</w:t>
      </w:r>
      <w:proofErr w:type="spellEnd"/>
      <w:r w:rsidRPr="00F11BA3">
        <w:t xml:space="preserve">). Poniže obce prevládajú krížence </w:t>
      </w:r>
      <w:proofErr w:type="spellStart"/>
      <w:r w:rsidRPr="00F11BA3">
        <w:lastRenderedPageBreak/>
        <w:t>euroamerických</w:t>
      </w:r>
      <w:proofErr w:type="spellEnd"/>
      <w:r w:rsidRPr="00F11BA3">
        <w:t xml:space="preserve"> topoľov (</w:t>
      </w:r>
      <w:proofErr w:type="spellStart"/>
      <w:r w:rsidRPr="00F11BA3">
        <w:t>Populus</w:t>
      </w:r>
      <w:proofErr w:type="spellEnd"/>
      <w:r w:rsidRPr="00F11BA3">
        <w:t xml:space="preserve"> x </w:t>
      </w:r>
      <w:proofErr w:type="spellStart"/>
      <w:r w:rsidRPr="00F11BA3">
        <w:t>canadensis</w:t>
      </w:r>
      <w:proofErr w:type="spellEnd"/>
      <w:r w:rsidRPr="00F11BA3">
        <w:t xml:space="preserve">). V </w:t>
      </w:r>
      <w:proofErr w:type="spellStart"/>
      <w:r w:rsidRPr="00F11BA3">
        <w:t>krovinnom</w:t>
      </w:r>
      <w:proofErr w:type="spellEnd"/>
      <w:r w:rsidRPr="00F11BA3">
        <w:t xml:space="preserve"> poschodí je častým druhom baza čierna (</w:t>
      </w:r>
      <w:proofErr w:type="spellStart"/>
      <w:r w:rsidRPr="00F11BA3">
        <w:t>Sambucus</w:t>
      </w:r>
      <w:proofErr w:type="spellEnd"/>
      <w:r w:rsidRPr="00F11BA3">
        <w:t xml:space="preserve"> </w:t>
      </w:r>
      <w:proofErr w:type="spellStart"/>
      <w:r w:rsidRPr="00F11BA3">
        <w:t>nigra</w:t>
      </w:r>
      <w:proofErr w:type="spellEnd"/>
      <w:r w:rsidRPr="00F11BA3">
        <w:t>), pomerne často sa vyskytuje aj chmeľ obyčajný (</w:t>
      </w:r>
      <w:proofErr w:type="spellStart"/>
      <w:r w:rsidRPr="00F11BA3">
        <w:t>Humulus</w:t>
      </w:r>
      <w:proofErr w:type="spellEnd"/>
      <w:r w:rsidRPr="00F11BA3">
        <w:t xml:space="preserve"> </w:t>
      </w:r>
      <w:proofErr w:type="spellStart"/>
      <w:r w:rsidRPr="00F11BA3">
        <w:t>lupulus</w:t>
      </w:r>
      <w:proofErr w:type="spellEnd"/>
      <w:r w:rsidRPr="00F11BA3">
        <w:t>).</w:t>
      </w:r>
    </w:p>
    <w:p w:rsidR="005A30EA" w:rsidRPr="005D0FBD" w:rsidRDefault="005A30EA" w:rsidP="005A30EA">
      <w:pPr>
        <w:spacing w:after="0"/>
      </w:pPr>
      <w:r w:rsidRPr="00F11BA3">
        <w:tab/>
        <w:t>V bylinnom poschodí je hojná pŕhľava dvojdomá (</w:t>
      </w:r>
      <w:proofErr w:type="spellStart"/>
      <w:r w:rsidRPr="00F11BA3">
        <w:t>Urtica</w:t>
      </w:r>
      <w:proofErr w:type="spellEnd"/>
      <w:r w:rsidRPr="00F11BA3">
        <w:t xml:space="preserve"> </w:t>
      </w:r>
      <w:proofErr w:type="spellStart"/>
      <w:r w:rsidRPr="00F11BA3">
        <w:t>dioica</w:t>
      </w:r>
      <w:proofErr w:type="spellEnd"/>
      <w:r w:rsidRPr="00F11BA3">
        <w:t>), časté sú aj hluchavka škvrnitá (</w:t>
      </w:r>
      <w:proofErr w:type="spellStart"/>
      <w:r w:rsidRPr="00F11BA3">
        <w:t>Lamium</w:t>
      </w:r>
      <w:proofErr w:type="spellEnd"/>
      <w:r w:rsidRPr="00F11BA3">
        <w:t xml:space="preserve"> </w:t>
      </w:r>
      <w:proofErr w:type="spellStart"/>
      <w:r w:rsidRPr="00F11BA3">
        <w:t>maculatum</w:t>
      </w:r>
      <w:proofErr w:type="spellEnd"/>
      <w:r w:rsidRPr="00F11BA3">
        <w:t xml:space="preserve">), </w:t>
      </w:r>
      <w:proofErr w:type="spellStart"/>
      <w:r w:rsidRPr="00F11BA3">
        <w:t>povoja</w:t>
      </w:r>
      <w:proofErr w:type="spellEnd"/>
      <w:r w:rsidRPr="00F11BA3">
        <w:t xml:space="preserve"> </w:t>
      </w:r>
      <w:proofErr w:type="spellStart"/>
      <w:r w:rsidRPr="00F11BA3">
        <w:t>plotná</w:t>
      </w:r>
      <w:proofErr w:type="spellEnd"/>
      <w:r w:rsidRPr="00F11BA3">
        <w:t xml:space="preserve"> (</w:t>
      </w:r>
      <w:proofErr w:type="spellStart"/>
      <w:r w:rsidRPr="00F11BA3">
        <w:t>Calystegia</w:t>
      </w:r>
      <w:proofErr w:type="spellEnd"/>
      <w:r w:rsidRPr="00F11BA3">
        <w:t xml:space="preserve"> </w:t>
      </w:r>
      <w:proofErr w:type="spellStart"/>
      <w:r w:rsidRPr="00F11BA3">
        <w:t>sepium</w:t>
      </w:r>
      <w:proofErr w:type="spellEnd"/>
      <w:r w:rsidRPr="00F11BA3">
        <w:t>), brečtan popínavý (</w:t>
      </w:r>
      <w:proofErr w:type="spellStart"/>
      <w:r w:rsidRPr="00F11BA3">
        <w:t>Hedera</w:t>
      </w:r>
      <w:proofErr w:type="spellEnd"/>
      <w:r w:rsidRPr="00F11BA3">
        <w:t xml:space="preserve"> </w:t>
      </w:r>
      <w:proofErr w:type="spellStart"/>
      <w:r w:rsidRPr="00F11BA3">
        <w:t>helix</w:t>
      </w:r>
      <w:proofErr w:type="spellEnd"/>
      <w:r w:rsidRPr="00F11BA3">
        <w:t>), iskerník plazivý (</w:t>
      </w:r>
      <w:proofErr w:type="spellStart"/>
      <w:r w:rsidRPr="00F11BA3">
        <w:t>Ranunculus</w:t>
      </w:r>
      <w:proofErr w:type="spellEnd"/>
      <w:r w:rsidRPr="00F11BA3">
        <w:t xml:space="preserve"> </w:t>
      </w:r>
      <w:proofErr w:type="spellStart"/>
      <w:r w:rsidRPr="00F11BA3">
        <w:t>repens</w:t>
      </w:r>
      <w:proofErr w:type="spellEnd"/>
      <w:r w:rsidRPr="00F11BA3">
        <w:t xml:space="preserve">), </w:t>
      </w:r>
      <w:proofErr w:type="spellStart"/>
      <w:r w:rsidRPr="00F11BA3">
        <w:t>mrvica</w:t>
      </w:r>
      <w:proofErr w:type="spellEnd"/>
      <w:r w:rsidRPr="00F11BA3">
        <w:t xml:space="preserve"> lesná (</w:t>
      </w:r>
      <w:proofErr w:type="spellStart"/>
      <w:r w:rsidRPr="00F11BA3">
        <w:t>Brachypodium</w:t>
      </w:r>
      <w:proofErr w:type="spellEnd"/>
      <w:r w:rsidRPr="00F11BA3">
        <w:t xml:space="preserve"> </w:t>
      </w:r>
      <w:proofErr w:type="spellStart"/>
      <w:r w:rsidRPr="00F11BA3">
        <w:t>sylvaticum</w:t>
      </w:r>
      <w:proofErr w:type="spellEnd"/>
      <w:r w:rsidRPr="00F11BA3">
        <w:t>).</w:t>
      </w:r>
    </w:p>
    <w:p w:rsidR="005A30EA" w:rsidRPr="005D0FBD" w:rsidRDefault="005A30EA" w:rsidP="005A30EA">
      <w:pPr>
        <w:spacing w:after="0"/>
      </w:pPr>
      <w:r w:rsidRPr="00F11BA3">
        <w:tab/>
        <w:t xml:space="preserve">Biokoridor je zároveň </w:t>
      </w:r>
      <w:proofErr w:type="spellStart"/>
      <w:r w:rsidRPr="00F11BA3">
        <w:t>významým</w:t>
      </w:r>
      <w:proofErr w:type="spellEnd"/>
      <w:r w:rsidRPr="00F11BA3">
        <w:t xml:space="preserve"> biotopom živočíšstva so zisteným výskytom 5 druhov stavovcov</w:t>
      </w:r>
    </w:p>
    <w:p w:rsidR="005A30EA" w:rsidRPr="005D0FBD" w:rsidRDefault="005A30EA" w:rsidP="005A30EA">
      <w:pPr>
        <w:spacing w:after="0"/>
      </w:pPr>
      <w:r w:rsidRPr="00F11BA3">
        <w:t xml:space="preserve">európskeho významu: </w:t>
      </w:r>
      <w:proofErr w:type="spellStart"/>
      <w:r w:rsidRPr="00F11BA3">
        <w:t>kunka</w:t>
      </w:r>
      <w:proofErr w:type="spellEnd"/>
      <w:r w:rsidRPr="00F11BA3">
        <w:t xml:space="preserve"> </w:t>
      </w:r>
      <w:proofErr w:type="spellStart"/>
      <w:r w:rsidRPr="00F11BA3">
        <w:t>červenobruchá</w:t>
      </w:r>
      <w:proofErr w:type="spellEnd"/>
      <w:r w:rsidRPr="00F11BA3">
        <w:t xml:space="preserve"> (</w:t>
      </w:r>
      <w:proofErr w:type="spellStart"/>
      <w:r w:rsidRPr="00F11BA3">
        <w:t>Bombina</w:t>
      </w:r>
      <w:proofErr w:type="spellEnd"/>
      <w:r w:rsidRPr="00F11BA3">
        <w:t xml:space="preserve"> </w:t>
      </w:r>
      <w:proofErr w:type="spellStart"/>
      <w:r w:rsidRPr="00F11BA3">
        <w:t>bombina</w:t>
      </w:r>
      <w:proofErr w:type="spellEnd"/>
      <w:r w:rsidRPr="00F11BA3">
        <w:t xml:space="preserve">), skokan štíhly (Rana </w:t>
      </w:r>
      <w:proofErr w:type="spellStart"/>
      <w:r w:rsidRPr="00F11BA3">
        <w:t>dalmatina</w:t>
      </w:r>
      <w:proofErr w:type="spellEnd"/>
      <w:r w:rsidRPr="00F11BA3">
        <w:t>), jašterica bystrá (</w:t>
      </w:r>
      <w:proofErr w:type="spellStart"/>
      <w:r w:rsidRPr="00F11BA3">
        <w:t>Lacerta</w:t>
      </w:r>
      <w:proofErr w:type="spellEnd"/>
      <w:r w:rsidRPr="00F11BA3">
        <w:t xml:space="preserve"> </w:t>
      </w:r>
      <w:proofErr w:type="spellStart"/>
      <w:r w:rsidRPr="00F11BA3">
        <w:t>agilis</w:t>
      </w:r>
      <w:proofErr w:type="spellEnd"/>
      <w:r w:rsidRPr="00F11BA3">
        <w:t>), bocian biely (</w:t>
      </w:r>
      <w:proofErr w:type="spellStart"/>
      <w:r w:rsidRPr="00F11BA3">
        <w:t>Ciconia</w:t>
      </w:r>
      <w:proofErr w:type="spellEnd"/>
      <w:r w:rsidRPr="00F11BA3">
        <w:t xml:space="preserve"> </w:t>
      </w:r>
      <w:proofErr w:type="spellStart"/>
      <w:r w:rsidRPr="00F11BA3">
        <w:t>ciconia</w:t>
      </w:r>
      <w:proofErr w:type="spellEnd"/>
      <w:r w:rsidRPr="00F11BA3">
        <w:t>) a rybárik riečny (</w:t>
      </w:r>
      <w:proofErr w:type="spellStart"/>
      <w:r w:rsidRPr="00F11BA3">
        <w:t>Alcedo</w:t>
      </w:r>
      <w:proofErr w:type="spellEnd"/>
      <w:r w:rsidRPr="00F11BA3">
        <w:t xml:space="preserve"> </w:t>
      </w:r>
      <w:proofErr w:type="spellStart"/>
      <w:r w:rsidRPr="00F11BA3">
        <w:t>atthis</w:t>
      </w:r>
      <w:proofErr w:type="spellEnd"/>
      <w:r w:rsidRPr="00F11BA3">
        <w:t>).</w:t>
      </w:r>
    </w:p>
    <w:p w:rsidR="005A30EA" w:rsidRPr="005D0FBD" w:rsidRDefault="005A30EA" w:rsidP="005A30EA">
      <w:pPr>
        <w:spacing w:after="0"/>
      </w:pPr>
      <w:r w:rsidRPr="00F11BA3">
        <w:t>Výmera biokoridoru v rámci obvodu pozemkových úprav je 1,70 ha.</w:t>
      </w:r>
    </w:p>
    <w:p w:rsidR="005A30EA" w:rsidRPr="005D0FBD" w:rsidRDefault="005A30EA" w:rsidP="005A30EA">
      <w:pPr>
        <w:spacing w:after="0"/>
      </w:pPr>
      <w:r w:rsidRPr="00F11BA3">
        <w:tab/>
        <w:t xml:space="preserve">Juhozápadne od zastavaného územia obce sa nachádza pôvodný úsek vodného toku Žitava s prirodzeným brehovým porastom, ktorý spĺňa kritériá na zaradenie k prioritnému biotopu európskeho významu </w:t>
      </w:r>
      <w:proofErr w:type="spellStart"/>
      <w:r w:rsidRPr="00F11BA3">
        <w:t>Ls</w:t>
      </w:r>
      <w:proofErr w:type="spellEnd"/>
      <w:r w:rsidRPr="00F11BA3">
        <w:t xml:space="preserve"> 1.1 Vŕbovo-topoľové nížinné lužné lesy.</w:t>
      </w:r>
    </w:p>
    <w:p w:rsidR="005A30EA" w:rsidRPr="005D0FBD" w:rsidRDefault="005A30EA" w:rsidP="005A30EA">
      <w:pPr>
        <w:spacing w:after="0"/>
      </w:pPr>
    </w:p>
    <w:p w:rsidR="005A30EA" w:rsidRPr="005D0FBD" w:rsidRDefault="005A30EA" w:rsidP="005A30EA">
      <w:pPr>
        <w:spacing w:after="0"/>
        <w:rPr>
          <w:b/>
        </w:rPr>
      </w:pPr>
      <w:r w:rsidRPr="00F11BA3">
        <w:rPr>
          <w:b/>
        </w:rPr>
        <w:t>Miestne biocentrá navrhované</w:t>
      </w:r>
    </w:p>
    <w:p w:rsidR="005A30EA" w:rsidRPr="005D0FBD" w:rsidRDefault="005A30EA" w:rsidP="005A30EA">
      <w:pPr>
        <w:spacing w:after="0"/>
        <w:rPr>
          <w:b/>
        </w:rPr>
      </w:pPr>
      <w:r w:rsidRPr="00F11BA3">
        <w:rPr>
          <w:b/>
        </w:rPr>
        <w:t>MBC-N1 Pri železnici</w:t>
      </w:r>
    </w:p>
    <w:p w:rsidR="005A30EA" w:rsidRPr="005D0FBD" w:rsidRDefault="005A30EA" w:rsidP="005A30EA">
      <w:pPr>
        <w:spacing w:after="0"/>
      </w:pPr>
      <w:r w:rsidRPr="00F11BA3">
        <w:tab/>
        <w:t>Opustená záhrada a sad pri bývalom železničiarskom domčeku. Medza a remízka. V stromovom poschodí sú zastúpené najmä ovocné dreviny – čerešňa vtáčia (</w:t>
      </w:r>
      <w:proofErr w:type="spellStart"/>
      <w:r w:rsidRPr="00F11BA3">
        <w:t>Cerasus</w:t>
      </w:r>
      <w:proofErr w:type="spellEnd"/>
      <w:r w:rsidRPr="00F11BA3">
        <w:t xml:space="preserve"> </w:t>
      </w:r>
      <w:proofErr w:type="spellStart"/>
      <w:r w:rsidRPr="00F11BA3">
        <w:t>avium</w:t>
      </w:r>
      <w:proofErr w:type="spellEnd"/>
      <w:r w:rsidRPr="00F11BA3">
        <w:t>) a orech kráľovský (</w:t>
      </w:r>
      <w:proofErr w:type="spellStart"/>
      <w:r w:rsidRPr="00F11BA3">
        <w:t>Juglans</w:t>
      </w:r>
      <w:proofErr w:type="spellEnd"/>
      <w:r w:rsidRPr="00F11BA3">
        <w:t xml:space="preserve"> </w:t>
      </w:r>
      <w:proofErr w:type="spellStart"/>
      <w:r w:rsidRPr="00F11BA3">
        <w:t>regia</w:t>
      </w:r>
      <w:proofErr w:type="spellEnd"/>
      <w:r w:rsidRPr="00F11BA3">
        <w:t xml:space="preserve">), v </w:t>
      </w:r>
      <w:proofErr w:type="spellStart"/>
      <w:r w:rsidRPr="00F11BA3">
        <w:t>krovinnom</w:t>
      </w:r>
      <w:proofErr w:type="spellEnd"/>
      <w:r w:rsidRPr="00F11BA3">
        <w:t xml:space="preserve"> poschodí prevláda baza čierna (</w:t>
      </w:r>
      <w:proofErr w:type="spellStart"/>
      <w:r w:rsidRPr="00F11BA3">
        <w:t>Sambucus</w:t>
      </w:r>
      <w:proofErr w:type="spellEnd"/>
      <w:r w:rsidRPr="00F11BA3">
        <w:t xml:space="preserve"> </w:t>
      </w:r>
      <w:proofErr w:type="spellStart"/>
      <w:r w:rsidRPr="00F11BA3">
        <w:t>nigra</w:t>
      </w:r>
      <w:proofErr w:type="spellEnd"/>
      <w:r w:rsidRPr="00F11BA3">
        <w:t>), častá je aj slivka trnková (</w:t>
      </w:r>
      <w:proofErr w:type="spellStart"/>
      <w:r w:rsidRPr="00F11BA3">
        <w:t>Prunus</w:t>
      </w:r>
      <w:proofErr w:type="spellEnd"/>
      <w:r w:rsidRPr="00F11BA3">
        <w:t xml:space="preserve"> </w:t>
      </w:r>
      <w:proofErr w:type="spellStart"/>
      <w:r w:rsidRPr="00F11BA3">
        <w:t>spinosa</w:t>
      </w:r>
      <w:proofErr w:type="spellEnd"/>
      <w:r w:rsidRPr="00F11BA3">
        <w:t xml:space="preserve">). Bylinné poschodie je </w:t>
      </w:r>
      <w:proofErr w:type="spellStart"/>
      <w:r w:rsidRPr="00F11BA3">
        <w:t>ruderalizované</w:t>
      </w:r>
      <w:proofErr w:type="spellEnd"/>
      <w:r w:rsidRPr="00F11BA3">
        <w:t>. Potrebná je výsadba drevín a odstránenie smetí. Výmera navrhovaného biocentra je 0,7 ha. (železničné pozemky).</w:t>
      </w:r>
    </w:p>
    <w:p w:rsidR="005A30EA" w:rsidRPr="005D0FBD" w:rsidRDefault="005A30EA" w:rsidP="005A30EA">
      <w:pPr>
        <w:spacing w:after="0"/>
      </w:pPr>
    </w:p>
    <w:p w:rsidR="005A30EA" w:rsidRPr="005D0FBD" w:rsidRDefault="005A30EA" w:rsidP="005A30EA">
      <w:pPr>
        <w:spacing w:after="0"/>
        <w:rPr>
          <w:b/>
        </w:rPr>
      </w:pPr>
      <w:r w:rsidRPr="00F11BA3">
        <w:rPr>
          <w:b/>
        </w:rPr>
        <w:t>MBC-N2 – Rameno Žitavy</w:t>
      </w:r>
    </w:p>
    <w:p w:rsidR="005A30EA" w:rsidRPr="005D0FBD" w:rsidRDefault="005A30EA" w:rsidP="005A30EA">
      <w:pPr>
        <w:spacing w:after="0"/>
      </w:pPr>
      <w:r w:rsidRPr="00F11BA3">
        <w:tab/>
        <w:t xml:space="preserve">Meander rieky Žitavy so súvislým </w:t>
      </w:r>
      <w:proofErr w:type="spellStart"/>
      <w:r w:rsidRPr="00F11BA3">
        <w:t>drevinným</w:t>
      </w:r>
      <w:proofErr w:type="spellEnd"/>
      <w:r w:rsidRPr="00F11BA3">
        <w:t xml:space="preserve"> brehovým porastom a nezapojeným plošným porastom v meandri. Zo stromov sú najčastejšie </w:t>
      </w:r>
      <w:proofErr w:type="spellStart"/>
      <w:r w:rsidRPr="00F11BA3">
        <w:t>euroamerické</w:t>
      </w:r>
      <w:proofErr w:type="spellEnd"/>
      <w:r w:rsidRPr="00F11BA3">
        <w:t xml:space="preserve"> krížence topoľa (</w:t>
      </w:r>
      <w:proofErr w:type="spellStart"/>
      <w:r w:rsidRPr="00F11BA3">
        <w:t>Populus</w:t>
      </w:r>
      <w:proofErr w:type="spellEnd"/>
      <w:r w:rsidRPr="00F11BA3">
        <w:t xml:space="preserve"> x </w:t>
      </w:r>
      <w:proofErr w:type="spellStart"/>
      <w:r w:rsidRPr="00F11BA3">
        <w:t>canadensis</w:t>
      </w:r>
      <w:proofErr w:type="spellEnd"/>
      <w:r w:rsidRPr="00F11BA3">
        <w:t xml:space="preserve">), v </w:t>
      </w:r>
      <w:proofErr w:type="spellStart"/>
      <w:r w:rsidRPr="00F11BA3">
        <w:t>krovinnom</w:t>
      </w:r>
      <w:proofErr w:type="spellEnd"/>
      <w:r w:rsidRPr="00F11BA3">
        <w:t xml:space="preserve"> poschodí sú to najmä baza čierna (</w:t>
      </w:r>
      <w:proofErr w:type="spellStart"/>
      <w:r w:rsidRPr="00F11BA3">
        <w:t>Sambucus</w:t>
      </w:r>
      <w:proofErr w:type="spellEnd"/>
      <w:r w:rsidRPr="00F11BA3">
        <w:t xml:space="preserve"> </w:t>
      </w:r>
      <w:proofErr w:type="spellStart"/>
      <w:r w:rsidRPr="00F11BA3">
        <w:t>nigra</w:t>
      </w:r>
      <w:proofErr w:type="spellEnd"/>
      <w:r w:rsidRPr="00F11BA3">
        <w:t xml:space="preserve">) a nepôvodný </w:t>
      </w:r>
      <w:proofErr w:type="spellStart"/>
      <w:r w:rsidRPr="00F11BA3">
        <w:t>javorovec</w:t>
      </w:r>
      <w:proofErr w:type="spellEnd"/>
      <w:r w:rsidRPr="00F11BA3">
        <w:t xml:space="preserve"> </w:t>
      </w:r>
      <w:proofErr w:type="spellStart"/>
      <w:r w:rsidRPr="00F11BA3">
        <w:t>jaseňolistý</w:t>
      </w:r>
      <w:proofErr w:type="spellEnd"/>
      <w:r w:rsidRPr="00F11BA3">
        <w:t xml:space="preserve"> (</w:t>
      </w:r>
      <w:proofErr w:type="spellStart"/>
      <w:r w:rsidRPr="00F11BA3">
        <w:t>Negundo</w:t>
      </w:r>
      <w:proofErr w:type="spellEnd"/>
      <w:r w:rsidRPr="00F11BA3">
        <w:t xml:space="preserve"> </w:t>
      </w:r>
      <w:proofErr w:type="spellStart"/>
      <w:r w:rsidRPr="00F11BA3">
        <w:t>aceroides</w:t>
      </w:r>
      <w:proofErr w:type="spellEnd"/>
      <w:r w:rsidRPr="00F11BA3">
        <w:t>). V bylinnom poschodí prevláda pŕhľava dvojdomá (</w:t>
      </w:r>
      <w:proofErr w:type="spellStart"/>
      <w:r w:rsidRPr="00F11BA3">
        <w:t>Urtica</w:t>
      </w:r>
      <w:proofErr w:type="spellEnd"/>
      <w:r w:rsidRPr="00F11BA3">
        <w:t xml:space="preserve"> </w:t>
      </w:r>
      <w:proofErr w:type="spellStart"/>
      <w:r w:rsidRPr="00F11BA3">
        <w:t>dioica</w:t>
      </w:r>
      <w:proofErr w:type="spellEnd"/>
      <w:r w:rsidRPr="00F11BA3">
        <w:t xml:space="preserve">), častý je aj </w:t>
      </w:r>
      <w:proofErr w:type="spellStart"/>
      <w:r w:rsidRPr="00F11BA3">
        <w:t>lipkavec</w:t>
      </w:r>
      <w:proofErr w:type="spellEnd"/>
      <w:r w:rsidRPr="00F11BA3">
        <w:t xml:space="preserve"> obyčajný (</w:t>
      </w:r>
      <w:proofErr w:type="spellStart"/>
      <w:r w:rsidRPr="00F11BA3">
        <w:t>Galium</w:t>
      </w:r>
      <w:proofErr w:type="spellEnd"/>
      <w:r w:rsidRPr="00F11BA3">
        <w:t xml:space="preserve"> </w:t>
      </w:r>
      <w:proofErr w:type="spellStart"/>
      <w:r w:rsidRPr="00F11BA3">
        <w:t>aparine</w:t>
      </w:r>
      <w:proofErr w:type="spellEnd"/>
      <w:r w:rsidRPr="00F11BA3">
        <w:t>).</w:t>
      </w:r>
    </w:p>
    <w:p w:rsidR="005A30EA" w:rsidRPr="005D0FBD" w:rsidRDefault="005A30EA" w:rsidP="005A30EA">
      <w:pPr>
        <w:spacing w:after="0"/>
      </w:pPr>
      <w:r w:rsidRPr="00F11BA3">
        <w:tab/>
        <w:t xml:space="preserve">Rameno rieky je potrebné zachovať – navrhujeme zrušiť </w:t>
      </w:r>
      <w:proofErr w:type="spellStart"/>
      <w:r w:rsidRPr="00F11BA3">
        <w:t>priepych</w:t>
      </w:r>
      <w:proofErr w:type="spellEnd"/>
      <w:r w:rsidRPr="00F11BA3">
        <w:t xml:space="preserve"> koryta a priestor mimo brehových porastov ponechať na </w:t>
      </w:r>
      <w:proofErr w:type="spellStart"/>
      <w:r w:rsidRPr="00F11BA3">
        <w:t>samovývoj</w:t>
      </w:r>
      <w:proofErr w:type="spellEnd"/>
      <w:r w:rsidRPr="00F11BA3">
        <w:t xml:space="preserve"> (zarastanie vegetáciou lužných drevín).</w:t>
      </w:r>
    </w:p>
    <w:p w:rsidR="005A30EA" w:rsidRPr="005D0FBD" w:rsidRDefault="005A30EA" w:rsidP="005A30EA">
      <w:pPr>
        <w:spacing w:after="0"/>
      </w:pPr>
      <w:r w:rsidRPr="00F11BA3">
        <w:t>Výmera vymedzeného biocentra je 1,9 ha, z toho 1,7 ha v obvode PPÚ Vieska nad Žitavou.</w:t>
      </w:r>
    </w:p>
    <w:p w:rsidR="005A30EA" w:rsidRPr="005D0FBD" w:rsidRDefault="005A30EA" w:rsidP="005A30EA">
      <w:pPr>
        <w:spacing w:after="0"/>
      </w:pPr>
    </w:p>
    <w:p w:rsidR="005A30EA" w:rsidRPr="005D0FBD" w:rsidRDefault="005A30EA" w:rsidP="005A30EA">
      <w:pPr>
        <w:autoSpaceDE w:val="0"/>
        <w:autoSpaceDN w:val="0"/>
        <w:adjustRightInd w:val="0"/>
        <w:spacing w:after="0"/>
        <w:rPr>
          <w:rFonts w:cs="TimesNewRomanPS-BoldMT"/>
          <w:b/>
          <w:bCs/>
          <w:szCs w:val="22"/>
          <w:lang w:eastAsia="sk-SK"/>
        </w:rPr>
      </w:pPr>
      <w:r w:rsidRPr="00F11BA3">
        <w:rPr>
          <w:rFonts w:cs="TimesNewRomanPS-BoldMT"/>
          <w:b/>
          <w:bCs/>
          <w:szCs w:val="22"/>
          <w:lang w:eastAsia="sk-SK"/>
        </w:rPr>
        <w:t>Miestne biokoridory navrhované</w:t>
      </w:r>
    </w:p>
    <w:p w:rsidR="005A30EA" w:rsidRPr="005D0FBD" w:rsidRDefault="005A30EA" w:rsidP="005A30EA">
      <w:pPr>
        <w:autoSpaceDE w:val="0"/>
        <w:autoSpaceDN w:val="0"/>
        <w:adjustRightInd w:val="0"/>
        <w:spacing w:after="0"/>
      </w:pPr>
      <w:r w:rsidRPr="00F11BA3">
        <w:rPr>
          <w:rFonts w:cs="TimesNewRomanPSMT"/>
          <w:szCs w:val="22"/>
          <w:lang w:eastAsia="sk-SK"/>
        </w:rPr>
        <w:tab/>
      </w:r>
      <w:r w:rsidRPr="00F11BA3">
        <w:t xml:space="preserve">V území </w:t>
      </w:r>
      <w:r>
        <w:t>sa v rámci PPÚ navrhlo</w:t>
      </w:r>
      <w:r w:rsidRPr="00F11BA3">
        <w:t xml:space="preserve"> celkovo 8 nových biokoridorov miestneho významu. Sedem z nich sú </w:t>
      </w:r>
      <w:proofErr w:type="spellStart"/>
      <w:r w:rsidRPr="00F11BA3">
        <w:t>novonavrhované</w:t>
      </w:r>
      <w:proofErr w:type="spellEnd"/>
      <w:r w:rsidRPr="00F11BA3">
        <w:t xml:space="preserve"> porasty drevín, jeden síce existuje, avšak vyžaduje zlepšenie priestorovej štruktúry (MBK-N). Celková výmera navrhovaných biokoridorov je 8,46 ha, z toho 5,60 ha v rámci obvodu pozemkových úprav.</w:t>
      </w:r>
    </w:p>
    <w:p w:rsidR="005A30EA" w:rsidRPr="005D0FBD" w:rsidRDefault="005A30EA" w:rsidP="005A30EA">
      <w:pPr>
        <w:autoSpaceDE w:val="0"/>
        <w:autoSpaceDN w:val="0"/>
        <w:adjustRightInd w:val="0"/>
        <w:spacing w:after="0"/>
      </w:pPr>
    </w:p>
    <w:p w:rsidR="005A30EA" w:rsidRPr="00E846DC" w:rsidRDefault="005A30EA" w:rsidP="005A30EA">
      <w:pPr>
        <w:autoSpaceDE w:val="0"/>
        <w:autoSpaceDN w:val="0"/>
        <w:adjustRightInd w:val="0"/>
        <w:spacing w:after="0"/>
        <w:rPr>
          <w:rFonts w:cs="TimesNewRomanPS-BoldMT"/>
          <w:b/>
          <w:bCs/>
          <w:szCs w:val="22"/>
          <w:lang w:eastAsia="sk-SK"/>
        </w:rPr>
      </w:pPr>
      <w:r w:rsidRPr="00F11BA3">
        <w:rPr>
          <w:rFonts w:cs="TimesNewRomanPS-BoldMT"/>
          <w:b/>
          <w:bCs/>
          <w:szCs w:val="22"/>
          <w:lang w:eastAsia="sk-SK"/>
        </w:rPr>
        <w:t>MBK-N1 – Melioračný kanál Močidlo</w:t>
      </w:r>
      <w:r>
        <w:rPr>
          <w:rFonts w:cs="TimesNewRomanPS-BoldMT"/>
          <w:b/>
          <w:bCs/>
          <w:szCs w:val="22"/>
          <w:lang w:eastAsia="sk-SK"/>
        </w:rPr>
        <w:t xml:space="preserve"> - </w:t>
      </w:r>
      <w:r w:rsidRPr="00F11BA3">
        <w:rPr>
          <w:rFonts w:cs="TimesNewRomanPSMT"/>
          <w:szCs w:val="22"/>
          <w:lang w:eastAsia="sk-SK"/>
        </w:rPr>
        <w:t xml:space="preserve">Lokalita prieskumu vegetácie č. 5. Ide o napriamený, rovný kanál s </w:t>
      </w:r>
      <w:proofErr w:type="spellStart"/>
      <w:r w:rsidRPr="00F11BA3">
        <w:rPr>
          <w:rFonts w:cs="TimesNewRomanPSMT"/>
          <w:szCs w:val="22"/>
          <w:lang w:eastAsia="sk-SK"/>
        </w:rPr>
        <w:t>medzernatými</w:t>
      </w:r>
      <w:proofErr w:type="spellEnd"/>
      <w:r w:rsidRPr="00F11BA3">
        <w:rPr>
          <w:rFonts w:cs="TimesNewRomanPSMT"/>
          <w:szCs w:val="22"/>
          <w:lang w:eastAsia="sk-SK"/>
        </w:rPr>
        <w:t xml:space="preserve"> až rozptýlenými </w:t>
      </w:r>
      <w:proofErr w:type="spellStart"/>
      <w:r w:rsidRPr="00F11BA3">
        <w:rPr>
          <w:rFonts w:cs="TimesNewRomanPSMT"/>
          <w:szCs w:val="22"/>
          <w:lang w:eastAsia="sk-SK"/>
        </w:rPr>
        <w:t>drevinnými</w:t>
      </w:r>
      <w:proofErr w:type="spellEnd"/>
      <w:r w:rsidRPr="00F11BA3">
        <w:rPr>
          <w:rFonts w:cs="TimesNewRomanPSMT"/>
          <w:szCs w:val="22"/>
          <w:lang w:eastAsia="sk-SK"/>
        </w:rPr>
        <w:t xml:space="preserve"> brehovými </w:t>
      </w:r>
      <w:proofErr w:type="spellStart"/>
      <w:r w:rsidRPr="00F11BA3">
        <w:rPr>
          <w:rFonts w:cs="TimesNewRomanPSMT"/>
          <w:szCs w:val="22"/>
          <w:lang w:eastAsia="sk-SK"/>
        </w:rPr>
        <w:t>porastami</w:t>
      </w:r>
      <w:proofErr w:type="spellEnd"/>
      <w:r w:rsidRPr="00F11BA3">
        <w:rPr>
          <w:rFonts w:cs="TimesNewRomanPSMT"/>
          <w:szCs w:val="22"/>
          <w:lang w:eastAsia="sk-SK"/>
        </w:rPr>
        <w:t>. V stromovom poschodí prevažujú nepôvodné druhy javor cukrový (</w:t>
      </w:r>
      <w:proofErr w:type="spellStart"/>
      <w:r w:rsidRPr="00F11BA3">
        <w:rPr>
          <w:rFonts w:cs="TimesNewRomanPS-ItalicMT"/>
          <w:i/>
          <w:iCs/>
          <w:szCs w:val="22"/>
          <w:lang w:eastAsia="sk-SK"/>
        </w:rPr>
        <w:t>Acer</w:t>
      </w:r>
      <w:proofErr w:type="spellEnd"/>
      <w:r w:rsidRPr="00F11BA3">
        <w:rPr>
          <w:rFonts w:cs="TimesNewRomanPSMT"/>
          <w:szCs w:val="22"/>
          <w:lang w:eastAsia="sk-SK"/>
        </w:rPr>
        <w:t xml:space="preserve"> </w:t>
      </w:r>
      <w:proofErr w:type="spellStart"/>
      <w:r w:rsidRPr="00F11BA3">
        <w:rPr>
          <w:rFonts w:cs="TimesNewRomanPS-ItalicMT"/>
          <w:i/>
          <w:iCs/>
          <w:szCs w:val="22"/>
          <w:lang w:eastAsia="sk-SK"/>
        </w:rPr>
        <w:t>saccharinum</w:t>
      </w:r>
      <w:proofErr w:type="spellEnd"/>
      <w:r w:rsidRPr="00F11BA3">
        <w:rPr>
          <w:rFonts w:cs="TimesNewRomanPSMT"/>
          <w:szCs w:val="22"/>
          <w:lang w:eastAsia="sk-SK"/>
        </w:rPr>
        <w:t xml:space="preserve">) a </w:t>
      </w:r>
      <w:proofErr w:type="spellStart"/>
      <w:r w:rsidRPr="00F11BA3">
        <w:rPr>
          <w:rFonts w:cs="TimesNewRomanPSMT"/>
          <w:szCs w:val="22"/>
          <w:lang w:eastAsia="sk-SK"/>
        </w:rPr>
        <w:t>javorovec</w:t>
      </w:r>
      <w:proofErr w:type="spellEnd"/>
      <w:r w:rsidRPr="00F11BA3">
        <w:rPr>
          <w:rFonts w:cs="TimesNewRomanPSMT"/>
          <w:szCs w:val="22"/>
          <w:lang w:eastAsia="sk-SK"/>
        </w:rPr>
        <w:t xml:space="preserve"> </w:t>
      </w:r>
      <w:proofErr w:type="spellStart"/>
      <w:r w:rsidRPr="00F11BA3">
        <w:rPr>
          <w:rFonts w:cs="TimesNewRomanPSMT"/>
          <w:szCs w:val="22"/>
          <w:lang w:eastAsia="sk-SK"/>
        </w:rPr>
        <w:t>jaseňolistý</w:t>
      </w:r>
      <w:proofErr w:type="spellEnd"/>
      <w:r w:rsidRPr="00F11BA3">
        <w:rPr>
          <w:rFonts w:cs="TimesNewRomanPSMT"/>
          <w:szCs w:val="22"/>
          <w:lang w:eastAsia="sk-SK"/>
        </w:rPr>
        <w:t xml:space="preserve"> (</w:t>
      </w:r>
      <w:proofErr w:type="spellStart"/>
      <w:r w:rsidRPr="00F11BA3">
        <w:rPr>
          <w:rFonts w:cs="TimesNewRomanPS-ItalicMT"/>
          <w:i/>
          <w:iCs/>
          <w:szCs w:val="22"/>
          <w:lang w:eastAsia="sk-SK"/>
        </w:rPr>
        <w:t>Negundo</w:t>
      </w:r>
      <w:proofErr w:type="spellEnd"/>
      <w:r w:rsidRPr="00F11BA3">
        <w:rPr>
          <w:rFonts w:cs="TimesNewRomanPS-ItalicMT"/>
          <w:i/>
          <w:iCs/>
          <w:szCs w:val="22"/>
          <w:lang w:eastAsia="sk-SK"/>
        </w:rPr>
        <w:t xml:space="preserve"> </w:t>
      </w:r>
      <w:proofErr w:type="spellStart"/>
      <w:r w:rsidRPr="00F11BA3">
        <w:rPr>
          <w:rFonts w:cs="TimesNewRomanPS-ItalicMT"/>
          <w:i/>
          <w:iCs/>
          <w:szCs w:val="22"/>
          <w:lang w:eastAsia="sk-SK"/>
        </w:rPr>
        <w:t>aceroides</w:t>
      </w:r>
      <w:proofErr w:type="spellEnd"/>
      <w:r w:rsidRPr="00F11BA3">
        <w:rPr>
          <w:rFonts w:cs="TimesNewRomanPSMT"/>
          <w:szCs w:val="22"/>
          <w:lang w:eastAsia="sk-SK"/>
        </w:rPr>
        <w:t xml:space="preserve">), v </w:t>
      </w:r>
      <w:proofErr w:type="spellStart"/>
      <w:r w:rsidRPr="00F11BA3">
        <w:rPr>
          <w:rFonts w:cs="TimesNewRomanPSMT"/>
          <w:szCs w:val="22"/>
          <w:lang w:eastAsia="sk-SK"/>
        </w:rPr>
        <w:t>krovinnom</w:t>
      </w:r>
      <w:proofErr w:type="spellEnd"/>
      <w:r w:rsidRPr="00F11BA3">
        <w:rPr>
          <w:rFonts w:cs="TimesNewRomanPSMT"/>
          <w:szCs w:val="22"/>
          <w:lang w:eastAsia="sk-SK"/>
        </w:rPr>
        <w:t xml:space="preserve"> poschodí sú to ruža šípová (</w:t>
      </w:r>
      <w:r w:rsidRPr="00F11BA3">
        <w:rPr>
          <w:rFonts w:cs="TimesNewRomanPS-ItalicMT"/>
          <w:i/>
          <w:iCs/>
          <w:szCs w:val="22"/>
          <w:lang w:eastAsia="sk-SK"/>
        </w:rPr>
        <w:t>Ros</w:t>
      </w:r>
      <w:r w:rsidRPr="00F11BA3">
        <w:rPr>
          <w:rFonts w:cs="TimesNewRomanPSMT"/>
          <w:szCs w:val="22"/>
          <w:lang w:eastAsia="sk-SK"/>
        </w:rPr>
        <w:t xml:space="preserve">a </w:t>
      </w:r>
      <w:proofErr w:type="spellStart"/>
      <w:r w:rsidRPr="00F11BA3">
        <w:rPr>
          <w:rFonts w:cs="TimesNewRomanPSMT"/>
          <w:szCs w:val="22"/>
          <w:lang w:eastAsia="sk-SK"/>
        </w:rPr>
        <w:t>canina</w:t>
      </w:r>
      <w:proofErr w:type="spellEnd"/>
      <w:r w:rsidRPr="00F11BA3">
        <w:rPr>
          <w:rFonts w:cs="TimesNewRomanPSMT"/>
          <w:szCs w:val="22"/>
          <w:lang w:eastAsia="sk-SK"/>
        </w:rPr>
        <w:t xml:space="preserve"> </w:t>
      </w:r>
      <w:proofErr w:type="spellStart"/>
      <w:r w:rsidRPr="00F11BA3">
        <w:rPr>
          <w:rFonts w:cs="TimesNewRomanPSMT"/>
          <w:szCs w:val="22"/>
          <w:lang w:eastAsia="sk-SK"/>
        </w:rPr>
        <w:t>agg</w:t>
      </w:r>
      <w:proofErr w:type="spellEnd"/>
      <w:r w:rsidRPr="00F11BA3">
        <w:rPr>
          <w:rFonts w:cs="TimesNewRomanPSMT"/>
          <w:szCs w:val="22"/>
          <w:lang w:eastAsia="sk-SK"/>
        </w:rPr>
        <w:t xml:space="preserve">.) a nepôvodné druhy </w:t>
      </w:r>
      <w:proofErr w:type="spellStart"/>
      <w:r w:rsidRPr="00F11BA3">
        <w:rPr>
          <w:rFonts w:cs="TimesNewRomanPSMT"/>
          <w:szCs w:val="22"/>
          <w:lang w:eastAsia="sk-SK"/>
        </w:rPr>
        <w:t>javorovec</w:t>
      </w:r>
      <w:proofErr w:type="spellEnd"/>
      <w:r w:rsidRPr="00F11BA3">
        <w:rPr>
          <w:rFonts w:cs="TimesNewRomanPSMT"/>
          <w:szCs w:val="22"/>
          <w:lang w:eastAsia="sk-SK"/>
        </w:rPr>
        <w:t xml:space="preserve"> </w:t>
      </w:r>
      <w:proofErr w:type="spellStart"/>
      <w:r w:rsidRPr="00F11BA3">
        <w:rPr>
          <w:rFonts w:cs="TimesNewRomanPSMT"/>
          <w:szCs w:val="22"/>
          <w:lang w:eastAsia="sk-SK"/>
        </w:rPr>
        <w:t>jaseňolistý</w:t>
      </w:r>
      <w:proofErr w:type="spellEnd"/>
      <w:r w:rsidRPr="00F11BA3">
        <w:rPr>
          <w:rFonts w:cs="TimesNewRomanPSMT"/>
          <w:szCs w:val="22"/>
          <w:lang w:eastAsia="sk-SK"/>
        </w:rPr>
        <w:t xml:space="preserve"> (</w:t>
      </w:r>
      <w:proofErr w:type="spellStart"/>
      <w:r w:rsidRPr="00F11BA3">
        <w:rPr>
          <w:rFonts w:cs="TimesNewRomanPS-ItalicMT"/>
          <w:i/>
          <w:iCs/>
          <w:szCs w:val="22"/>
          <w:lang w:eastAsia="sk-SK"/>
        </w:rPr>
        <w:t>Negundo</w:t>
      </w:r>
      <w:proofErr w:type="spellEnd"/>
      <w:r w:rsidRPr="00F11BA3">
        <w:rPr>
          <w:rFonts w:cs="TimesNewRomanPS-ItalicMT"/>
          <w:i/>
          <w:iCs/>
          <w:szCs w:val="22"/>
          <w:lang w:eastAsia="sk-SK"/>
        </w:rPr>
        <w:t xml:space="preserve"> </w:t>
      </w:r>
      <w:proofErr w:type="spellStart"/>
      <w:r w:rsidRPr="00F11BA3">
        <w:rPr>
          <w:rFonts w:cs="TimesNewRomanPS-ItalicMT"/>
          <w:i/>
          <w:iCs/>
          <w:szCs w:val="22"/>
          <w:lang w:eastAsia="sk-SK"/>
        </w:rPr>
        <w:t>aceroides</w:t>
      </w:r>
      <w:proofErr w:type="spellEnd"/>
      <w:r w:rsidRPr="00F11BA3">
        <w:rPr>
          <w:rFonts w:cs="TimesNewRomanPSMT"/>
          <w:szCs w:val="22"/>
          <w:lang w:eastAsia="sk-SK"/>
        </w:rPr>
        <w:t>) a svíb biely (</w:t>
      </w:r>
      <w:proofErr w:type="spellStart"/>
      <w:r w:rsidRPr="00F11BA3">
        <w:rPr>
          <w:rFonts w:cs="TimesNewRomanPS-ItalicMT"/>
          <w:i/>
          <w:iCs/>
          <w:szCs w:val="22"/>
          <w:lang w:eastAsia="sk-SK"/>
        </w:rPr>
        <w:t>Swida</w:t>
      </w:r>
      <w:proofErr w:type="spellEnd"/>
      <w:r w:rsidRPr="00F11BA3">
        <w:rPr>
          <w:rFonts w:cs="TimesNewRomanPS-ItalicMT"/>
          <w:i/>
          <w:iCs/>
          <w:szCs w:val="22"/>
          <w:lang w:eastAsia="sk-SK"/>
        </w:rPr>
        <w:t xml:space="preserve"> </w:t>
      </w:r>
      <w:proofErr w:type="spellStart"/>
      <w:r w:rsidRPr="00F11BA3">
        <w:rPr>
          <w:rFonts w:cs="TimesNewRomanPS-ItalicMT"/>
          <w:i/>
          <w:iCs/>
          <w:szCs w:val="22"/>
          <w:lang w:eastAsia="sk-SK"/>
        </w:rPr>
        <w:t>alba</w:t>
      </w:r>
      <w:proofErr w:type="spellEnd"/>
      <w:r w:rsidRPr="00F11BA3">
        <w:rPr>
          <w:rFonts w:cs="TimesNewRomanPSMT"/>
          <w:szCs w:val="22"/>
          <w:lang w:eastAsia="sk-SK"/>
        </w:rPr>
        <w:t>).</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V bylinnom poschodí sú hojné pýr plazivý (</w:t>
      </w:r>
      <w:proofErr w:type="spellStart"/>
      <w:r w:rsidRPr="00F11BA3">
        <w:rPr>
          <w:rFonts w:cs="TimesNewRomanPS-ItalicMT"/>
          <w:i/>
          <w:iCs/>
          <w:szCs w:val="22"/>
          <w:lang w:eastAsia="sk-SK"/>
        </w:rPr>
        <w:t>Agropyron</w:t>
      </w:r>
      <w:proofErr w:type="spellEnd"/>
      <w:r w:rsidRPr="00F11BA3">
        <w:rPr>
          <w:rFonts w:cs="TimesNewRomanPS-ItalicMT"/>
          <w:i/>
          <w:iCs/>
          <w:szCs w:val="22"/>
          <w:lang w:eastAsia="sk-SK"/>
        </w:rPr>
        <w:t xml:space="preserve"> </w:t>
      </w:r>
      <w:proofErr w:type="spellStart"/>
      <w:r w:rsidRPr="00F11BA3">
        <w:rPr>
          <w:rFonts w:cs="TimesNewRomanPS-ItalicMT"/>
          <w:i/>
          <w:iCs/>
          <w:szCs w:val="22"/>
          <w:lang w:eastAsia="sk-SK"/>
        </w:rPr>
        <w:t>repens</w:t>
      </w:r>
      <w:proofErr w:type="spellEnd"/>
      <w:r w:rsidRPr="00F11BA3">
        <w:rPr>
          <w:rFonts w:cs="TimesNewRomanPSMT"/>
          <w:szCs w:val="22"/>
          <w:lang w:eastAsia="sk-SK"/>
        </w:rPr>
        <w:t>) a vysoké ostrice, časté sú aj pŕhľava dvojdomá (</w:t>
      </w:r>
      <w:proofErr w:type="spellStart"/>
      <w:r w:rsidRPr="00F11BA3">
        <w:rPr>
          <w:rFonts w:cs="TimesNewRomanPS-ItalicMT"/>
          <w:i/>
          <w:iCs/>
          <w:szCs w:val="22"/>
          <w:lang w:eastAsia="sk-SK"/>
        </w:rPr>
        <w:t>Urtica</w:t>
      </w:r>
      <w:proofErr w:type="spellEnd"/>
      <w:r w:rsidRPr="00F11BA3">
        <w:rPr>
          <w:rFonts w:cs="TimesNewRomanPS-ItalicMT"/>
          <w:i/>
          <w:iCs/>
          <w:szCs w:val="22"/>
          <w:lang w:eastAsia="sk-SK"/>
        </w:rPr>
        <w:t xml:space="preserve"> </w:t>
      </w:r>
      <w:proofErr w:type="spellStart"/>
      <w:r w:rsidRPr="00F11BA3">
        <w:rPr>
          <w:rFonts w:cs="TimesNewRomanPS-ItalicMT"/>
          <w:i/>
          <w:iCs/>
          <w:szCs w:val="22"/>
          <w:lang w:eastAsia="sk-SK"/>
        </w:rPr>
        <w:t>dioica</w:t>
      </w:r>
      <w:proofErr w:type="spellEnd"/>
      <w:r w:rsidRPr="00F11BA3">
        <w:rPr>
          <w:rFonts w:cs="TimesNewRomanPSMT"/>
          <w:szCs w:val="22"/>
          <w:lang w:eastAsia="sk-SK"/>
        </w:rPr>
        <w:t>), iskerník plazivý (</w:t>
      </w:r>
      <w:proofErr w:type="spellStart"/>
      <w:r w:rsidRPr="00F11BA3">
        <w:rPr>
          <w:rFonts w:cs="TimesNewRomanPS-ItalicMT"/>
          <w:i/>
          <w:iCs/>
          <w:szCs w:val="22"/>
          <w:lang w:eastAsia="sk-SK"/>
        </w:rPr>
        <w:t>Ranunculus</w:t>
      </w:r>
      <w:proofErr w:type="spellEnd"/>
      <w:r w:rsidRPr="00F11BA3">
        <w:rPr>
          <w:rFonts w:cs="TimesNewRomanPS-ItalicMT"/>
          <w:i/>
          <w:iCs/>
          <w:szCs w:val="22"/>
          <w:lang w:eastAsia="sk-SK"/>
        </w:rPr>
        <w:t xml:space="preserve"> </w:t>
      </w:r>
      <w:proofErr w:type="spellStart"/>
      <w:r w:rsidRPr="00F11BA3">
        <w:rPr>
          <w:rFonts w:cs="TimesNewRomanPS-ItalicMT"/>
          <w:i/>
          <w:iCs/>
          <w:szCs w:val="22"/>
          <w:lang w:eastAsia="sk-SK"/>
        </w:rPr>
        <w:t>repens</w:t>
      </w:r>
      <w:proofErr w:type="spellEnd"/>
      <w:r w:rsidRPr="00F11BA3">
        <w:rPr>
          <w:rFonts w:cs="TimesNewRomanPSMT"/>
          <w:szCs w:val="22"/>
          <w:lang w:eastAsia="sk-SK"/>
        </w:rPr>
        <w:t xml:space="preserve">), ostrica </w:t>
      </w:r>
      <w:proofErr w:type="spellStart"/>
      <w:r w:rsidRPr="00F11BA3">
        <w:rPr>
          <w:rFonts w:cs="TimesNewRomanPSMT"/>
          <w:szCs w:val="22"/>
          <w:lang w:eastAsia="sk-SK"/>
        </w:rPr>
        <w:t>strstnatá</w:t>
      </w:r>
      <w:proofErr w:type="spellEnd"/>
      <w:r w:rsidRPr="00F11BA3">
        <w:rPr>
          <w:rFonts w:cs="TimesNewRomanPSMT"/>
          <w:szCs w:val="22"/>
          <w:lang w:eastAsia="sk-SK"/>
        </w:rPr>
        <w:t xml:space="preserve"> (</w:t>
      </w:r>
      <w:proofErr w:type="spellStart"/>
      <w:r w:rsidRPr="00F11BA3">
        <w:rPr>
          <w:rFonts w:cs="TimesNewRomanPS-ItalicMT"/>
          <w:i/>
          <w:iCs/>
          <w:szCs w:val="22"/>
          <w:lang w:eastAsia="sk-SK"/>
        </w:rPr>
        <w:t>Carex</w:t>
      </w:r>
      <w:proofErr w:type="spellEnd"/>
      <w:r w:rsidRPr="00F11BA3">
        <w:rPr>
          <w:rFonts w:cs="TimesNewRomanPS-ItalicMT"/>
          <w:i/>
          <w:iCs/>
          <w:szCs w:val="22"/>
          <w:lang w:eastAsia="sk-SK"/>
        </w:rPr>
        <w:t xml:space="preserve"> </w:t>
      </w:r>
      <w:proofErr w:type="spellStart"/>
      <w:r w:rsidRPr="00F11BA3">
        <w:rPr>
          <w:rFonts w:cs="TimesNewRomanPS-ItalicMT"/>
          <w:i/>
          <w:iCs/>
          <w:szCs w:val="22"/>
          <w:lang w:eastAsia="sk-SK"/>
        </w:rPr>
        <w:t>hirta</w:t>
      </w:r>
      <w:proofErr w:type="spellEnd"/>
      <w:r w:rsidRPr="00F11BA3">
        <w:rPr>
          <w:rFonts w:cs="TimesNewRomanPSMT"/>
          <w:szCs w:val="22"/>
          <w:lang w:eastAsia="sk-SK"/>
        </w:rPr>
        <w:t>).</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 xml:space="preserve">Vhodná je celková </w:t>
      </w:r>
      <w:proofErr w:type="spellStart"/>
      <w:r w:rsidRPr="00F11BA3">
        <w:rPr>
          <w:rFonts w:cs="TimesNewRomanPSMT"/>
          <w:szCs w:val="22"/>
          <w:lang w:eastAsia="sk-SK"/>
        </w:rPr>
        <w:t>renaturácia</w:t>
      </w:r>
      <w:proofErr w:type="spellEnd"/>
      <w:r w:rsidRPr="00F11BA3">
        <w:rPr>
          <w:rFonts w:cs="TimesNewRomanPSMT"/>
          <w:szCs w:val="22"/>
          <w:lang w:eastAsia="sk-SK"/>
        </w:rPr>
        <w:t xml:space="preserve"> kanála – rozšírenie pozemku kanála na min. 10 m, nahradenie nepôvodných druhov drevín pôvodnými a doplnenie porastu drevín. Výmera navrhovaného biokoridoru je 1,38 ha, z toho 1,02 ha v rámci obvodu PPÚ Vieska nad Žitavou.</w:t>
      </w:r>
    </w:p>
    <w:p w:rsidR="005A30EA" w:rsidRPr="005D0FBD" w:rsidRDefault="005A30EA" w:rsidP="005A30EA">
      <w:pPr>
        <w:autoSpaceDE w:val="0"/>
        <w:autoSpaceDN w:val="0"/>
        <w:adjustRightInd w:val="0"/>
        <w:spacing w:after="0"/>
        <w:rPr>
          <w:rFonts w:cs="TimesNewRomanPS-BoldMT"/>
          <w:b/>
          <w:bCs/>
          <w:szCs w:val="22"/>
          <w:lang w:eastAsia="sk-SK"/>
        </w:rPr>
      </w:pPr>
    </w:p>
    <w:p w:rsidR="005A30EA" w:rsidRPr="00E846DC" w:rsidRDefault="005A30EA" w:rsidP="005A30EA">
      <w:pPr>
        <w:keepNext/>
        <w:keepLines/>
        <w:widowControl w:val="0"/>
        <w:autoSpaceDE w:val="0"/>
        <w:autoSpaceDN w:val="0"/>
        <w:adjustRightInd w:val="0"/>
        <w:spacing w:after="0"/>
        <w:rPr>
          <w:rFonts w:cs="TimesNewRomanPS-BoldMT"/>
          <w:b/>
          <w:bCs/>
          <w:szCs w:val="22"/>
          <w:lang w:eastAsia="sk-SK"/>
        </w:rPr>
      </w:pPr>
      <w:r w:rsidRPr="00F11BA3">
        <w:rPr>
          <w:rFonts w:cs="TimesNewRomanPS-BoldMT"/>
          <w:b/>
          <w:bCs/>
          <w:szCs w:val="22"/>
          <w:lang w:eastAsia="sk-SK"/>
        </w:rPr>
        <w:lastRenderedPageBreak/>
        <w:t>MBK-N2</w:t>
      </w:r>
      <w:r>
        <w:rPr>
          <w:rFonts w:cs="TimesNewRomanPS-BoldMT"/>
          <w:b/>
          <w:bCs/>
          <w:szCs w:val="22"/>
          <w:lang w:eastAsia="sk-SK"/>
        </w:rPr>
        <w:t xml:space="preserve"> - </w:t>
      </w:r>
      <w:r w:rsidRPr="00F11BA3">
        <w:rPr>
          <w:rFonts w:cs="TimesNewRomanPSMT"/>
          <w:szCs w:val="22"/>
          <w:lang w:eastAsia="sk-SK"/>
        </w:rPr>
        <w:t xml:space="preserve">Navrhovaný líniový porast na hranici </w:t>
      </w:r>
      <w:proofErr w:type="spellStart"/>
      <w:r w:rsidRPr="00F11BA3">
        <w:rPr>
          <w:rFonts w:cs="TimesNewRomanPSMT"/>
          <w:szCs w:val="22"/>
          <w:lang w:eastAsia="sk-SK"/>
        </w:rPr>
        <w:t>k.ú</w:t>
      </w:r>
      <w:proofErr w:type="spellEnd"/>
      <w:r w:rsidRPr="00F11BA3">
        <w:rPr>
          <w:rFonts w:cs="TimesNewRomanPSMT"/>
          <w:szCs w:val="22"/>
          <w:lang w:eastAsia="sk-SK"/>
        </w:rPr>
        <w:t xml:space="preserve">. Vieska – Mlyňany za nádržou VN Slepčany. Výsadba domácich druhov drevín, vhodný je </w:t>
      </w:r>
      <w:proofErr w:type="spellStart"/>
      <w:r w:rsidRPr="00F11BA3">
        <w:rPr>
          <w:rFonts w:cs="TimesNewRomanPSMT"/>
          <w:szCs w:val="22"/>
          <w:lang w:eastAsia="sk-SK"/>
        </w:rPr>
        <w:t>dvojvrstevnatý</w:t>
      </w:r>
      <w:proofErr w:type="spellEnd"/>
      <w:r w:rsidRPr="00F11BA3">
        <w:rPr>
          <w:rFonts w:cs="TimesNewRomanPSMT"/>
          <w:szCs w:val="22"/>
          <w:lang w:eastAsia="sk-SK"/>
        </w:rPr>
        <w:t xml:space="preserve"> porast stromov a krov s protieróznou a ekostabilizačnou funkciou. Šírka porastu min. 10 m, z toho 5 m v rámci obvodu PPÚ Vieska nad Žitavou. Výmera biokoridoru 0,25 ha, z toho 0,13 v rámci obvodu PPÚ.</w:t>
      </w:r>
    </w:p>
    <w:p w:rsidR="005A30EA" w:rsidRPr="005D0FBD" w:rsidRDefault="005A30EA" w:rsidP="005A30EA">
      <w:pPr>
        <w:autoSpaceDE w:val="0"/>
        <w:autoSpaceDN w:val="0"/>
        <w:adjustRightInd w:val="0"/>
        <w:spacing w:after="0"/>
        <w:rPr>
          <w:rFonts w:cs="TimesNewRomanPSMT"/>
          <w:szCs w:val="22"/>
          <w:lang w:eastAsia="sk-SK"/>
        </w:rPr>
      </w:pPr>
    </w:p>
    <w:p w:rsidR="005A30EA" w:rsidRPr="00E846DC" w:rsidRDefault="005A30EA" w:rsidP="005A30EA">
      <w:pPr>
        <w:keepNext/>
        <w:keepLines/>
        <w:widowControl w:val="0"/>
        <w:autoSpaceDE w:val="0"/>
        <w:autoSpaceDN w:val="0"/>
        <w:adjustRightInd w:val="0"/>
        <w:spacing w:after="0"/>
        <w:rPr>
          <w:rFonts w:cs="TimesNewRomanPS-BoldMT"/>
          <w:b/>
          <w:bCs/>
          <w:szCs w:val="22"/>
          <w:lang w:eastAsia="sk-SK"/>
        </w:rPr>
      </w:pPr>
      <w:r w:rsidRPr="00F11BA3">
        <w:rPr>
          <w:rFonts w:cs="TimesNewRomanPS-BoldMT"/>
          <w:b/>
          <w:bCs/>
          <w:szCs w:val="22"/>
          <w:lang w:eastAsia="sk-SK"/>
        </w:rPr>
        <w:t>MBK-N3</w:t>
      </w:r>
      <w:r>
        <w:rPr>
          <w:rFonts w:cs="TimesNewRomanPS-BoldMT"/>
          <w:b/>
          <w:bCs/>
          <w:szCs w:val="22"/>
          <w:lang w:eastAsia="sk-SK"/>
        </w:rPr>
        <w:t xml:space="preserve"> - </w:t>
      </w:r>
      <w:r w:rsidRPr="00F11BA3">
        <w:rPr>
          <w:rFonts w:cs="TimesNewRomanPSMT"/>
          <w:szCs w:val="22"/>
          <w:lang w:eastAsia="sk-SK"/>
        </w:rPr>
        <w:t xml:space="preserve">Navrhovaný líniový porast na hranici </w:t>
      </w:r>
      <w:proofErr w:type="spellStart"/>
      <w:r w:rsidRPr="00F11BA3">
        <w:rPr>
          <w:rFonts w:cs="TimesNewRomanPSMT"/>
          <w:szCs w:val="22"/>
          <w:lang w:eastAsia="sk-SK"/>
        </w:rPr>
        <w:t>k.ú</w:t>
      </w:r>
      <w:proofErr w:type="spellEnd"/>
      <w:r w:rsidRPr="00F11BA3">
        <w:rPr>
          <w:rFonts w:cs="TimesNewRomanPSMT"/>
          <w:szCs w:val="22"/>
          <w:lang w:eastAsia="sk-SK"/>
        </w:rPr>
        <w:t xml:space="preserve">. Vieska – Mlyňany od nádrže, okrajom </w:t>
      </w:r>
      <w:proofErr w:type="spellStart"/>
      <w:r w:rsidRPr="00F11BA3">
        <w:rPr>
          <w:rFonts w:cs="TimesNewRomanPSMT"/>
          <w:szCs w:val="22"/>
          <w:lang w:eastAsia="sk-SK"/>
        </w:rPr>
        <w:t>Mlyňan</w:t>
      </w:r>
      <w:proofErr w:type="spellEnd"/>
      <w:r w:rsidRPr="00F11BA3">
        <w:rPr>
          <w:rFonts w:cs="TimesNewRomanPSMT"/>
          <w:szCs w:val="22"/>
          <w:lang w:eastAsia="sk-SK"/>
        </w:rPr>
        <w:t xml:space="preserve"> až k rieke Žitave. Parametre ako v prípade MBK-N2 (intravilán riešiť v rámci priestorových možností). Výmera biokoridoru 1,96 ha, z toho 0,99 v rámci obvodu PPÚ.</w:t>
      </w:r>
    </w:p>
    <w:p w:rsidR="005A30EA" w:rsidRPr="005D0FBD" w:rsidRDefault="005A30EA" w:rsidP="005A30EA">
      <w:pPr>
        <w:autoSpaceDE w:val="0"/>
        <w:autoSpaceDN w:val="0"/>
        <w:adjustRightInd w:val="0"/>
        <w:spacing w:after="0"/>
        <w:rPr>
          <w:rFonts w:cs="TimesNewRomanPSMT"/>
          <w:szCs w:val="22"/>
          <w:lang w:eastAsia="sk-SK"/>
        </w:rPr>
      </w:pPr>
    </w:p>
    <w:p w:rsidR="005A30EA" w:rsidRPr="00E846DC" w:rsidRDefault="005A30EA" w:rsidP="005A30EA">
      <w:pPr>
        <w:autoSpaceDE w:val="0"/>
        <w:autoSpaceDN w:val="0"/>
        <w:adjustRightInd w:val="0"/>
        <w:spacing w:after="0"/>
        <w:rPr>
          <w:rFonts w:cs="TimesNewRomanPS-BoldMT"/>
          <w:b/>
          <w:bCs/>
          <w:szCs w:val="22"/>
          <w:lang w:eastAsia="sk-SK"/>
        </w:rPr>
      </w:pPr>
      <w:r w:rsidRPr="00F11BA3">
        <w:rPr>
          <w:rFonts w:cs="TimesNewRomanPS-BoldMT"/>
          <w:b/>
          <w:bCs/>
          <w:szCs w:val="22"/>
          <w:lang w:eastAsia="sk-SK"/>
        </w:rPr>
        <w:t>MBK-N4</w:t>
      </w:r>
      <w:r>
        <w:rPr>
          <w:rFonts w:cs="TimesNewRomanPS-BoldMT"/>
          <w:b/>
          <w:bCs/>
          <w:szCs w:val="22"/>
          <w:lang w:eastAsia="sk-SK"/>
        </w:rPr>
        <w:t xml:space="preserve"> - </w:t>
      </w:r>
      <w:r w:rsidRPr="00F11BA3">
        <w:rPr>
          <w:rFonts w:cs="TimesNewRomanPSMT"/>
          <w:szCs w:val="22"/>
          <w:lang w:eastAsia="sk-SK"/>
        </w:rPr>
        <w:t xml:space="preserve">Navrhovaný líniový porast na hranici </w:t>
      </w:r>
      <w:proofErr w:type="spellStart"/>
      <w:r w:rsidRPr="00F11BA3">
        <w:rPr>
          <w:rFonts w:cs="TimesNewRomanPSMT"/>
          <w:szCs w:val="22"/>
          <w:lang w:eastAsia="sk-SK"/>
        </w:rPr>
        <w:t>k.ú</w:t>
      </w:r>
      <w:proofErr w:type="spellEnd"/>
      <w:r w:rsidRPr="00F11BA3">
        <w:rPr>
          <w:rFonts w:cs="TimesNewRomanPSMT"/>
          <w:szCs w:val="22"/>
          <w:lang w:eastAsia="sk-SK"/>
        </w:rPr>
        <w:t>. Vieska – Slepčany od VN Slepčany k železnici, ceste II/511 a kanálu Močidlo. Parametre ako v prípade MBK-N2, výmera biokoridoru 1,01 ha - z toho 0,38 v rámci obvodu PPÚ.</w:t>
      </w:r>
    </w:p>
    <w:p w:rsidR="005A30EA" w:rsidRPr="005D0FBD" w:rsidRDefault="005A30EA" w:rsidP="005A30EA">
      <w:pPr>
        <w:autoSpaceDE w:val="0"/>
        <w:autoSpaceDN w:val="0"/>
        <w:adjustRightInd w:val="0"/>
        <w:spacing w:after="0"/>
        <w:rPr>
          <w:rFonts w:cs="TimesNewRomanPS-BoldMT"/>
          <w:b/>
          <w:bCs/>
          <w:szCs w:val="22"/>
          <w:lang w:eastAsia="sk-SK"/>
        </w:rPr>
      </w:pPr>
    </w:p>
    <w:p w:rsidR="005A30EA" w:rsidRPr="00E846DC" w:rsidRDefault="005A30EA" w:rsidP="005A30EA">
      <w:pPr>
        <w:autoSpaceDE w:val="0"/>
        <w:autoSpaceDN w:val="0"/>
        <w:adjustRightInd w:val="0"/>
        <w:spacing w:after="0"/>
        <w:rPr>
          <w:rFonts w:cs="TimesNewRomanPS-BoldMT"/>
          <w:b/>
          <w:bCs/>
          <w:szCs w:val="22"/>
          <w:lang w:eastAsia="sk-SK"/>
        </w:rPr>
      </w:pPr>
      <w:r w:rsidRPr="00F11BA3">
        <w:rPr>
          <w:rFonts w:cs="TimesNewRomanPS-BoldMT"/>
          <w:b/>
          <w:bCs/>
          <w:szCs w:val="22"/>
          <w:lang w:eastAsia="sk-SK"/>
        </w:rPr>
        <w:t>MBK-N5</w:t>
      </w:r>
      <w:r>
        <w:rPr>
          <w:rFonts w:cs="TimesNewRomanPS-BoldMT"/>
          <w:b/>
          <w:bCs/>
          <w:szCs w:val="22"/>
          <w:lang w:eastAsia="sk-SK"/>
        </w:rPr>
        <w:t xml:space="preserve"> - </w:t>
      </w:r>
      <w:r w:rsidRPr="00F11BA3">
        <w:rPr>
          <w:rFonts w:cs="TimesNewRomanPSMT"/>
          <w:szCs w:val="22"/>
          <w:lang w:eastAsia="sk-SK"/>
        </w:rPr>
        <w:t xml:space="preserve">Líniový porast na hranici </w:t>
      </w:r>
      <w:proofErr w:type="spellStart"/>
      <w:r w:rsidRPr="00F11BA3">
        <w:rPr>
          <w:rFonts w:cs="TimesNewRomanPSMT"/>
          <w:szCs w:val="22"/>
          <w:lang w:eastAsia="sk-SK"/>
        </w:rPr>
        <w:t>k.ú</w:t>
      </w:r>
      <w:proofErr w:type="spellEnd"/>
      <w:r w:rsidRPr="00F11BA3">
        <w:rPr>
          <w:rFonts w:cs="TimesNewRomanPSMT"/>
          <w:szCs w:val="22"/>
          <w:lang w:eastAsia="sk-SK"/>
        </w:rPr>
        <w:t>. Vieska – Slepčany od rieky Žitava k nefunkčnému melioračnému kanálu pod Vinicami. Na časti úseku je existujúca medza drevín. Parametre ako v prípade MBK-N2, výmera biokoridoru 0,55 ha - z toho 0,28 v rámci obvodu PPÚ.</w:t>
      </w:r>
    </w:p>
    <w:p w:rsidR="005A30EA" w:rsidRPr="005D0FBD" w:rsidRDefault="005A30EA" w:rsidP="005A30EA">
      <w:pPr>
        <w:autoSpaceDE w:val="0"/>
        <w:autoSpaceDN w:val="0"/>
        <w:adjustRightInd w:val="0"/>
        <w:spacing w:after="0"/>
        <w:rPr>
          <w:rFonts w:cs="TimesNewRomanPSMT"/>
          <w:szCs w:val="22"/>
          <w:lang w:eastAsia="sk-SK"/>
        </w:rPr>
      </w:pPr>
    </w:p>
    <w:p w:rsidR="005A30EA" w:rsidRPr="00E846DC" w:rsidRDefault="005A30EA" w:rsidP="005A30EA">
      <w:pPr>
        <w:autoSpaceDE w:val="0"/>
        <w:autoSpaceDN w:val="0"/>
        <w:adjustRightInd w:val="0"/>
        <w:spacing w:after="0"/>
        <w:rPr>
          <w:rFonts w:cs="TimesNewRomanPS-BoldMT"/>
          <w:b/>
          <w:bCs/>
          <w:szCs w:val="22"/>
          <w:lang w:eastAsia="sk-SK"/>
        </w:rPr>
      </w:pPr>
      <w:r w:rsidRPr="00F11BA3">
        <w:rPr>
          <w:rFonts w:cs="TimesNewRomanPS-BoldMT"/>
          <w:b/>
          <w:bCs/>
          <w:szCs w:val="22"/>
          <w:lang w:eastAsia="sk-SK"/>
        </w:rPr>
        <w:t>MBK-N6</w:t>
      </w:r>
      <w:r>
        <w:rPr>
          <w:rFonts w:cs="TimesNewRomanPS-BoldMT"/>
          <w:b/>
          <w:bCs/>
          <w:szCs w:val="22"/>
          <w:lang w:eastAsia="sk-SK"/>
        </w:rPr>
        <w:t xml:space="preserve"> - </w:t>
      </w:r>
      <w:r w:rsidRPr="00F11BA3">
        <w:rPr>
          <w:rFonts w:cs="TimesNewRomanPSMT"/>
          <w:szCs w:val="22"/>
          <w:lang w:eastAsia="sk-SK"/>
        </w:rPr>
        <w:t xml:space="preserve">Líniové porasty a vinice na okraji plošného interakčného prvku Vinice. V rámci navrhovaného biokoridoru už časť porastov existuje – zarastajúce okraje sadov a vinohradov, časť je potrebné vytvoriť popri navrhovanej účelovej ceste a na okraji vinohradov v </w:t>
      </w:r>
      <w:proofErr w:type="spellStart"/>
      <w:r w:rsidRPr="00F11BA3">
        <w:rPr>
          <w:rFonts w:cs="TimesNewRomanPSMT"/>
          <w:szCs w:val="22"/>
          <w:lang w:eastAsia="sk-SK"/>
        </w:rPr>
        <w:t>k.ú</w:t>
      </w:r>
      <w:proofErr w:type="spellEnd"/>
      <w:r w:rsidRPr="00F11BA3">
        <w:rPr>
          <w:rFonts w:cs="TimesNewRomanPSMT"/>
          <w:szCs w:val="22"/>
          <w:lang w:eastAsia="sk-SK"/>
        </w:rPr>
        <w:t>. Slepčany. Výmera biokoridoru 2,06 ha, z toho 1,87 ha v rámci obvodu PPÚ.</w:t>
      </w:r>
    </w:p>
    <w:p w:rsidR="005A30EA" w:rsidRPr="005D0FBD" w:rsidRDefault="005A30EA" w:rsidP="005A30EA">
      <w:pPr>
        <w:autoSpaceDE w:val="0"/>
        <w:autoSpaceDN w:val="0"/>
        <w:adjustRightInd w:val="0"/>
        <w:spacing w:after="0"/>
        <w:rPr>
          <w:rFonts w:cs="TimesNewRomanPSMT"/>
          <w:szCs w:val="22"/>
          <w:lang w:eastAsia="sk-SK"/>
        </w:rPr>
      </w:pPr>
    </w:p>
    <w:p w:rsidR="005A30EA" w:rsidRPr="00E846DC" w:rsidRDefault="005A30EA" w:rsidP="005A30EA">
      <w:pPr>
        <w:autoSpaceDE w:val="0"/>
        <w:autoSpaceDN w:val="0"/>
        <w:adjustRightInd w:val="0"/>
        <w:spacing w:after="0"/>
        <w:rPr>
          <w:rFonts w:cs="TimesNewRomanPS-BoldMT"/>
          <w:b/>
          <w:bCs/>
          <w:szCs w:val="22"/>
          <w:lang w:eastAsia="sk-SK"/>
        </w:rPr>
      </w:pPr>
      <w:r w:rsidRPr="00F11BA3">
        <w:rPr>
          <w:rFonts w:cs="TimesNewRomanPS-BoldMT"/>
          <w:b/>
          <w:bCs/>
          <w:szCs w:val="22"/>
          <w:lang w:eastAsia="sk-SK"/>
        </w:rPr>
        <w:t>MBK-N7</w:t>
      </w:r>
      <w:r>
        <w:rPr>
          <w:rFonts w:cs="TimesNewRomanPS-BoldMT"/>
          <w:b/>
          <w:bCs/>
          <w:szCs w:val="22"/>
          <w:lang w:eastAsia="sk-SK"/>
        </w:rPr>
        <w:t xml:space="preserve"> - </w:t>
      </w:r>
      <w:r w:rsidRPr="00F11BA3">
        <w:rPr>
          <w:rFonts w:cs="TimesNewRomanPSMT"/>
          <w:szCs w:val="22"/>
          <w:lang w:eastAsia="sk-SK"/>
        </w:rPr>
        <w:t>Navrhovaný líniový porast popri navrhovanej spevnenej účelovej ceste do Červeného Hrádku. Parametre ako v prípade MBK-N2, výmera biokoridoru 0,57 ha. Potrebné bude zabezpečiť prístupy na pozemky za biokoridorom (</w:t>
      </w:r>
      <w:proofErr w:type="spellStart"/>
      <w:r w:rsidRPr="00F11BA3">
        <w:rPr>
          <w:rFonts w:cs="TimesNewRomanPSMT"/>
          <w:szCs w:val="22"/>
          <w:lang w:eastAsia="sk-SK"/>
        </w:rPr>
        <w:t>medzernatý</w:t>
      </w:r>
      <w:proofErr w:type="spellEnd"/>
      <w:r w:rsidRPr="00F11BA3">
        <w:rPr>
          <w:rFonts w:cs="TimesNewRomanPSMT"/>
          <w:szCs w:val="22"/>
          <w:lang w:eastAsia="sk-SK"/>
        </w:rPr>
        <w:t xml:space="preserve"> porast s prechodmi na pozemky). Celý biokoridor je situovaný v rámci obvodu PPÚ Vieska nad Žitavou.</w:t>
      </w:r>
    </w:p>
    <w:p w:rsidR="005A30EA" w:rsidRPr="005D0FBD" w:rsidRDefault="005A30EA" w:rsidP="005A30EA">
      <w:pPr>
        <w:autoSpaceDE w:val="0"/>
        <w:autoSpaceDN w:val="0"/>
        <w:adjustRightInd w:val="0"/>
        <w:spacing w:after="0"/>
        <w:rPr>
          <w:rFonts w:cs="TimesNewRomanPSMT"/>
          <w:szCs w:val="22"/>
          <w:lang w:eastAsia="sk-SK"/>
        </w:rPr>
      </w:pPr>
    </w:p>
    <w:p w:rsidR="005A30EA" w:rsidRPr="00E846DC" w:rsidRDefault="005A30EA" w:rsidP="005A30EA">
      <w:pPr>
        <w:autoSpaceDE w:val="0"/>
        <w:autoSpaceDN w:val="0"/>
        <w:adjustRightInd w:val="0"/>
        <w:spacing w:after="0"/>
        <w:rPr>
          <w:rFonts w:cs="TimesNewRomanPS-BoldMT"/>
          <w:b/>
          <w:bCs/>
          <w:szCs w:val="22"/>
          <w:lang w:eastAsia="sk-SK"/>
        </w:rPr>
      </w:pPr>
      <w:r w:rsidRPr="00F11BA3">
        <w:rPr>
          <w:rFonts w:cs="TimesNewRomanPS-BoldMT"/>
          <w:b/>
          <w:bCs/>
          <w:szCs w:val="22"/>
          <w:lang w:eastAsia="sk-SK"/>
        </w:rPr>
        <w:t>MBK-N8</w:t>
      </w:r>
      <w:r>
        <w:rPr>
          <w:rFonts w:cs="TimesNewRomanPS-BoldMT"/>
          <w:b/>
          <w:bCs/>
          <w:szCs w:val="22"/>
          <w:lang w:eastAsia="sk-SK"/>
        </w:rPr>
        <w:t xml:space="preserve"> - </w:t>
      </w:r>
      <w:r w:rsidRPr="00F11BA3">
        <w:rPr>
          <w:rFonts w:cs="TimesNewRomanPSMT"/>
          <w:szCs w:val="22"/>
          <w:lang w:eastAsia="sk-SK"/>
        </w:rPr>
        <w:t xml:space="preserve">Navrhovaný líniový porast na hranici </w:t>
      </w:r>
      <w:proofErr w:type="spellStart"/>
      <w:r w:rsidRPr="00F11BA3">
        <w:rPr>
          <w:rFonts w:cs="TimesNewRomanPSMT"/>
          <w:szCs w:val="22"/>
          <w:lang w:eastAsia="sk-SK"/>
        </w:rPr>
        <w:t>k.ú</w:t>
      </w:r>
      <w:proofErr w:type="spellEnd"/>
      <w:r w:rsidRPr="00F11BA3">
        <w:rPr>
          <w:rFonts w:cs="TimesNewRomanPSMT"/>
          <w:szCs w:val="22"/>
          <w:lang w:eastAsia="sk-SK"/>
        </w:rPr>
        <w:t>. Vieska – Mlyňany od cesty do Malých Vozokán smerom k remízke drevín na hranici katastrov. Parametre ako v prípade MBK-N2, výmera biokoridoru 0,70 ha - z toho 0,35 v rámci obvodu PPÚ.</w:t>
      </w:r>
    </w:p>
    <w:p w:rsidR="005A30EA" w:rsidRPr="005D0FBD" w:rsidRDefault="005A30EA" w:rsidP="005A30EA">
      <w:pPr>
        <w:autoSpaceDE w:val="0"/>
        <w:autoSpaceDN w:val="0"/>
        <w:adjustRightInd w:val="0"/>
        <w:spacing w:after="0"/>
        <w:rPr>
          <w:rFonts w:cs="ArialMT"/>
          <w:sz w:val="16"/>
          <w:szCs w:val="16"/>
          <w:lang w:eastAsia="sk-SK"/>
        </w:rPr>
      </w:pPr>
    </w:p>
    <w:p w:rsidR="005A30EA" w:rsidRPr="005D0FBD" w:rsidRDefault="005A30EA" w:rsidP="005A30EA">
      <w:pPr>
        <w:autoSpaceDE w:val="0"/>
        <w:autoSpaceDN w:val="0"/>
        <w:adjustRightInd w:val="0"/>
        <w:spacing w:after="0"/>
        <w:rPr>
          <w:rFonts w:cs="TimesNewRomanPS-BoldMT"/>
          <w:b/>
          <w:bCs/>
          <w:szCs w:val="22"/>
          <w:lang w:eastAsia="sk-SK"/>
        </w:rPr>
      </w:pPr>
      <w:r w:rsidRPr="00F11BA3">
        <w:rPr>
          <w:rFonts w:cs="TimesNewRomanPS-BoldMT"/>
          <w:b/>
          <w:bCs/>
          <w:szCs w:val="22"/>
          <w:lang w:eastAsia="sk-SK"/>
        </w:rPr>
        <w:t>Plošné interakčné prvky</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V obvode PPÚ Vieska nad Žitavou sme vymedzili 1 existujúci (IPP1) a 14 navrhovaných plošných interakčných prvkov (IPPN1-14).</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 xml:space="preserve">Existujúcim interakčným prvkom je celá </w:t>
      </w:r>
      <w:r w:rsidRPr="00F11BA3">
        <w:rPr>
          <w:rFonts w:cs="TimesNewRomanPS-BoldMT"/>
          <w:b/>
          <w:bCs/>
          <w:szCs w:val="22"/>
          <w:lang w:eastAsia="sk-SK"/>
        </w:rPr>
        <w:t xml:space="preserve">oblasť Vinice </w:t>
      </w:r>
      <w:r w:rsidRPr="00F11BA3">
        <w:rPr>
          <w:rFonts w:cs="TimesNewRomanPSMT"/>
          <w:szCs w:val="22"/>
          <w:lang w:eastAsia="sk-SK"/>
        </w:rPr>
        <w:t>– rozsiahly priestor viníc, sadov, políčok, úhorov a remízok na svahoch medzi Vieskou nad Žitavou a Slepčanmi. Má pozitívny ekologický dosah na okolité poľnohospodársky využívané územie. Mozaikovité štruktúry v poľnohospodárskej krajine sú významné najmä z hľadiska výskytu rôznych typov biotopov v území. Celá výmera vymedzeného priestoru dosahuje 62,1 ha, z toho 30,9 ha v rámci obvodu PPÚ.</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 xml:space="preserve">Nové plošné interakčné prvky boli navrhované najmä v miestach križovania líniových interakčných prvkov. </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Celková výmera plošných interakčných prvkov v území je 2,3 ha, z toho 1,7 ha v rámci obvodu pozemkových úprav.</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Výmera interakčného prvku by mala dosahovať priemerne 0,2 ha.</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Tvar a orientáciu plošných prvkov je vhodné prispôsobiť hospodáreniu - orientovať ju tak, aby nebola prekážkou pri obrábaní pozemku. Najvhodnejšie je založenie plošných interakčných prvkov v miestach križovania existujúcich, resp. navrhovaných biokoridorov a líniových interakčných prvkov. Tvar</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interakčného prvku v takejto polohe je potom najvhodnejší trojuholníkový – jednoduchým rozšírením</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líniového porastu.</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 xml:space="preserve">Pri vytváraní interakčných prvkov je možné postupovať rovnako ako pri zakladaní biocentier, hlavným rozdielom je veľkosť interakčných prvkov. Najjednoduchším spôsobom tvorby plošného </w:t>
      </w:r>
      <w:r w:rsidRPr="00F11BA3">
        <w:rPr>
          <w:rFonts w:cs="TimesNewRomanPSMT"/>
          <w:szCs w:val="22"/>
          <w:lang w:eastAsia="sk-SK"/>
        </w:rPr>
        <w:lastRenderedPageBreak/>
        <w:t>interakčného prvku je založenie trvalých trávnych porastov, ktoré by boli pravidelne kosené minimálne niekoľko rokov.</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 xml:space="preserve">Zároveň je vhodná výsadba skupinky, resp. skupiniek pôvodných drevín. Po niekoľkých rokoch je možné ponechať plochy </w:t>
      </w:r>
      <w:proofErr w:type="spellStart"/>
      <w:r w:rsidRPr="00F11BA3">
        <w:rPr>
          <w:rFonts w:cs="TimesNewRomanPSMT"/>
          <w:szCs w:val="22"/>
          <w:lang w:eastAsia="sk-SK"/>
        </w:rPr>
        <w:t>samovývoju</w:t>
      </w:r>
      <w:proofErr w:type="spellEnd"/>
      <w:r w:rsidRPr="00F11BA3">
        <w:rPr>
          <w:rFonts w:cs="TimesNewRomanPSMT"/>
          <w:szCs w:val="22"/>
          <w:lang w:eastAsia="sk-SK"/>
        </w:rPr>
        <w:t>, prípadne časť naďalej kosiť.</w:t>
      </w:r>
    </w:p>
    <w:p w:rsidR="005A30EA" w:rsidRPr="005D0FBD" w:rsidRDefault="005A30EA" w:rsidP="005A30EA">
      <w:pPr>
        <w:autoSpaceDE w:val="0"/>
        <w:autoSpaceDN w:val="0"/>
        <w:adjustRightInd w:val="0"/>
        <w:spacing w:after="0"/>
        <w:rPr>
          <w:rFonts w:cs="TimesNewRomanPSMT"/>
          <w:szCs w:val="22"/>
          <w:lang w:eastAsia="sk-SK"/>
        </w:rPr>
      </w:pPr>
    </w:p>
    <w:p w:rsidR="005A30EA" w:rsidRPr="005D0FBD" w:rsidRDefault="005A30EA" w:rsidP="005A30EA">
      <w:pPr>
        <w:autoSpaceDE w:val="0"/>
        <w:autoSpaceDN w:val="0"/>
        <w:adjustRightInd w:val="0"/>
        <w:spacing w:after="0"/>
        <w:rPr>
          <w:rFonts w:cs="TimesNewRomanPS-BoldMT"/>
          <w:b/>
          <w:bCs/>
          <w:szCs w:val="22"/>
          <w:lang w:eastAsia="sk-SK"/>
        </w:rPr>
      </w:pPr>
      <w:r w:rsidRPr="00F11BA3">
        <w:rPr>
          <w:rFonts w:cs="TimesNewRomanPS-BoldMT"/>
          <w:b/>
          <w:bCs/>
          <w:szCs w:val="22"/>
          <w:lang w:eastAsia="sk-SK"/>
        </w:rPr>
        <w:t>Líniové interakčné prvky</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V obvode PPÚ Vieska nad Žitavou vymedzili celkovo 12 existujúcich a 8 navrhovaných líniových interakčných prvkov. Existujúce prvky sú predovšetkým líniové porasty a aleje drevín popri cestách a v rámci poľnohospodárskych pozemkov. Nové líniové prvky navrhujeme najmä pozdĺž existujúcich a navrhovaných hraníc poľnohospodárskych pozemkov a poľných ciest v šírke 5 m. Celková výmera existujúcich líniových interakčných prvkov v území je 4,05 ha (2,17 v rámci obvodu PPÚ), navrhované prvky dosahujú výmeru 2,84 ha (2,72 ha v rámci obvodu PPÚ).</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 xml:space="preserve">Líniové prvky plnia viacej funkcií – najmä ekologickú (zvýšenie ekologickej stability územia, vytvorenie siete bioticky pozitívnych prvkov v území) a </w:t>
      </w:r>
      <w:proofErr w:type="spellStart"/>
      <w:r w:rsidRPr="00F11BA3">
        <w:rPr>
          <w:rFonts w:cs="TimesNewRomanPSMT"/>
          <w:szCs w:val="22"/>
          <w:lang w:eastAsia="sk-SK"/>
        </w:rPr>
        <w:t>pôdoochrannú</w:t>
      </w:r>
      <w:proofErr w:type="spellEnd"/>
      <w:r w:rsidRPr="00F11BA3">
        <w:rPr>
          <w:rFonts w:cs="TimesNewRomanPSMT"/>
          <w:szCs w:val="22"/>
          <w:lang w:eastAsia="sk-SK"/>
        </w:rPr>
        <w:t xml:space="preserve"> (ochrana pred vodnou a veternou eróziou). Niektoré majú aj hygienickú funkciu (izolácia intravilánu obce od intenzívne poľnohospodársky</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využívanej krajiny).</w:t>
      </w:r>
    </w:p>
    <w:p w:rsidR="005A30EA" w:rsidRPr="005D0FBD" w:rsidRDefault="005A30EA" w:rsidP="005A30EA">
      <w:pPr>
        <w:autoSpaceDE w:val="0"/>
        <w:autoSpaceDN w:val="0"/>
        <w:adjustRightInd w:val="0"/>
        <w:spacing w:after="0"/>
        <w:rPr>
          <w:rFonts w:cs="TimesNewRomanPSMT"/>
          <w:szCs w:val="22"/>
          <w:lang w:eastAsia="sk-SK"/>
        </w:rPr>
      </w:pPr>
      <w:r w:rsidRPr="00F11BA3">
        <w:rPr>
          <w:rFonts w:cs="TimesNewRomanPSMT"/>
          <w:szCs w:val="22"/>
          <w:lang w:eastAsia="sk-SK"/>
        </w:rPr>
        <w:tab/>
        <w:t>Zakladanie líniových interakčných prvkov by malo spočívať vo výsadbe prirodzených druhov drevín vo vymedzenom spone, v niekoľkoročnej starostlivosti a v zabezpečení drevín pred poškodením (</w:t>
      </w:r>
      <w:proofErr w:type="spellStart"/>
      <w:r w:rsidRPr="00F11BA3">
        <w:rPr>
          <w:rFonts w:cs="TimesNewRomanPSMT"/>
          <w:szCs w:val="22"/>
          <w:lang w:eastAsia="sk-SK"/>
        </w:rPr>
        <w:t>ohryzom</w:t>
      </w:r>
      <w:proofErr w:type="spellEnd"/>
      <w:r w:rsidRPr="00F11BA3">
        <w:rPr>
          <w:rFonts w:cs="TimesNewRomanPSMT"/>
          <w:szCs w:val="22"/>
          <w:lang w:eastAsia="sk-SK"/>
        </w:rPr>
        <w:t xml:space="preserve">, mrazom, vyschnutím a pod.). Ideálne je vytvorenie </w:t>
      </w:r>
      <w:proofErr w:type="spellStart"/>
      <w:r w:rsidRPr="00F11BA3">
        <w:rPr>
          <w:rFonts w:cs="TimesNewRomanPSMT"/>
          <w:szCs w:val="22"/>
          <w:lang w:eastAsia="sk-SK"/>
        </w:rPr>
        <w:t>dvojvrstevnatého</w:t>
      </w:r>
      <w:proofErr w:type="spellEnd"/>
      <w:r w:rsidRPr="00F11BA3">
        <w:rPr>
          <w:rFonts w:cs="TimesNewRomanPSMT"/>
          <w:szCs w:val="22"/>
          <w:lang w:eastAsia="sk-SK"/>
        </w:rPr>
        <w:t xml:space="preserve"> porastu – stromov a zapojených krovín. </w:t>
      </w:r>
    </w:p>
    <w:p w:rsidR="0053277E" w:rsidRPr="0053277E" w:rsidRDefault="00DD0DA8" w:rsidP="005A30EA">
      <w:pPr>
        <w:spacing w:after="0"/>
        <w:rPr>
          <w:rFonts w:eastAsiaTheme="minorHAnsi" w:cstheme="minorBidi"/>
          <w:szCs w:val="22"/>
          <w:lang w:eastAsia="en-US"/>
        </w:rPr>
      </w:pPr>
      <w:r>
        <w:fldChar w:fldCharType="begin"/>
      </w:r>
      <w:r w:rsidR="005A30EA">
        <w:instrText xml:space="preserve"> LINK </w:instrText>
      </w:r>
      <w:r w:rsidR="0053277E">
        <w:instrText xml:space="preserve">Excel.Sheet.8 "\\\\studna\\k2cloud\\A-data\\6-urbanizmus\\UPN Vieska nad zitavou\\3-Navrh\\vymery lokalit_vieska nad zitavou.xlsx" "Prvky USES!R3C2:R60C4" </w:instrText>
      </w:r>
      <w:r w:rsidR="005A30EA">
        <w:instrText xml:space="preserve">\a \f 4 \h  \* MERGEFORMAT </w:instrText>
      </w:r>
      <w:r w:rsidR="0053277E">
        <w:fldChar w:fldCharType="separate"/>
      </w:r>
    </w:p>
    <w:tbl>
      <w:tblPr>
        <w:tblW w:w="9160" w:type="dxa"/>
        <w:tblInd w:w="53" w:type="dxa"/>
        <w:tblCellMar>
          <w:left w:w="70" w:type="dxa"/>
          <w:right w:w="70" w:type="dxa"/>
        </w:tblCellMar>
        <w:tblLook w:val="04A0"/>
      </w:tblPr>
      <w:tblGrid>
        <w:gridCol w:w="1435"/>
        <w:gridCol w:w="5953"/>
        <w:gridCol w:w="1772"/>
      </w:tblGrid>
      <w:tr w:rsidR="0053277E" w:rsidRPr="0053277E" w:rsidTr="0053277E">
        <w:trPr>
          <w:divId w:val="1315328751"/>
          <w:trHeight w:val="300"/>
        </w:trPr>
        <w:tc>
          <w:tcPr>
            <w:tcW w:w="1435" w:type="dxa"/>
            <w:tcBorders>
              <w:top w:val="single" w:sz="8" w:space="0" w:color="auto"/>
              <w:left w:val="single" w:sz="8" w:space="0" w:color="auto"/>
              <w:bottom w:val="nil"/>
              <w:right w:val="single" w:sz="4" w:space="0" w:color="000000"/>
            </w:tcBorders>
            <w:shd w:val="clear" w:color="000000" w:fill="000000"/>
            <w:hideMark/>
          </w:tcPr>
          <w:p w:rsidR="0053277E" w:rsidRPr="0053277E" w:rsidRDefault="0053277E" w:rsidP="0053277E">
            <w:pPr>
              <w:spacing w:after="0"/>
              <w:jc w:val="center"/>
              <w:rPr>
                <w:rFonts w:ascii="Arial" w:hAnsi="Arial" w:cs="Arial"/>
                <w:b/>
                <w:bCs/>
                <w:color w:val="FFFFFF"/>
                <w:sz w:val="18"/>
                <w:szCs w:val="18"/>
                <w:lang w:eastAsia="sk-SK"/>
              </w:rPr>
            </w:pPr>
            <w:r w:rsidRPr="0053277E">
              <w:rPr>
                <w:rFonts w:ascii="Arial" w:hAnsi="Arial" w:cs="Arial"/>
                <w:b/>
                <w:bCs/>
                <w:color w:val="FFFFFF"/>
                <w:sz w:val="18"/>
                <w:szCs w:val="18"/>
                <w:lang w:eastAsia="sk-SK"/>
              </w:rPr>
              <w:t>Kód</w:t>
            </w:r>
          </w:p>
        </w:tc>
        <w:tc>
          <w:tcPr>
            <w:tcW w:w="5953" w:type="dxa"/>
            <w:tcBorders>
              <w:top w:val="single" w:sz="8" w:space="0" w:color="auto"/>
              <w:left w:val="nil"/>
              <w:bottom w:val="nil"/>
              <w:right w:val="single" w:sz="4" w:space="0" w:color="000000"/>
            </w:tcBorders>
            <w:shd w:val="clear" w:color="000000" w:fill="000000"/>
            <w:hideMark/>
          </w:tcPr>
          <w:p w:rsidR="0053277E" w:rsidRPr="0053277E" w:rsidRDefault="0053277E" w:rsidP="0053277E">
            <w:pPr>
              <w:spacing w:after="0"/>
              <w:jc w:val="center"/>
              <w:rPr>
                <w:rFonts w:ascii="Arial" w:hAnsi="Arial" w:cs="Arial"/>
                <w:b/>
                <w:bCs/>
                <w:color w:val="FFFFFF"/>
                <w:sz w:val="18"/>
                <w:szCs w:val="18"/>
                <w:lang w:eastAsia="sk-SK"/>
              </w:rPr>
            </w:pPr>
            <w:r w:rsidRPr="0053277E">
              <w:rPr>
                <w:rFonts w:ascii="Arial" w:hAnsi="Arial" w:cs="Arial"/>
                <w:b/>
                <w:bCs/>
                <w:color w:val="FFFFFF"/>
                <w:sz w:val="18"/>
                <w:szCs w:val="18"/>
                <w:lang w:eastAsia="sk-SK"/>
              </w:rPr>
              <w:t>Popis prvku MÚSES</w:t>
            </w:r>
          </w:p>
        </w:tc>
        <w:tc>
          <w:tcPr>
            <w:tcW w:w="1772" w:type="dxa"/>
            <w:tcBorders>
              <w:top w:val="single" w:sz="8" w:space="0" w:color="auto"/>
              <w:left w:val="nil"/>
              <w:bottom w:val="nil"/>
              <w:right w:val="single" w:sz="8" w:space="0" w:color="auto"/>
            </w:tcBorders>
            <w:shd w:val="clear" w:color="000000" w:fill="000000"/>
            <w:noWrap/>
            <w:hideMark/>
          </w:tcPr>
          <w:p w:rsidR="0053277E" w:rsidRPr="0053277E" w:rsidRDefault="0053277E" w:rsidP="0053277E">
            <w:pPr>
              <w:spacing w:after="0"/>
              <w:jc w:val="center"/>
              <w:rPr>
                <w:rFonts w:ascii="Calibri" w:hAnsi="Calibri"/>
                <w:b/>
                <w:bCs/>
                <w:color w:val="FFFFFF"/>
                <w:szCs w:val="22"/>
                <w:lang w:eastAsia="sk-SK"/>
              </w:rPr>
            </w:pPr>
            <w:r w:rsidRPr="0053277E">
              <w:rPr>
                <w:rFonts w:ascii="Calibri" w:hAnsi="Calibri"/>
                <w:b/>
                <w:bCs/>
                <w:color w:val="FFFFFF"/>
                <w:szCs w:val="22"/>
                <w:lang w:eastAsia="sk-SK"/>
              </w:rPr>
              <w:t>Stav</w:t>
            </w:r>
          </w:p>
        </w:tc>
      </w:tr>
      <w:tr w:rsidR="0053277E" w:rsidRPr="0053277E" w:rsidTr="0053277E">
        <w:trPr>
          <w:divId w:val="1315328751"/>
          <w:trHeight w:val="300"/>
        </w:trPr>
        <w:tc>
          <w:tcPr>
            <w:tcW w:w="1435" w:type="dxa"/>
            <w:tcBorders>
              <w:top w:val="single" w:sz="4" w:space="0" w:color="auto"/>
              <w:left w:val="single" w:sz="8" w:space="0" w:color="auto"/>
              <w:bottom w:val="single" w:sz="4" w:space="0" w:color="auto"/>
              <w:right w:val="nil"/>
            </w:tcBorders>
            <w:shd w:val="clear" w:color="000000" w:fill="D8D8D8"/>
            <w:noWrap/>
            <w:vAlign w:val="bottom"/>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 </w:t>
            </w:r>
          </w:p>
        </w:tc>
        <w:tc>
          <w:tcPr>
            <w:tcW w:w="5953" w:type="dxa"/>
            <w:tcBorders>
              <w:top w:val="single" w:sz="4" w:space="0" w:color="auto"/>
              <w:left w:val="nil"/>
              <w:bottom w:val="single" w:sz="4" w:space="0" w:color="auto"/>
              <w:right w:val="nil"/>
            </w:tcBorders>
            <w:shd w:val="clear" w:color="000000" w:fill="D8D8D8"/>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Regionálne biocentrum</w:t>
            </w:r>
          </w:p>
        </w:tc>
        <w:tc>
          <w:tcPr>
            <w:tcW w:w="1772" w:type="dxa"/>
            <w:tcBorders>
              <w:top w:val="single" w:sz="4" w:space="0" w:color="auto"/>
              <w:left w:val="nil"/>
              <w:bottom w:val="single" w:sz="4" w:space="0" w:color="auto"/>
              <w:right w:val="single" w:sz="8" w:space="0" w:color="auto"/>
            </w:tcBorders>
            <w:shd w:val="clear" w:color="000000" w:fill="D8D8D8"/>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 </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RBC1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Arborétum Vieska nad Žitavou</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RBC-N1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Vodná nádrž  Slepčany</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RBC-N2</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lesné porasty Dolný Háj</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nil"/>
            </w:tcBorders>
            <w:shd w:val="clear" w:color="000000" w:fill="D8D8D8"/>
            <w:noWrap/>
            <w:vAlign w:val="bottom"/>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 </w:t>
            </w:r>
          </w:p>
        </w:tc>
        <w:tc>
          <w:tcPr>
            <w:tcW w:w="5953" w:type="dxa"/>
            <w:tcBorders>
              <w:top w:val="nil"/>
              <w:left w:val="nil"/>
              <w:bottom w:val="single" w:sz="4" w:space="0" w:color="auto"/>
              <w:right w:val="nil"/>
            </w:tcBorders>
            <w:shd w:val="clear" w:color="000000" w:fill="D8D8D8"/>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Regionálny biokoridor</w:t>
            </w:r>
          </w:p>
        </w:tc>
        <w:tc>
          <w:tcPr>
            <w:tcW w:w="1772" w:type="dxa"/>
            <w:tcBorders>
              <w:top w:val="nil"/>
              <w:left w:val="nil"/>
              <w:bottom w:val="single" w:sz="4" w:space="0" w:color="auto"/>
              <w:right w:val="single" w:sz="8" w:space="0" w:color="auto"/>
            </w:tcBorders>
            <w:shd w:val="clear" w:color="000000" w:fill="D8D8D8"/>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 </w:t>
            </w:r>
          </w:p>
        </w:tc>
      </w:tr>
      <w:tr w:rsidR="0053277E" w:rsidRPr="0053277E" w:rsidTr="0053277E">
        <w:trPr>
          <w:divId w:val="1315328751"/>
          <w:trHeight w:val="300"/>
        </w:trPr>
        <w:tc>
          <w:tcPr>
            <w:tcW w:w="1435" w:type="dxa"/>
            <w:tcBorders>
              <w:top w:val="nil"/>
              <w:left w:val="single" w:sz="8" w:space="0" w:color="auto"/>
              <w:bottom w:val="nil"/>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RBK 1</w:t>
            </w:r>
          </w:p>
        </w:tc>
        <w:tc>
          <w:tcPr>
            <w:tcW w:w="5953" w:type="dxa"/>
            <w:tcBorders>
              <w:top w:val="nil"/>
              <w:left w:val="nil"/>
              <w:bottom w:val="nil"/>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Rieka Žitava</w:t>
            </w:r>
          </w:p>
        </w:tc>
        <w:tc>
          <w:tcPr>
            <w:tcW w:w="1772" w:type="dxa"/>
            <w:tcBorders>
              <w:top w:val="nil"/>
              <w:left w:val="nil"/>
              <w:bottom w:val="nil"/>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single" w:sz="4" w:space="0" w:color="auto"/>
              <w:left w:val="single" w:sz="4" w:space="0" w:color="auto"/>
              <w:bottom w:val="single" w:sz="4" w:space="0" w:color="auto"/>
              <w:right w:val="nil"/>
            </w:tcBorders>
            <w:shd w:val="clear" w:color="000000" w:fill="D8D8D8"/>
            <w:hideMark/>
          </w:tcPr>
          <w:p w:rsidR="0053277E" w:rsidRPr="0053277E" w:rsidRDefault="0053277E" w:rsidP="0053277E">
            <w:pPr>
              <w:spacing w:after="0"/>
              <w:jc w:val="left"/>
              <w:rPr>
                <w:rFonts w:ascii="Arial" w:hAnsi="Arial" w:cs="Arial"/>
                <w:b/>
                <w:bCs/>
                <w:sz w:val="18"/>
                <w:szCs w:val="18"/>
                <w:lang w:eastAsia="sk-SK"/>
              </w:rPr>
            </w:pPr>
            <w:r w:rsidRPr="0053277E">
              <w:rPr>
                <w:rFonts w:ascii="Arial" w:hAnsi="Arial" w:cs="Arial"/>
                <w:b/>
                <w:bCs/>
                <w:sz w:val="18"/>
                <w:szCs w:val="18"/>
                <w:lang w:eastAsia="sk-SK"/>
              </w:rPr>
              <w:t> </w:t>
            </w:r>
          </w:p>
        </w:tc>
        <w:tc>
          <w:tcPr>
            <w:tcW w:w="5953" w:type="dxa"/>
            <w:tcBorders>
              <w:top w:val="single" w:sz="4" w:space="0" w:color="auto"/>
              <w:left w:val="nil"/>
              <w:bottom w:val="single" w:sz="4" w:space="0" w:color="auto"/>
              <w:right w:val="nil"/>
            </w:tcBorders>
            <w:shd w:val="clear" w:color="000000" w:fill="D8D8D8"/>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Miestne biocentrum</w:t>
            </w:r>
          </w:p>
        </w:tc>
        <w:tc>
          <w:tcPr>
            <w:tcW w:w="1772" w:type="dxa"/>
            <w:tcBorders>
              <w:top w:val="single" w:sz="4" w:space="0" w:color="auto"/>
              <w:left w:val="nil"/>
              <w:bottom w:val="single" w:sz="4" w:space="0" w:color="auto"/>
              <w:right w:val="single" w:sz="4" w:space="0" w:color="auto"/>
            </w:tcBorders>
            <w:shd w:val="clear" w:color="000000" w:fill="D8D8D8"/>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 </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MBC1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lesný porast </w:t>
            </w:r>
            <w:proofErr w:type="spellStart"/>
            <w:r w:rsidRPr="0053277E">
              <w:rPr>
                <w:rFonts w:ascii="Arial" w:hAnsi="Arial" w:cs="Arial"/>
                <w:sz w:val="18"/>
                <w:szCs w:val="18"/>
                <w:lang w:eastAsia="sk-SK"/>
              </w:rPr>
              <w:t>Slepčanský</w:t>
            </w:r>
            <w:proofErr w:type="spellEnd"/>
            <w:r w:rsidRPr="0053277E">
              <w:rPr>
                <w:rFonts w:ascii="Arial" w:hAnsi="Arial" w:cs="Arial"/>
                <w:sz w:val="18"/>
                <w:szCs w:val="18"/>
                <w:lang w:eastAsia="sk-SK"/>
              </w:rPr>
              <w:t xml:space="preserve"> háj</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MBC-N1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proofErr w:type="spellStart"/>
            <w:r w:rsidRPr="0053277E">
              <w:rPr>
                <w:rFonts w:ascii="Arial" w:hAnsi="Arial" w:cs="Arial"/>
                <w:sz w:val="18"/>
                <w:szCs w:val="18"/>
                <w:lang w:eastAsia="sk-SK"/>
              </w:rPr>
              <w:t>mimolesná</w:t>
            </w:r>
            <w:proofErr w:type="spellEnd"/>
            <w:r w:rsidRPr="0053277E">
              <w:rPr>
                <w:rFonts w:ascii="Arial" w:hAnsi="Arial" w:cs="Arial"/>
                <w:sz w:val="18"/>
                <w:szCs w:val="18"/>
                <w:lang w:eastAsia="sk-SK"/>
              </w:rPr>
              <w:t xml:space="preserve"> vegetácia Pri železnici</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MBC-N2</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Rameno Žitavy – lužný lesík</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nil"/>
            </w:tcBorders>
            <w:shd w:val="clear" w:color="000000" w:fill="D8D8D8"/>
            <w:hideMark/>
          </w:tcPr>
          <w:p w:rsidR="0053277E" w:rsidRPr="0053277E" w:rsidRDefault="0053277E" w:rsidP="0053277E">
            <w:pPr>
              <w:spacing w:after="0"/>
              <w:jc w:val="left"/>
              <w:rPr>
                <w:rFonts w:ascii="Arial" w:hAnsi="Arial" w:cs="Arial"/>
                <w:b/>
                <w:bCs/>
                <w:sz w:val="18"/>
                <w:szCs w:val="18"/>
                <w:lang w:eastAsia="sk-SK"/>
              </w:rPr>
            </w:pPr>
            <w:r w:rsidRPr="0053277E">
              <w:rPr>
                <w:rFonts w:ascii="Arial" w:hAnsi="Arial" w:cs="Arial"/>
                <w:b/>
                <w:bCs/>
                <w:sz w:val="18"/>
                <w:szCs w:val="18"/>
                <w:lang w:eastAsia="sk-SK"/>
              </w:rPr>
              <w:t xml:space="preserve"> </w:t>
            </w:r>
          </w:p>
        </w:tc>
        <w:tc>
          <w:tcPr>
            <w:tcW w:w="5953" w:type="dxa"/>
            <w:tcBorders>
              <w:top w:val="nil"/>
              <w:left w:val="nil"/>
              <w:bottom w:val="single" w:sz="4" w:space="0" w:color="auto"/>
              <w:right w:val="nil"/>
            </w:tcBorders>
            <w:shd w:val="clear" w:color="000000" w:fill="D8D8D8"/>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Miestny biokoridor</w:t>
            </w:r>
          </w:p>
        </w:tc>
        <w:tc>
          <w:tcPr>
            <w:tcW w:w="1772" w:type="dxa"/>
            <w:tcBorders>
              <w:top w:val="nil"/>
              <w:left w:val="nil"/>
              <w:bottom w:val="single" w:sz="4" w:space="0" w:color="auto"/>
              <w:right w:val="single" w:sz="8" w:space="0" w:color="auto"/>
            </w:tcBorders>
            <w:shd w:val="clear" w:color="000000" w:fill="D8D8D8"/>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 </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MBK-N1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kanál Močidlo – kanál s brehovými </w:t>
            </w:r>
            <w:proofErr w:type="spellStart"/>
            <w:r w:rsidRPr="0053277E">
              <w:rPr>
                <w:rFonts w:ascii="Arial" w:hAnsi="Arial" w:cs="Arial"/>
                <w:sz w:val="18"/>
                <w:szCs w:val="18"/>
                <w:lang w:eastAsia="sk-SK"/>
              </w:rPr>
              <w:t>porastami</w:t>
            </w:r>
            <w:proofErr w:type="spellEnd"/>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MBK-N2</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navrhovaný líniový porast na hranici </w:t>
            </w:r>
            <w:proofErr w:type="spellStart"/>
            <w:r w:rsidRPr="0053277E">
              <w:rPr>
                <w:rFonts w:ascii="Arial" w:hAnsi="Arial" w:cs="Arial"/>
                <w:sz w:val="18"/>
                <w:szCs w:val="18"/>
                <w:lang w:eastAsia="sk-SK"/>
              </w:rPr>
              <w:t>k.ú</w:t>
            </w:r>
            <w:proofErr w:type="spellEnd"/>
            <w:r w:rsidRPr="0053277E">
              <w:rPr>
                <w:rFonts w:ascii="Arial" w:hAnsi="Arial" w:cs="Arial"/>
                <w:sz w:val="18"/>
                <w:szCs w:val="18"/>
                <w:lang w:eastAsia="sk-SK"/>
              </w:rPr>
              <w:t>. Vieska – Mlyňany</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MBK-N3</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navrhovaný líniový porast na hranici </w:t>
            </w:r>
            <w:proofErr w:type="spellStart"/>
            <w:r w:rsidRPr="0053277E">
              <w:rPr>
                <w:rFonts w:ascii="Arial" w:hAnsi="Arial" w:cs="Arial"/>
                <w:sz w:val="18"/>
                <w:szCs w:val="18"/>
                <w:lang w:eastAsia="sk-SK"/>
              </w:rPr>
              <w:t>k.ú</w:t>
            </w:r>
            <w:proofErr w:type="spellEnd"/>
            <w:r w:rsidRPr="0053277E">
              <w:rPr>
                <w:rFonts w:ascii="Arial" w:hAnsi="Arial" w:cs="Arial"/>
                <w:sz w:val="18"/>
                <w:szCs w:val="18"/>
                <w:lang w:eastAsia="sk-SK"/>
              </w:rPr>
              <w:t>. Vieska – Mlyňany</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MBK-N4</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navrhovaný líniový porast na hranici </w:t>
            </w:r>
            <w:proofErr w:type="spellStart"/>
            <w:r w:rsidRPr="0053277E">
              <w:rPr>
                <w:rFonts w:ascii="Arial" w:hAnsi="Arial" w:cs="Arial"/>
                <w:sz w:val="18"/>
                <w:szCs w:val="18"/>
                <w:lang w:eastAsia="sk-SK"/>
              </w:rPr>
              <w:t>k.ú</w:t>
            </w:r>
            <w:proofErr w:type="spellEnd"/>
            <w:r w:rsidRPr="0053277E">
              <w:rPr>
                <w:rFonts w:ascii="Arial" w:hAnsi="Arial" w:cs="Arial"/>
                <w:sz w:val="18"/>
                <w:szCs w:val="18"/>
                <w:lang w:eastAsia="sk-SK"/>
              </w:rPr>
              <w:t>. Vieska – Slepčany</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MBK-N5</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líniový porast na hranici </w:t>
            </w:r>
            <w:proofErr w:type="spellStart"/>
            <w:r w:rsidRPr="0053277E">
              <w:rPr>
                <w:rFonts w:ascii="Arial" w:hAnsi="Arial" w:cs="Arial"/>
                <w:sz w:val="18"/>
                <w:szCs w:val="18"/>
                <w:lang w:eastAsia="sk-SK"/>
              </w:rPr>
              <w:t>k.ú</w:t>
            </w:r>
            <w:proofErr w:type="spellEnd"/>
            <w:r w:rsidRPr="0053277E">
              <w:rPr>
                <w:rFonts w:ascii="Arial" w:hAnsi="Arial" w:cs="Arial"/>
                <w:sz w:val="18"/>
                <w:szCs w:val="18"/>
                <w:lang w:eastAsia="sk-SK"/>
              </w:rPr>
              <w:t>. Vieska – Slepčany, čiastočne existujúci</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MBK-N6</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líniové porasty a vinice na okraji IPP 1</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MBK-N7</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líniový porast popri navrhovanej účelovej ceste do Červeného Hrádku</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MBK-N8</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navrhovaný líniový porast na hranici </w:t>
            </w:r>
            <w:proofErr w:type="spellStart"/>
            <w:r w:rsidRPr="0053277E">
              <w:rPr>
                <w:rFonts w:ascii="Arial" w:hAnsi="Arial" w:cs="Arial"/>
                <w:sz w:val="18"/>
                <w:szCs w:val="18"/>
                <w:lang w:eastAsia="sk-SK"/>
              </w:rPr>
              <w:t>k.ú</w:t>
            </w:r>
            <w:proofErr w:type="spellEnd"/>
            <w:r w:rsidRPr="0053277E">
              <w:rPr>
                <w:rFonts w:ascii="Arial" w:hAnsi="Arial" w:cs="Arial"/>
                <w:sz w:val="18"/>
                <w:szCs w:val="18"/>
                <w:lang w:eastAsia="sk-SK"/>
              </w:rPr>
              <w:t>. Vieska – Mlyňany</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nil"/>
            </w:tcBorders>
            <w:shd w:val="clear" w:color="000000" w:fill="D8D8D8"/>
            <w:hideMark/>
          </w:tcPr>
          <w:p w:rsidR="0053277E" w:rsidRPr="0053277E" w:rsidRDefault="0053277E" w:rsidP="0053277E">
            <w:pPr>
              <w:spacing w:after="0"/>
              <w:jc w:val="left"/>
              <w:rPr>
                <w:rFonts w:ascii="Arial" w:hAnsi="Arial" w:cs="Arial"/>
                <w:b/>
                <w:bCs/>
                <w:sz w:val="18"/>
                <w:szCs w:val="18"/>
                <w:lang w:eastAsia="sk-SK"/>
              </w:rPr>
            </w:pPr>
            <w:r w:rsidRPr="0053277E">
              <w:rPr>
                <w:rFonts w:ascii="Arial" w:hAnsi="Arial" w:cs="Arial"/>
                <w:b/>
                <w:bCs/>
                <w:sz w:val="18"/>
                <w:szCs w:val="18"/>
                <w:lang w:eastAsia="sk-SK"/>
              </w:rPr>
              <w:t> </w:t>
            </w:r>
          </w:p>
        </w:tc>
        <w:tc>
          <w:tcPr>
            <w:tcW w:w="5953" w:type="dxa"/>
            <w:tcBorders>
              <w:top w:val="nil"/>
              <w:left w:val="nil"/>
              <w:bottom w:val="single" w:sz="4" w:space="0" w:color="auto"/>
              <w:right w:val="nil"/>
            </w:tcBorders>
            <w:shd w:val="clear" w:color="000000" w:fill="D8D8D8"/>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Interakčný prvok plošný</w:t>
            </w:r>
          </w:p>
        </w:tc>
        <w:tc>
          <w:tcPr>
            <w:tcW w:w="1772" w:type="dxa"/>
            <w:tcBorders>
              <w:top w:val="nil"/>
              <w:left w:val="nil"/>
              <w:bottom w:val="single" w:sz="4" w:space="0" w:color="auto"/>
              <w:right w:val="single" w:sz="8" w:space="0" w:color="auto"/>
            </w:tcBorders>
            <w:shd w:val="clear" w:color="000000" w:fill="D8D8D8"/>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 </w:t>
            </w:r>
          </w:p>
        </w:tc>
      </w:tr>
      <w:tr w:rsidR="0053277E" w:rsidRPr="0053277E" w:rsidTr="0053277E">
        <w:trPr>
          <w:divId w:val="1315328751"/>
          <w:trHeight w:val="48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 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Vinice  –  rozsiahly  priestor  viníc,  sadov,  políčok,  úhorov  a remízok  na svahoch medzi Vieskou nad Žitavou a Slepčanmi</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križovaní MBK-N3 a IPL2</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IPP-N2</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križovaní MBK-N3 a IPL3</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IPP-N3</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križovaní IPL-N2 a IPL-N3</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lastRenderedPageBreak/>
              <w:t>IPP-N4</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križovaní MBK-N4 a IPL-N3</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IPP-N5</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medzi IPL3 a IPL4 (železnicou a cestou II/511)</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IPP-N6</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v rámci MBK-N3</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IPP-N7</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križovaní IPL4 a IPL-N4</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IPP-N8</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križovaní MBK-N1 a IPL-N4</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IPP-N9</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križovaní MBK-N1 a IPL6</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IPP-N10</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okraji IPL11</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IPP-N11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križovaní MBK-N7 a IPL-N5</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IPP-N12</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križovaní IPL-N6 a IPL-N5</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IPP-N13</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navrhovaný plošný porast na križovaní IPL-N5 a IPL-N7</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IPP-N14</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čiastočne existujúci plošný porast na križovaní MBK-N8 a IPL-N8</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nil"/>
            </w:tcBorders>
            <w:shd w:val="clear" w:color="000000" w:fill="D8D8D8"/>
            <w:hideMark/>
          </w:tcPr>
          <w:p w:rsidR="0053277E" w:rsidRPr="0053277E" w:rsidRDefault="0053277E" w:rsidP="0053277E">
            <w:pPr>
              <w:spacing w:after="0"/>
              <w:jc w:val="left"/>
              <w:rPr>
                <w:rFonts w:ascii="Arial" w:hAnsi="Arial" w:cs="Arial"/>
                <w:b/>
                <w:bCs/>
                <w:sz w:val="18"/>
                <w:szCs w:val="18"/>
                <w:lang w:eastAsia="sk-SK"/>
              </w:rPr>
            </w:pPr>
            <w:r w:rsidRPr="0053277E">
              <w:rPr>
                <w:rFonts w:ascii="Arial" w:hAnsi="Arial" w:cs="Arial"/>
                <w:b/>
                <w:bCs/>
                <w:sz w:val="18"/>
                <w:szCs w:val="18"/>
                <w:lang w:eastAsia="sk-SK"/>
              </w:rPr>
              <w:t> </w:t>
            </w:r>
          </w:p>
        </w:tc>
        <w:tc>
          <w:tcPr>
            <w:tcW w:w="5953" w:type="dxa"/>
            <w:tcBorders>
              <w:top w:val="nil"/>
              <w:left w:val="nil"/>
              <w:bottom w:val="single" w:sz="4" w:space="0" w:color="auto"/>
              <w:right w:val="nil"/>
            </w:tcBorders>
            <w:shd w:val="clear" w:color="000000" w:fill="D8D8D8"/>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Interakčný prvok líniový</w:t>
            </w:r>
          </w:p>
        </w:tc>
        <w:tc>
          <w:tcPr>
            <w:tcW w:w="1772" w:type="dxa"/>
            <w:tcBorders>
              <w:top w:val="nil"/>
              <w:left w:val="nil"/>
              <w:bottom w:val="single" w:sz="4" w:space="0" w:color="auto"/>
              <w:right w:val="single" w:sz="8" w:space="0" w:color="auto"/>
            </w:tcBorders>
            <w:shd w:val="clear" w:color="000000" w:fill="D8D8D8"/>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 </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proofErr w:type="spellStart"/>
            <w:r w:rsidRPr="0053277E">
              <w:rPr>
                <w:rFonts w:ascii="Arial" w:hAnsi="Arial" w:cs="Arial"/>
                <w:sz w:val="18"/>
                <w:szCs w:val="18"/>
                <w:lang w:eastAsia="sk-SK"/>
              </w:rPr>
              <w:t>alej</w:t>
            </w:r>
            <w:proofErr w:type="spellEnd"/>
            <w:r w:rsidRPr="0053277E">
              <w:rPr>
                <w:rFonts w:ascii="Arial" w:hAnsi="Arial" w:cs="Arial"/>
                <w:sz w:val="18"/>
                <w:szCs w:val="18"/>
                <w:lang w:eastAsia="sk-SK"/>
              </w:rPr>
              <w:t xml:space="preserve"> stromov popri poľnej ceste k VN Slepčany</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IPL2</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proofErr w:type="spellStart"/>
            <w:r w:rsidRPr="0053277E">
              <w:rPr>
                <w:rFonts w:ascii="Arial" w:hAnsi="Arial" w:cs="Arial"/>
                <w:sz w:val="18"/>
                <w:szCs w:val="18"/>
                <w:lang w:eastAsia="sk-SK"/>
              </w:rPr>
              <w:t>medzernatá</w:t>
            </w:r>
            <w:proofErr w:type="spellEnd"/>
            <w:r w:rsidRPr="0053277E">
              <w:rPr>
                <w:rFonts w:ascii="Arial" w:hAnsi="Arial" w:cs="Arial"/>
                <w:sz w:val="18"/>
                <w:szCs w:val="18"/>
                <w:lang w:eastAsia="sk-SK"/>
              </w:rPr>
              <w:t xml:space="preserve"> medza v lokalite  Veľká pláň</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IPL3</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proofErr w:type="spellStart"/>
            <w:r w:rsidRPr="0053277E">
              <w:rPr>
                <w:rFonts w:ascii="Arial" w:hAnsi="Arial" w:cs="Arial"/>
                <w:sz w:val="18"/>
                <w:szCs w:val="18"/>
                <w:lang w:eastAsia="sk-SK"/>
              </w:rPr>
              <w:t>alej</w:t>
            </w:r>
            <w:proofErr w:type="spellEnd"/>
            <w:r w:rsidRPr="0053277E">
              <w:rPr>
                <w:rFonts w:ascii="Arial" w:hAnsi="Arial" w:cs="Arial"/>
                <w:sz w:val="18"/>
                <w:szCs w:val="18"/>
                <w:lang w:eastAsia="sk-SK"/>
              </w:rPr>
              <w:t xml:space="preserve"> popri železničnej trati</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IPL4</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proofErr w:type="spellStart"/>
            <w:r w:rsidRPr="0053277E">
              <w:rPr>
                <w:rFonts w:ascii="Arial" w:hAnsi="Arial" w:cs="Arial"/>
                <w:sz w:val="18"/>
                <w:szCs w:val="18"/>
                <w:lang w:eastAsia="sk-SK"/>
              </w:rPr>
              <w:t>alej</w:t>
            </w:r>
            <w:proofErr w:type="spellEnd"/>
            <w:r w:rsidRPr="0053277E">
              <w:rPr>
                <w:rFonts w:ascii="Arial" w:hAnsi="Arial" w:cs="Arial"/>
                <w:sz w:val="18"/>
                <w:szCs w:val="18"/>
                <w:lang w:eastAsia="sk-SK"/>
              </w:rPr>
              <w:t xml:space="preserve"> popri štátnej ceste II/511</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IPL5</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krátka medza popri poľnej ceste k VN Slepčany</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IPL6</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proofErr w:type="spellStart"/>
            <w:r w:rsidRPr="0053277E">
              <w:rPr>
                <w:rFonts w:ascii="Arial" w:hAnsi="Arial" w:cs="Arial"/>
                <w:sz w:val="18"/>
                <w:szCs w:val="18"/>
                <w:lang w:eastAsia="sk-SK"/>
              </w:rPr>
              <w:t>alej</w:t>
            </w:r>
            <w:proofErr w:type="spellEnd"/>
            <w:r w:rsidRPr="0053277E">
              <w:rPr>
                <w:rFonts w:ascii="Arial" w:hAnsi="Arial" w:cs="Arial"/>
                <w:sz w:val="18"/>
                <w:szCs w:val="18"/>
                <w:lang w:eastAsia="sk-SK"/>
              </w:rPr>
              <w:t xml:space="preserve"> popri štátnej ceste do Viesky nad Žitavou</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IPL7</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proofErr w:type="spellStart"/>
            <w:r w:rsidRPr="0053277E">
              <w:rPr>
                <w:rFonts w:ascii="Arial" w:hAnsi="Arial" w:cs="Arial"/>
                <w:sz w:val="18"/>
                <w:szCs w:val="18"/>
                <w:lang w:eastAsia="sk-SK"/>
              </w:rPr>
              <w:t>alej</w:t>
            </w:r>
            <w:proofErr w:type="spellEnd"/>
            <w:r w:rsidRPr="0053277E">
              <w:rPr>
                <w:rFonts w:ascii="Arial" w:hAnsi="Arial" w:cs="Arial"/>
                <w:sz w:val="18"/>
                <w:szCs w:val="18"/>
                <w:lang w:eastAsia="sk-SK"/>
              </w:rPr>
              <w:t xml:space="preserve"> popri poľnej ceste</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IPL8</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medza na okraji záhrad</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IPL9</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medza popri ihrisku</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IPL10</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proofErr w:type="spellStart"/>
            <w:r w:rsidRPr="0053277E">
              <w:rPr>
                <w:rFonts w:ascii="Arial" w:hAnsi="Arial" w:cs="Arial"/>
                <w:sz w:val="18"/>
                <w:szCs w:val="18"/>
                <w:lang w:eastAsia="sk-SK"/>
              </w:rPr>
              <w:t>alej</w:t>
            </w:r>
            <w:proofErr w:type="spellEnd"/>
            <w:r w:rsidRPr="0053277E">
              <w:rPr>
                <w:rFonts w:ascii="Arial" w:hAnsi="Arial" w:cs="Arial"/>
                <w:sz w:val="18"/>
                <w:szCs w:val="18"/>
                <w:lang w:eastAsia="sk-SK"/>
              </w:rPr>
              <w:t xml:space="preserve"> a bývalý mlynský náhon</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IPL11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odvodňovací kanál od družstva</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IPL12</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medza (zarastená cesta) popri plote arboréta</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existujúce</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IPL-N1</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navrhovaná medza na hranici </w:t>
            </w:r>
            <w:proofErr w:type="spellStart"/>
            <w:r w:rsidRPr="0053277E">
              <w:rPr>
                <w:rFonts w:ascii="Arial" w:hAnsi="Arial" w:cs="Arial"/>
                <w:sz w:val="18"/>
                <w:szCs w:val="18"/>
                <w:lang w:eastAsia="sk-SK"/>
              </w:rPr>
              <w:t>k.ú</w:t>
            </w:r>
            <w:proofErr w:type="spellEnd"/>
            <w:r w:rsidRPr="0053277E">
              <w:rPr>
                <w:rFonts w:ascii="Arial" w:hAnsi="Arial" w:cs="Arial"/>
                <w:sz w:val="18"/>
                <w:szCs w:val="18"/>
                <w:lang w:eastAsia="sk-SK"/>
              </w:rPr>
              <w:t xml:space="preserve">. Vieska a Malé </w:t>
            </w:r>
            <w:proofErr w:type="spellStart"/>
            <w:r w:rsidRPr="0053277E">
              <w:rPr>
                <w:rFonts w:ascii="Arial" w:hAnsi="Arial" w:cs="Arial"/>
                <w:sz w:val="18"/>
                <w:szCs w:val="18"/>
                <w:lang w:eastAsia="sk-SK"/>
              </w:rPr>
              <w:t>Chrašťany</w:t>
            </w:r>
            <w:proofErr w:type="spellEnd"/>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IPL-N2</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navrhovaná medza popri účelovej ceste – pokračovanie IPL1</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IPL-N3</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navrhovaná medza popri účelovej ceste</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IPL-N4</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navrhovaná medza na rozhraní poľnohospodárskych pozemkov</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48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IPL-N5</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navrhovaná  medza  na  hranici  </w:t>
            </w:r>
            <w:proofErr w:type="spellStart"/>
            <w:r w:rsidRPr="0053277E">
              <w:rPr>
                <w:rFonts w:ascii="Arial" w:hAnsi="Arial" w:cs="Arial"/>
                <w:sz w:val="18"/>
                <w:szCs w:val="18"/>
                <w:lang w:eastAsia="sk-SK"/>
              </w:rPr>
              <w:t>k.ú</w:t>
            </w:r>
            <w:proofErr w:type="spellEnd"/>
            <w:r w:rsidRPr="0053277E">
              <w:rPr>
                <w:rFonts w:ascii="Arial" w:hAnsi="Arial" w:cs="Arial"/>
                <w:sz w:val="18"/>
                <w:szCs w:val="18"/>
                <w:lang w:eastAsia="sk-SK"/>
              </w:rPr>
              <w:t xml:space="preserve">.  </w:t>
            </w:r>
            <w:proofErr w:type="spellStart"/>
            <w:r w:rsidRPr="0053277E">
              <w:rPr>
                <w:rFonts w:ascii="Arial" w:hAnsi="Arial" w:cs="Arial"/>
                <w:sz w:val="18"/>
                <w:szCs w:val="18"/>
                <w:lang w:eastAsia="sk-SK"/>
              </w:rPr>
              <w:t>Vieska-Červený</w:t>
            </w:r>
            <w:proofErr w:type="spellEnd"/>
            <w:r w:rsidRPr="0053277E">
              <w:rPr>
                <w:rFonts w:ascii="Arial" w:hAnsi="Arial" w:cs="Arial"/>
                <w:sz w:val="18"/>
                <w:szCs w:val="18"/>
                <w:lang w:eastAsia="sk-SK"/>
              </w:rPr>
              <w:t xml:space="preserve">  Hrádok    a Vieska  – Malé Vozokany</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IPL-N6</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navrhovaná medza na rozhraní poľnohospodárskych pozemkov</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IPL-N7</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navrhovaná </w:t>
            </w:r>
            <w:proofErr w:type="spellStart"/>
            <w:r w:rsidRPr="0053277E">
              <w:rPr>
                <w:rFonts w:ascii="Arial" w:hAnsi="Arial" w:cs="Arial"/>
                <w:sz w:val="18"/>
                <w:szCs w:val="18"/>
                <w:lang w:eastAsia="sk-SK"/>
              </w:rPr>
              <w:t>alej</w:t>
            </w:r>
            <w:proofErr w:type="spellEnd"/>
            <w:r w:rsidRPr="0053277E">
              <w:rPr>
                <w:rFonts w:ascii="Arial" w:hAnsi="Arial" w:cs="Arial"/>
                <w:sz w:val="18"/>
                <w:szCs w:val="18"/>
                <w:lang w:eastAsia="sk-SK"/>
              </w:rPr>
              <w:t xml:space="preserve"> popri ceste Mlyňany – Malé Vozokany</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00"/>
        </w:trPr>
        <w:tc>
          <w:tcPr>
            <w:tcW w:w="1435" w:type="dxa"/>
            <w:tcBorders>
              <w:top w:val="nil"/>
              <w:left w:val="single" w:sz="8" w:space="0" w:color="auto"/>
              <w:bottom w:val="single" w:sz="4" w:space="0" w:color="auto"/>
              <w:right w:val="single" w:sz="4" w:space="0" w:color="auto"/>
            </w:tcBorders>
            <w:shd w:val="clear" w:color="auto" w:fill="auto"/>
            <w:vAlign w:val="center"/>
            <w:hideMark/>
          </w:tcPr>
          <w:p w:rsidR="0053277E" w:rsidRPr="0053277E" w:rsidRDefault="0053277E" w:rsidP="0053277E">
            <w:pPr>
              <w:spacing w:after="0"/>
              <w:jc w:val="center"/>
              <w:rPr>
                <w:rFonts w:ascii="Arial" w:hAnsi="Arial" w:cs="Arial"/>
                <w:b/>
                <w:bCs/>
                <w:sz w:val="18"/>
                <w:szCs w:val="18"/>
                <w:lang w:eastAsia="sk-SK"/>
              </w:rPr>
            </w:pPr>
            <w:r w:rsidRPr="0053277E">
              <w:rPr>
                <w:rFonts w:ascii="Arial" w:hAnsi="Arial" w:cs="Arial"/>
                <w:b/>
                <w:bCs/>
                <w:sz w:val="18"/>
                <w:szCs w:val="18"/>
                <w:lang w:eastAsia="sk-SK"/>
              </w:rPr>
              <w:t>IPL-N8</w:t>
            </w:r>
          </w:p>
        </w:tc>
        <w:tc>
          <w:tcPr>
            <w:tcW w:w="5953" w:type="dxa"/>
            <w:tcBorders>
              <w:top w:val="nil"/>
              <w:left w:val="nil"/>
              <w:bottom w:val="single" w:sz="4" w:space="0" w:color="auto"/>
              <w:right w:val="single" w:sz="4" w:space="0" w:color="auto"/>
            </w:tcBorders>
            <w:shd w:val="clear" w:color="auto" w:fill="auto"/>
            <w:hideMark/>
          </w:tcPr>
          <w:p w:rsidR="0053277E" w:rsidRPr="0053277E" w:rsidRDefault="0053277E" w:rsidP="0053277E">
            <w:pPr>
              <w:spacing w:after="0"/>
              <w:jc w:val="left"/>
              <w:rPr>
                <w:rFonts w:ascii="Arial" w:hAnsi="Arial" w:cs="Arial"/>
                <w:sz w:val="18"/>
                <w:szCs w:val="18"/>
                <w:lang w:eastAsia="sk-SK"/>
              </w:rPr>
            </w:pPr>
            <w:r w:rsidRPr="0053277E">
              <w:rPr>
                <w:rFonts w:ascii="Arial" w:hAnsi="Arial" w:cs="Arial"/>
                <w:sz w:val="18"/>
                <w:szCs w:val="18"/>
                <w:lang w:eastAsia="sk-SK"/>
              </w:rPr>
              <w:t xml:space="preserve">navrhovaná medza na hranici </w:t>
            </w:r>
            <w:proofErr w:type="spellStart"/>
            <w:r w:rsidRPr="0053277E">
              <w:rPr>
                <w:rFonts w:ascii="Arial" w:hAnsi="Arial" w:cs="Arial"/>
                <w:sz w:val="18"/>
                <w:szCs w:val="18"/>
                <w:lang w:eastAsia="sk-SK"/>
              </w:rPr>
              <w:t>k.ú</w:t>
            </w:r>
            <w:proofErr w:type="spellEnd"/>
            <w:r w:rsidRPr="0053277E">
              <w:rPr>
                <w:rFonts w:ascii="Arial" w:hAnsi="Arial" w:cs="Arial"/>
                <w:sz w:val="18"/>
                <w:szCs w:val="18"/>
                <w:lang w:eastAsia="sk-SK"/>
              </w:rPr>
              <w:t>. Vieska a Malé Vozokany</w:t>
            </w:r>
          </w:p>
        </w:tc>
        <w:tc>
          <w:tcPr>
            <w:tcW w:w="1772" w:type="dxa"/>
            <w:tcBorders>
              <w:top w:val="nil"/>
              <w:left w:val="nil"/>
              <w:bottom w:val="single" w:sz="4" w:space="0" w:color="auto"/>
              <w:right w:val="single" w:sz="8" w:space="0" w:color="auto"/>
            </w:tcBorders>
            <w:shd w:val="clear" w:color="auto" w:fill="auto"/>
            <w:noWrap/>
            <w:hideMark/>
          </w:tcPr>
          <w:p w:rsidR="0053277E" w:rsidRPr="0053277E" w:rsidRDefault="0053277E" w:rsidP="0053277E">
            <w:pPr>
              <w:spacing w:after="0"/>
              <w:jc w:val="left"/>
              <w:rPr>
                <w:rFonts w:ascii="Calibri" w:hAnsi="Calibri"/>
                <w:color w:val="000000"/>
                <w:szCs w:val="22"/>
                <w:lang w:eastAsia="sk-SK"/>
              </w:rPr>
            </w:pPr>
            <w:r w:rsidRPr="0053277E">
              <w:rPr>
                <w:rFonts w:ascii="Calibri" w:hAnsi="Calibri"/>
                <w:color w:val="000000"/>
                <w:szCs w:val="22"/>
                <w:lang w:eastAsia="sk-SK"/>
              </w:rPr>
              <w:t>navrhované</w:t>
            </w:r>
          </w:p>
        </w:tc>
      </w:tr>
      <w:tr w:rsidR="0053277E" w:rsidRPr="0053277E" w:rsidTr="0053277E">
        <w:trPr>
          <w:divId w:val="1315328751"/>
          <w:trHeight w:val="315"/>
        </w:trPr>
        <w:tc>
          <w:tcPr>
            <w:tcW w:w="7388" w:type="dxa"/>
            <w:gridSpan w:val="2"/>
            <w:tcBorders>
              <w:top w:val="nil"/>
              <w:left w:val="single" w:sz="8" w:space="0" w:color="auto"/>
              <w:bottom w:val="single" w:sz="8" w:space="0" w:color="auto"/>
              <w:right w:val="single" w:sz="4" w:space="0" w:color="000000"/>
            </w:tcBorders>
            <w:shd w:val="clear" w:color="000000" w:fill="000000"/>
            <w:hideMark/>
          </w:tcPr>
          <w:p w:rsidR="0053277E" w:rsidRPr="0053277E" w:rsidRDefault="0053277E" w:rsidP="0053277E">
            <w:pPr>
              <w:spacing w:after="0"/>
              <w:jc w:val="center"/>
              <w:rPr>
                <w:rFonts w:ascii="Arial" w:hAnsi="Arial" w:cs="Arial"/>
                <w:b/>
                <w:bCs/>
                <w:color w:val="FFFFFF"/>
                <w:sz w:val="18"/>
                <w:szCs w:val="18"/>
                <w:lang w:eastAsia="sk-SK"/>
              </w:rPr>
            </w:pPr>
            <w:r w:rsidRPr="0053277E">
              <w:rPr>
                <w:rFonts w:ascii="Arial" w:hAnsi="Arial" w:cs="Arial"/>
                <w:b/>
                <w:bCs/>
                <w:color w:val="FFFFFF"/>
                <w:sz w:val="18"/>
                <w:szCs w:val="18"/>
                <w:lang w:eastAsia="sk-SK"/>
              </w:rPr>
              <w:t>Výmera prvkov ÚSES spolu</w:t>
            </w:r>
          </w:p>
        </w:tc>
        <w:tc>
          <w:tcPr>
            <w:tcW w:w="1772" w:type="dxa"/>
            <w:tcBorders>
              <w:top w:val="nil"/>
              <w:left w:val="nil"/>
              <w:bottom w:val="single" w:sz="8" w:space="0" w:color="auto"/>
              <w:right w:val="single" w:sz="8" w:space="0" w:color="auto"/>
            </w:tcBorders>
            <w:shd w:val="clear" w:color="000000" w:fill="000000"/>
            <w:noWrap/>
            <w:hideMark/>
          </w:tcPr>
          <w:p w:rsidR="0053277E" w:rsidRPr="0053277E" w:rsidRDefault="0053277E" w:rsidP="0053277E">
            <w:pPr>
              <w:spacing w:after="0"/>
              <w:jc w:val="left"/>
              <w:rPr>
                <w:rFonts w:ascii="Calibri" w:hAnsi="Calibri"/>
                <w:color w:val="FFFFFF"/>
                <w:szCs w:val="22"/>
                <w:lang w:eastAsia="sk-SK"/>
              </w:rPr>
            </w:pPr>
            <w:r w:rsidRPr="0053277E">
              <w:rPr>
                <w:rFonts w:ascii="Calibri" w:hAnsi="Calibri"/>
                <w:color w:val="FFFFFF"/>
                <w:szCs w:val="22"/>
                <w:lang w:eastAsia="sk-SK"/>
              </w:rPr>
              <w:t> </w:t>
            </w:r>
          </w:p>
        </w:tc>
      </w:tr>
    </w:tbl>
    <w:p w:rsidR="005A30EA" w:rsidRPr="005D0FBD" w:rsidRDefault="00DD0DA8" w:rsidP="005A30EA">
      <w:pPr>
        <w:spacing w:after="0"/>
      </w:pPr>
      <w:r>
        <w:fldChar w:fldCharType="end"/>
      </w:r>
    </w:p>
    <w:p w:rsidR="005A30EA" w:rsidRPr="005D0FBD" w:rsidRDefault="005A30EA" w:rsidP="005A30EA">
      <w:pPr>
        <w:spacing w:after="0"/>
      </w:pPr>
      <w:r w:rsidRPr="00F11BA3">
        <w:tab/>
        <w:t>Do širšieho okolia posudzovaného územia nezasahujú žiadne lokality NATURA2000 (územia európskeho významu SKUEV a chránené vtáčie územia CHVU).</w:t>
      </w:r>
    </w:p>
    <w:p w:rsidR="005A30EA" w:rsidRPr="00086937" w:rsidRDefault="005A30EA" w:rsidP="00F02AA6"/>
    <w:p w:rsidR="00133BD7" w:rsidRPr="00086937" w:rsidRDefault="00133BD7" w:rsidP="00C01D7F">
      <w:pPr>
        <w:pStyle w:val="Nadpis3"/>
      </w:pPr>
      <w:bookmarkStart w:id="62" w:name="_Toc55977509"/>
      <w:r w:rsidRPr="00086937">
        <w:t xml:space="preserve">Obyvateľstvo – demografické údaje (napr. počet dotknutých obyvateľov, veková štruktúra, zdravotný stav, zamestnanosť, vzdelanie), sídla, aktivity (poľnohospodárstvo, priemysel, lesné hospodárstvo, služby, rekreácia a cestovný ruch), infraštruktúra (doprava, </w:t>
      </w:r>
      <w:proofErr w:type="spellStart"/>
      <w:r w:rsidRPr="00086937">
        <w:t>produktovody</w:t>
      </w:r>
      <w:proofErr w:type="spellEnd"/>
      <w:r w:rsidRPr="00086937">
        <w:t>, telekomunikácie, odpady a nakladanie s odpadmi).</w:t>
      </w:r>
      <w:bookmarkEnd w:id="62"/>
    </w:p>
    <w:p w:rsidR="00AF784D" w:rsidRPr="00FA78E1" w:rsidRDefault="00AF784D" w:rsidP="00AF784D">
      <w:pPr>
        <w:rPr>
          <w:rFonts w:ascii="Calibri" w:hAnsi="Calibri" w:cs="Calibri"/>
          <w:b/>
          <w:szCs w:val="22"/>
        </w:rPr>
      </w:pPr>
      <w:r w:rsidRPr="00FA78E1">
        <w:rPr>
          <w:rFonts w:ascii="Calibri" w:hAnsi="Calibri" w:cs="Calibri"/>
          <w:szCs w:val="22"/>
        </w:rPr>
        <w:t xml:space="preserve">Demografické údaje patria k základným zdrojom informácií v podmienkach a predpokladoch ďalšieho rozvoja územia. Pomáhajú pri spracovávaní územno-plánovacej dokumentácie už v jej prípravných fázach. Ich poznanie pomáha pri spracovaní urbanistickej koncepcie územia. Hlavne stav </w:t>
      </w:r>
      <w:r w:rsidRPr="00FA78E1">
        <w:rPr>
          <w:rFonts w:ascii="Calibri" w:hAnsi="Calibri" w:cs="Calibri"/>
          <w:szCs w:val="22"/>
        </w:rPr>
        <w:lastRenderedPageBreak/>
        <w:t xml:space="preserve">obyvateľstva a jeho vývoj sú základnými údajmi pre optimálne dimenzovanie veľkosti jednotlivých funkčných zložiek sídla. </w:t>
      </w:r>
    </w:p>
    <w:p w:rsidR="00AF784D" w:rsidRPr="00FA78E1" w:rsidRDefault="00AF784D" w:rsidP="00AF784D">
      <w:pPr>
        <w:rPr>
          <w:rFonts w:ascii="Calibri" w:hAnsi="Calibri" w:cs="Calibri"/>
          <w:szCs w:val="22"/>
        </w:rPr>
      </w:pPr>
      <w:r w:rsidRPr="00FA78E1">
        <w:rPr>
          <w:rFonts w:ascii="Calibri" w:hAnsi="Calibri" w:cs="Calibri"/>
          <w:szCs w:val="22"/>
        </w:rPr>
        <w:tab/>
        <w:t xml:space="preserve">Na demografický potenciál obce najviac vplýva jeho formovanie a veľmi výrazné pôsobenie sociálno-ekonomických faktorov. Vývoj počtu obyvateľstva je v posledných rokoch mierne kolísavý avšak z dlhodobého hľadiska ho môžeme považovať za stabilizovaný. Nakoľko nedochádza k výrazným poklesom je pozitívny predpoklad pre budúci rast počtu obyvateľov. V roku 2018 mala obec Vieska nad Žitavou 452 obyvateľov, z čoho bolo 228 žien a 224 mužov.   </w:t>
      </w:r>
    </w:p>
    <w:p w:rsidR="00AF784D" w:rsidRPr="00FA78E1" w:rsidRDefault="00DD0DA8" w:rsidP="00AF784D">
      <w:pPr>
        <w:rPr>
          <w:rFonts w:ascii="Calibri" w:hAnsi="Calibri" w:cs="Calibri"/>
          <w:szCs w:val="22"/>
        </w:rPr>
      </w:pPr>
      <w:r w:rsidRPr="00DD0DA8">
        <w:rPr>
          <w:rFonts w:ascii="Calibri" w:hAnsi="Calibri" w:cs="Calibri"/>
          <w:b/>
          <w:noProof/>
          <w:szCs w:val="22"/>
          <w:lang w:eastAsia="en-US"/>
        </w:rPr>
        <w:pict>
          <v:shape id="_x0000_s1035" type="#_x0000_t202" style="position:absolute;left:0;text-align:left;margin-left:-7.05pt;margin-top:11.65pt;width:485.25pt;height:306.35pt;z-index:-251649024;mso-width-relative:margin;mso-height-relative:margin" wrapcoords="-33 0 -33 21547 21600 21547 21600 0 -33 0" stroked="f">
            <v:textbox style="mso-next-textbox:#_x0000_s1035">
              <w:txbxContent>
                <w:p w:rsidR="0053277E" w:rsidRPr="009F4586" w:rsidRDefault="0053277E" w:rsidP="00AF784D">
                  <w:pPr>
                    <w:pStyle w:val="Popis"/>
                    <w:rPr>
                      <w:bCs w:val="0"/>
                      <w:sz w:val="22"/>
                    </w:rPr>
                  </w:pPr>
                  <w:r w:rsidRPr="00BB44DC">
                    <w:rPr>
                      <w:noProof/>
                      <w:lang w:val="sk-SK" w:eastAsia="sk-SK"/>
                    </w:rPr>
                    <w:drawing>
                      <wp:inline distT="0" distB="0" distL="0" distR="0">
                        <wp:extent cx="5457825" cy="3400425"/>
                        <wp:effectExtent l="0" t="0" r="0" b="0"/>
                        <wp:docPr id="7"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63" w:name="_Toc51225291"/>
                  <w:r>
                    <w:t xml:space="preserve">Graf </w:t>
                  </w:r>
                  <w:fldSimple w:instr=" SEQ Graf \* ARABIC ">
                    <w:r>
                      <w:rPr>
                        <w:noProof/>
                      </w:rPr>
                      <w:t>2</w:t>
                    </w:r>
                  </w:fldSimple>
                  <w:r>
                    <w:t xml:space="preserve"> </w:t>
                  </w:r>
                  <w:r w:rsidRPr="0062384D">
                    <w:rPr>
                      <w:b/>
                      <w:bCs w:val="0"/>
                      <w:sz w:val="18"/>
                      <w:szCs w:val="18"/>
                    </w:rPr>
                    <w:t xml:space="preserve">Vývoj počtu </w:t>
                  </w:r>
                  <w:proofErr w:type="spellStart"/>
                  <w:r w:rsidRPr="0062384D">
                    <w:rPr>
                      <w:b/>
                      <w:bCs w:val="0"/>
                      <w:sz w:val="18"/>
                      <w:szCs w:val="18"/>
                    </w:rPr>
                    <w:t>obyvateľov</w:t>
                  </w:r>
                  <w:proofErr w:type="spellEnd"/>
                  <w:r w:rsidRPr="0062384D">
                    <w:rPr>
                      <w:b/>
                      <w:bCs w:val="0"/>
                      <w:sz w:val="18"/>
                      <w:szCs w:val="18"/>
                    </w:rPr>
                    <w:t xml:space="preserve"> obce </w:t>
                  </w:r>
                  <w:proofErr w:type="spellStart"/>
                  <w:r>
                    <w:rPr>
                      <w:b/>
                      <w:bCs w:val="0"/>
                      <w:sz w:val="18"/>
                      <w:szCs w:val="18"/>
                    </w:rPr>
                    <w:t>Vieska</w:t>
                  </w:r>
                  <w:proofErr w:type="spellEnd"/>
                  <w:r>
                    <w:rPr>
                      <w:b/>
                      <w:bCs w:val="0"/>
                      <w:sz w:val="18"/>
                      <w:szCs w:val="18"/>
                    </w:rPr>
                    <w:t xml:space="preserve"> nad Žitavou v </w:t>
                  </w:r>
                  <w:proofErr w:type="spellStart"/>
                  <w:r>
                    <w:rPr>
                      <w:b/>
                      <w:bCs w:val="0"/>
                      <w:sz w:val="18"/>
                      <w:szCs w:val="18"/>
                    </w:rPr>
                    <w:t>rokoch</w:t>
                  </w:r>
                  <w:proofErr w:type="spellEnd"/>
                  <w:r>
                    <w:rPr>
                      <w:b/>
                      <w:bCs w:val="0"/>
                      <w:sz w:val="18"/>
                      <w:szCs w:val="18"/>
                    </w:rPr>
                    <w:t xml:space="preserve"> 2006</w:t>
                  </w:r>
                  <w:r w:rsidRPr="0062384D">
                    <w:rPr>
                      <w:b/>
                      <w:bCs w:val="0"/>
                      <w:sz w:val="18"/>
                      <w:szCs w:val="18"/>
                    </w:rPr>
                    <w:t>-2018</w:t>
                  </w:r>
                  <w:bookmarkEnd w:id="63"/>
                  <w:r>
                    <w:rPr>
                      <w:b/>
                      <w:bCs w:val="0"/>
                      <w:sz w:val="18"/>
                      <w:szCs w:val="18"/>
                    </w:rPr>
                    <w:t xml:space="preserve">  </w:t>
                  </w:r>
                </w:p>
                <w:p w:rsidR="0053277E" w:rsidRDefault="0053277E" w:rsidP="00AF784D">
                  <w:r w:rsidRPr="0062384D">
                    <w:rPr>
                      <w:b/>
                      <w:sz w:val="18"/>
                      <w:szCs w:val="18"/>
                    </w:rPr>
                    <w:t>Zdroj: Vlastné spracovanie na základe údajov ŠÚ SR</w:t>
                  </w:r>
                </w:p>
              </w:txbxContent>
            </v:textbox>
            <w10:wrap type="square"/>
          </v:shape>
        </w:pict>
      </w:r>
    </w:p>
    <w:p w:rsidR="00AF784D" w:rsidRPr="00A56083" w:rsidRDefault="00A56083" w:rsidP="00AF784D">
      <w:pPr>
        <w:rPr>
          <w:rFonts w:cstheme="minorHAnsi"/>
        </w:rPr>
      </w:pPr>
      <w:r>
        <w:t>V</w:t>
      </w:r>
      <w:r w:rsidR="00AF784D" w:rsidRPr="00FA78E1">
        <w:t xml:space="preserve">äčší vplyv na vývoj obyvateľstva je migrácia než prirodzený prírastok.   Najväčší celkový prírastok </w:t>
      </w:r>
      <w:proofErr w:type="spellStart"/>
      <w:r>
        <w:t>ňň</w:t>
      </w:r>
      <w:r w:rsidR="00AF784D" w:rsidRPr="00FA78E1">
        <w:t>bol</w:t>
      </w:r>
      <w:proofErr w:type="spellEnd"/>
      <w:r w:rsidR="00AF784D" w:rsidRPr="00FA78E1">
        <w:t xml:space="preserve"> v roku 2011 naopak najväčší úbytok bol v roku 2004. Posledné obdobie z hľadiska nárastu obyvateľstva bolo mierne premenlivé. </w:t>
      </w:r>
    </w:p>
    <w:p w:rsidR="00A56083" w:rsidRDefault="00AF784D" w:rsidP="00AF784D">
      <w:pPr>
        <w:rPr>
          <w:rFonts w:ascii="Calibri" w:hAnsi="Calibri" w:cs="Calibri"/>
          <w:szCs w:val="22"/>
        </w:rPr>
      </w:pPr>
      <w:r w:rsidRPr="00FA78E1">
        <w:rPr>
          <w:rFonts w:ascii="Calibri" w:hAnsi="Calibri" w:cs="Calibri"/>
          <w:szCs w:val="22"/>
        </w:rPr>
        <w:tab/>
        <w:t xml:space="preserve">Zo sčítania obyvateľstva domov a bytov  v roku 2011 vidno, že slovenskej národnosti bolo 443 obyvateľov, čo predstavuje 97,36%.  Z toho možno konštatovať, že obec Vieska nad Žitavou je výrazne </w:t>
      </w:r>
    </w:p>
    <w:p w:rsidR="00AF784D" w:rsidRPr="00A56083" w:rsidRDefault="00A56083" w:rsidP="00AF784D">
      <w:pPr>
        <w:rPr>
          <w:rFonts w:ascii="Calibri" w:hAnsi="Calibri" w:cs="Calibri"/>
          <w:szCs w:val="22"/>
        </w:rPr>
      </w:pPr>
      <w:proofErr w:type="spellStart"/>
      <w:r>
        <w:rPr>
          <w:rFonts w:ascii="Calibri" w:hAnsi="Calibri" w:cs="Calibri"/>
          <w:szCs w:val="22"/>
        </w:rPr>
        <w:t>ňň</w:t>
      </w:r>
      <w:r w:rsidR="00AF784D" w:rsidRPr="00FA78E1">
        <w:rPr>
          <w:rFonts w:ascii="Calibri" w:hAnsi="Calibri" w:cs="Calibri"/>
          <w:szCs w:val="22"/>
        </w:rPr>
        <w:t>etnograficky</w:t>
      </w:r>
      <w:proofErr w:type="spellEnd"/>
      <w:r w:rsidR="00AF784D" w:rsidRPr="00FA78E1">
        <w:rPr>
          <w:rFonts w:ascii="Calibri" w:hAnsi="Calibri" w:cs="Calibri"/>
          <w:szCs w:val="22"/>
        </w:rPr>
        <w:t xml:space="preserve"> homogénna. Okrem slovenskej národnosti sú minimálne zastúpené aj iné národnosti a to maďarská, česká a rusínska. </w:t>
      </w:r>
    </w:p>
    <w:p w:rsidR="00AF784D" w:rsidRPr="00FA78E1" w:rsidRDefault="00AF784D" w:rsidP="00AF784D">
      <w:pPr>
        <w:rPr>
          <w:rFonts w:ascii="Calibri" w:hAnsi="Calibri" w:cs="Calibri"/>
          <w:b/>
          <w:szCs w:val="22"/>
        </w:rPr>
      </w:pPr>
      <w:r w:rsidRPr="00FA78E1">
        <w:rPr>
          <w:rFonts w:ascii="Calibri" w:hAnsi="Calibri" w:cs="Calibri"/>
          <w:szCs w:val="22"/>
        </w:rPr>
        <w:tab/>
        <w:t>Z hľadiska religióznej štruktúry dominuje rímskokatolícke vierovyznanie. Okrem rímskokatolíckej cirkvi sa v obci nachádzajú aj obyvatelia radiaci sa k evanjelickej cirkvi augsburského vyznania a cirkvi adventistov siedmeho dňa.</w:t>
      </w:r>
    </w:p>
    <w:p w:rsidR="00AF784D" w:rsidRPr="00FA78E1" w:rsidRDefault="00AF784D" w:rsidP="00AF784D"/>
    <w:p w:rsidR="00AF784D" w:rsidRPr="002A7AC0" w:rsidRDefault="00AF784D" w:rsidP="00AF784D">
      <w:pPr>
        <w:rPr>
          <w:b/>
        </w:rPr>
      </w:pPr>
      <w:r w:rsidRPr="00FA78E1">
        <w:tab/>
        <w:t xml:space="preserve">Z hľadiska vzdelanostnej štruktúry obyvateľstva bolo v obci Vieska nad Žitavou zistené nepriaznivejšie zloženie ako v prípade celého </w:t>
      </w:r>
      <w:proofErr w:type="spellStart"/>
      <w:r w:rsidRPr="00FA78E1">
        <w:t>mikroregiónu</w:t>
      </w:r>
      <w:proofErr w:type="spellEnd"/>
      <w:r w:rsidRPr="00FA78E1">
        <w:t xml:space="preserve"> </w:t>
      </w:r>
      <w:proofErr w:type="spellStart"/>
      <w:r w:rsidRPr="00FA78E1">
        <w:t>Požitavie-Širočina</w:t>
      </w:r>
      <w:proofErr w:type="spellEnd"/>
      <w:r w:rsidRPr="00FA78E1">
        <w:t xml:space="preserve">. Nachádza sa tu vyšší podiel obyvateľov so základným a učňovským vzdelaním bez maturity. Nižší je aj podiel vysokoškolsky vzdelaného obyvateľstva v porovnaní s </w:t>
      </w:r>
      <w:proofErr w:type="spellStart"/>
      <w:r w:rsidRPr="00FA78E1">
        <w:t>mikroregionálnou</w:t>
      </w:r>
      <w:proofErr w:type="spellEnd"/>
      <w:r w:rsidRPr="00FA78E1">
        <w:t xml:space="preserve"> úrovňou. Obyvateľstvo bez vzdelania je </w:t>
      </w:r>
      <w:r w:rsidRPr="00FA78E1">
        <w:lastRenderedPageBreak/>
        <w:t>tvorené kategóriou detí do 15 rokov (9,23 %), čo znamená, že sa v obci nenachádza ani jeden obyvateľ bez vzdelania</w:t>
      </w:r>
      <w:r w:rsidR="00A56083">
        <w:t>.</w:t>
      </w:r>
    </w:p>
    <w:p w:rsidR="00AF784D" w:rsidRPr="00FA78E1" w:rsidRDefault="00AF784D" w:rsidP="00AF784D">
      <w:pPr>
        <w:keepNext/>
        <w:keepLines/>
        <w:widowControl w:val="0"/>
        <w:rPr>
          <w:rFonts w:ascii="Calibri" w:hAnsi="Calibri" w:cs="Calibri"/>
          <w:b/>
          <w:szCs w:val="22"/>
        </w:rPr>
      </w:pPr>
      <w:r w:rsidRPr="00FA78E1">
        <w:rPr>
          <w:rFonts w:ascii="Calibri" w:hAnsi="Calibri" w:cs="Calibri"/>
          <w:b/>
          <w:szCs w:val="22"/>
        </w:rPr>
        <w:t>Bytový a domový fond</w:t>
      </w:r>
    </w:p>
    <w:p w:rsidR="00AF784D" w:rsidRPr="002A7AC0" w:rsidRDefault="00AF784D" w:rsidP="00AF784D">
      <w:pPr>
        <w:keepNext/>
        <w:keepLines/>
        <w:widowControl w:val="0"/>
        <w:rPr>
          <w:rFonts w:ascii="Calibri" w:hAnsi="Calibri" w:cs="Calibri"/>
          <w:szCs w:val="22"/>
        </w:rPr>
      </w:pPr>
      <w:r w:rsidRPr="00FA78E1">
        <w:rPr>
          <w:rFonts w:ascii="Calibri" w:hAnsi="Calibri" w:cs="Calibri"/>
          <w:szCs w:val="22"/>
        </w:rPr>
        <w:tab/>
        <w:t xml:space="preserve">V obci Vieska nad Žitavou tvorí sídelnú štruktúru výstavba z rodinných domov, ktoré prevažujú nad ostatnými objektmi. Podľa tabuľky </w:t>
      </w:r>
      <w:r w:rsidR="00DD0DA8">
        <w:fldChar w:fldCharType="begin"/>
      </w:r>
      <w:r>
        <w:rPr>
          <w:rFonts w:ascii="Calibri" w:hAnsi="Calibri" w:cs="Calibri"/>
          <w:szCs w:val="22"/>
        </w:rPr>
        <w:instrText xml:space="preserve"> REF _Ref51226176 \h </w:instrText>
      </w:r>
      <w:r w:rsidR="00DD0DA8">
        <w:fldChar w:fldCharType="separate"/>
      </w:r>
      <w:r w:rsidR="00D44DE4">
        <w:t xml:space="preserve">Tab. </w:t>
      </w:r>
      <w:r w:rsidR="00D44DE4">
        <w:rPr>
          <w:noProof/>
        </w:rPr>
        <w:t>8</w:t>
      </w:r>
      <w:r w:rsidR="00DD0DA8">
        <w:fldChar w:fldCharType="end"/>
      </w:r>
      <w:r w:rsidRPr="00FA78E1">
        <w:rPr>
          <w:rFonts w:ascii="Calibri" w:hAnsi="Calibri" w:cs="Calibri"/>
          <w:szCs w:val="22"/>
        </w:rPr>
        <w:t xml:space="preserve">(str. </w:t>
      </w:r>
      <w:r w:rsidR="00DD0DA8">
        <w:rPr>
          <w:rFonts w:ascii="Calibri" w:hAnsi="Calibri" w:cs="Calibri"/>
          <w:szCs w:val="22"/>
        </w:rPr>
        <w:fldChar w:fldCharType="begin"/>
      </w:r>
      <w:r>
        <w:rPr>
          <w:rFonts w:ascii="Calibri" w:hAnsi="Calibri" w:cs="Calibri"/>
          <w:szCs w:val="22"/>
        </w:rPr>
        <w:instrText xml:space="preserve"> PAGEREF _Ref51226185 \h </w:instrText>
      </w:r>
      <w:r w:rsidR="00DD0DA8">
        <w:rPr>
          <w:rFonts w:ascii="Calibri" w:hAnsi="Calibri" w:cs="Calibri"/>
          <w:szCs w:val="22"/>
        </w:rPr>
      </w:r>
      <w:r w:rsidR="00DD0DA8">
        <w:rPr>
          <w:rFonts w:ascii="Calibri" w:hAnsi="Calibri" w:cs="Calibri"/>
          <w:szCs w:val="22"/>
        </w:rPr>
        <w:fldChar w:fldCharType="separate"/>
      </w:r>
      <w:r w:rsidR="00D44DE4">
        <w:rPr>
          <w:rFonts w:ascii="Calibri" w:hAnsi="Calibri" w:cs="Calibri"/>
          <w:noProof/>
          <w:szCs w:val="22"/>
        </w:rPr>
        <w:t>31</w:t>
      </w:r>
      <w:r w:rsidR="00DD0DA8">
        <w:rPr>
          <w:rFonts w:ascii="Calibri" w:hAnsi="Calibri" w:cs="Calibri"/>
          <w:szCs w:val="22"/>
        </w:rPr>
        <w:fldChar w:fldCharType="end"/>
      </w:r>
      <w:r w:rsidRPr="00FA78E1">
        <w:rPr>
          <w:rFonts w:ascii="Calibri" w:hAnsi="Calibri" w:cs="Calibri"/>
          <w:szCs w:val="22"/>
        </w:rPr>
        <w:t>) neobývané domy tvoria takmer 1/5 všetkých domov, čo predstavuje značnú rezervu pre trvalé bývanie či pravidelnú krátkodobú víkendovú rekreáciu.</w:t>
      </w:r>
    </w:p>
    <w:tbl>
      <w:tblPr>
        <w:tblW w:w="5544" w:type="dxa"/>
        <w:tblInd w:w="55" w:type="dxa"/>
        <w:tblCellMar>
          <w:left w:w="70" w:type="dxa"/>
          <w:right w:w="70" w:type="dxa"/>
        </w:tblCellMar>
        <w:tblLook w:val="04A0"/>
      </w:tblPr>
      <w:tblGrid>
        <w:gridCol w:w="1858"/>
        <w:gridCol w:w="1701"/>
        <w:gridCol w:w="1985"/>
      </w:tblGrid>
      <w:tr w:rsidR="00AF784D" w:rsidRPr="00FA78E1" w:rsidTr="005A30EA">
        <w:trPr>
          <w:trHeight w:val="315"/>
        </w:trPr>
        <w:tc>
          <w:tcPr>
            <w:tcW w:w="1858" w:type="dxa"/>
            <w:tcBorders>
              <w:top w:val="single" w:sz="12" w:space="0" w:color="auto"/>
              <w:left w:val="single" w:sz="12" w:space="0" w:color="auto"/>
              <w:bottom w:val="single" w:sz="4" w:space="0" w:color="auto"/>
              <w:right w:val="single" w:sz="4" w:space="0" w:color="auto"/>
            </w:tcBorders>
            <w:shd w:val="clear" w:color="000000" w:fill="BFBFBF"/>
            <w:noWrap/>
            <w:vAlign w:val="bottom"/>
            <w:hideMark/>
          </w:tcPr>
          <w:p w:rsidR="00AF784D" w:rsidRPr="00FA78E1" w:rsidRDefault="00AF784D" w:rsidP="00AF784D">
            <w:pPr>
              <w:keepNext/>
              <w:keepLines/>
              <w:widowControl w:val="0"/>
              <w:rPr>
                <w:rFonts w:ascii="Calibri" w:hAnsi="Calibri"/>
                <w:szCs w:val="22"/>
                <w:lang w:eastAsia="sk-SK"/>
              </w:rPr>
            </w:pPr>
            <w:proofErr w:type="spellStart"/>
            <w:r w:rsidRPr="00FA78E1">
              <w:rPr>
                <w:rFonts w:ascii="Calibri" w:hAnsi="Calibri"/>
                <w:szCs w:val="22"/>
                <w:lang w:eastAsia="sk-SK"/>
              </w:rPr>
              <w:t>Obývanosť</w:t>
            </w:r>
            <w:proofErr w:type="spellEnd"/>
          </w:p>
        </w:tc>
        <w:tc>
          <w:tcPr>
            <w:tcW w:w="1701" w:type="dxa"/>
            <w:tcBorders>
              <w:top w:val="single" w:sz="12" w:space="0" w:color="auto"/>
              <w:left w:val="nil"/>
              <w:bottom w:val="single" w:sz="4" w:space="0" w:color="auto"/>
              <w:right w:val="single" w:sz="4" w:space="0" w:color="auto"/>
            </w:tcBorders>
            <w:shd w:val="clear" w:color="000000" w:fill="BFBFBF"/>
            <w:noWrap/>
            <w:vAlign w:val="bottom"/>
            <w:hideMark/>
          </w:tcPr>
          <w:p w:rsidR="00AF784D" w:rsidRPr="00FA78E1" w:rsidRDefault="00AF784D" w:rsidP="00AF784D">
            <w:pPr>
              <w:keepNext/>
              <w:keepLines/>
              <w:widowControl w:val="0"/>
              <w:rPr>
                <w:rFonts w:ascii="Calibri" w:hAnsi="Calibri"/>
                <w:szCs w:val="22"/>
                <w:lang w:eastAsia="sk-SK"/>
              </w:rPr>
            </w:pPr>
            <w:r w:rsidRPr="00FA78E1">
              <w:rPr>
                <w:rFonts w:ascii="Calibri" w:hAnsi="Calibri"/>
                <w:szCs w:val="22"/>
                <w:lang w:eastAsia="sk-SK"/>
              </w:rPr>
              <w:t>ks</w:t>
            </w:r>
          </w:p>
        </w:tc>
        <w:tc>
          <w:tcPr>
            <w:tcW w:w="1985" w:type="dxa"/>
            <w:tcBorders>
              <w:top w:val="single" w:sz="12" w:space="0" w:color="auto"/>
              <w:left w:val="nil"/>
              <w:bottom w:val="single" w:sz="4" w:space="0" w:color="auto"/>
              <w:right w:val="single" w:sz="12" w:space="0" w:color="auto"/>
            </w:tcBorders>
            <w:shd w:val="clear" w:color="000000" w:fill="BFBFBF"/>
            <w:noWrap/>
            <w:vAlign w:val="bottom"/>
            <w:hideMark/>
          </w:tcPr>
          <w:p w:rsidR="00AF784D" w:rsidRPr="00FA78E1" w:rsidRDefault="00AF784D" w:rsidP="00AF784D">
            <w:pPr>
              <w:keepNext/>
              <w:keepLines/>
              <w:widowControl w:val="0"/>
              <w:rPr>
                <w:rFonts w:ascii="Calibri" w:hAnsi="Calibri"/>
                <w:szCs w:val="22"/>
                <w:lang w:eastAsia="sk-SK"/>
              </w:rPr>
            </w:pPr>
            <w:r w:rsidRPr="00FA78E1">
              <w:rPr>
                <w:rFonts w:ascii="Calibri" w:hAnsi="Calibri"/>
                <w:szCs w:val="22"/>
                <w:lang w:eastAsia="sk-SK"/>
              </w:rPr>
              <w:t>%</w:t>
            </w:r>
          </w:p>
        </w:tc>
      </w:tr>
      <w:tr w:rsidR="00AF784D" w:rsidRPr="00FA78E1" w:rsidTr="005A30EA">
        <w:trPr>
          <w:trHeight w:val="300"/>
        </w:trPr>
        <w:tc>
          <w:tcPr>
            <w:tcW w:w="1858" w:type="dxa"/>
            <w:tcBorders>
              <w:top w:val="nil"/>
              <w:left w:val="single" w:sz="12" w:space="0" w:color="auto"/>
              <w:bottom w:val="single" w:sz="4" w:space="0" w:color="auto"/>
              <w:right w:val="single" w:sz="4" w:space="0" w:color="auto"/>
            </w:tcBorders>
            <w:shd w:val="clear" w:color="auto" w:fill="auto"/>
            <w:noWrap/>
            <w:vAlign w:val="bottom"/>
            <w:hideMark/>
          </w:tcPr>
          <w:p w:rsidR="00AF784D" w:rsidRPr="00FA78E1" w:rsidRDefault="00AF784D" w:rsidP="00AF784D">
            <w:pPr>
              <w:keepNext/>
              <w:keepLines/>
              <w:widowControl w:val="0"/>
              <w:rPr>
                <w:rFonts w:ascii="Calibri" w:hAnsi="Calibri"/>
                <w:szCs w:val="22"/>
                <w:lang w:eastAsia="sk-SK"/>
              </w:rPr>
            </w:pPr>
            <w:r w:rsidRPr="00FA78E1">
              <w:rPr>
                <w:rFonts w:ascii="Calibri" w:hAnsi="Calibri"/>
                <w:szCs w:val="22"/>
                <w:lang w:eastAsia="sk-SK"/>
              </w:rPr>
              <w:t>Obývané</w:t>
            </w:r>
          </w:p>
        </w:tc>
        <w:tc>
          <w:tcPr>
            <w:tcW w:w="1701" w:type="dxa"/>
            <w:tcBorders>
              <w:top w:val="nil"/>
              <w:left w:val="nil"/>
              <w:bottom w:val="single" w:sz="4" w:space="0" w:color="auto"/>
              <w:right w:val="single" w:sz="4" w:space="0" w:color="auto"/>
            </w:tcBorders>
            <w:shd w:val="clear" w:color="auto" w:fill="auto"/>
            <w:noWrap/>
            <w:vAlign w:val="bottom"/>
            <w:hideMark/>
          </w:tcPr>
          <w:p w:rsidR="00AF784D" w:rsidRPr="00FA78E1" w:rsidRDefault="00AF784D" w:rsidP="00AF784D">
            <w:pPr>
              <w:keepNext/>
              <w:keepLines/>
              <w:widowControl w:val="0"/>
              <w:jc w:val="right"/>
              <w:rPr>
                <w:rFonts w:ascii="Calibri" w:hAnsi="Calibri"/>
                <w:szCs w:val="22"/>
                <w:lang w:eastAsia="sk-SK"/>
              </w:rPr>
            </w:pPr>
            <w:r w:rsidRPr="00FA78E1">
              <w:rPr>
                <w:rFonts w:ascii="Calibri" w:hAnsi="Calibri"/>
                <w:szCs w:val="22"/>
                <w:lang w:eastAsia="sk-SK"/>
              </w:rPr>
              <w:t>154</w:t>
            </w:r>
          </w:p>
        </w:tc>
        <w:tc>
          <w:tcPr>
            <w:tcW w:w="1985" w:type="dxa"/>
            <w:tcBorders>
              <w:top w:val="nil"/>
              <w:left w:val="nil"/>
              <w:bottom w:val="single" w:sz="4" w:space="0" w:color="auto"/>
              <w:right w:val="single" w:sz="12" w:space="0" w:color="auto"/>
            </w:tcBorders>
            <w:shd w:val="clear" w:color="auto" w:fill="auto"/>
            <w:noWrap/>
            <w:vAlign w:val="bottom"/>
            <w:hideMark/>
          </w:tcPr>
          <w:p w:rsidR="00AF784D" w:rsidRPr="00FA78E1" w:rsidRDefault="00AF784D" w:rsidP="00AF784D">
            <w:pPr>
              <w:keepNext/>
              <w:keepLines/>
              <w:widowControl w:val="0"/>
              <w:jc w:val="right"/>
              <w:rPr>
                <w:rFonts w:ascii="Calibri" w:hAnsi="Calibri"/>
                <w:szCs w:val="22"/>
                <w:lang w:eastAsia="sk-SK"/>
              </w:rPr>
            </w:pPr>
            <w:r w:rsidRPr="00FA78E1">
              <w:rPr>
                <w:rFonts w:ascii="Calibri" w:hAnsi="Calibri"/>
                <w:szCs w:val="22"/>
                <w:lang w:eastAsia="sk-SK"/>
              </w:rPr>
              <w:t>82%</w:t>
            </w:r>
          </w:p>
        </w:tc>
      </w:tr>
      <w:tr w:rsidR="00AF784D" w:rsidRPr="00FA78E1" w:rsidTr="005A30EA">
        <w:trPr>
          <w:trHeight w:val="300"/>
        </w:trPr>
        <w:tc>
          <w:tcPr>
            <w:tcW w:w="1858" w:type="dxa"/>
            <w:tcBorders>
              <w:top w:val="nil"/>
              <w:left w:val="single" w:sz="12" w:space="0" w:color="auto"/>
              <w:bottom w:val="single" w:sz="4" w:space="0" w:color="auto"/>
              <w:right w:val="single" w:sz="4" w:space="0" w:color="auto"/>
            </w:tcBorders>
            <w:shd w:val="clear" w:color="auto" w:fill="auto"/>
            <w:noWrap/>
            <w:vAlign w:val="bottom"/>
            <w:hideMark/>
          </w:tcPr>
          <w:p w:rsidR="00AF784D" w:rsidRPr="00FA78E1" w:rsidRDefault="00AF784D" w:rsidP="00AF784D">
            <w:pPr>
              <w:keepNext/>
              <w:keepLines/>
              <w:widowControl w:val="0"/>
              <w:rPr>
                <w:rFonts w:ascii="Calibri" w:hAnsi="Calibri"/>
                <w:szCs w:val="22"/>
                <w:lang w:eastAsia="sk-SK"/>
              </w:rPr>
            </w:pPr>
            <w:r w:rsidRPr="00FA78E1">
              <w:rPr>
                <w:rFonts w:ascii="Calibri" w:hAnsi="Calibri"/>
                <w:szCs w:val="22"/>
                <w:lang w:eastAsia="sk-SK"/>
              </w:rPr>
              <w:t>Neobývané</w:t>
            </w:r>
          </w:p>
        </w:tc>
        <w:tc>
          <w:tcPr>
            <w:tcW w:w="1701" w:type="dxa"/>
            <w:tcBorders>
              <w:top w:val="nil"/>
              <w:left w:val="nil"/>
              <w:bottom w:val="single" w:sz="4" w:space="0" w:color="auto"/>
              <w:right w:val="single" w:sz="4" w:space="0" w:color="auto"/>
            </w:tcBorders>
            <w:shd w:val="clear" w:color="auto" w:fill="auto"/>
            <w:noWrap/>
            <w:vAlign w:val="bottom"/>
            <w:hideMark/>
          </w:tcPr>
          <w:p w:rsidR="00AF784D" w:rsidRPr="00FA78E1" w:rsidRDefault="00AF784D" w:rsidP="00AF784D">
            <w:pPr>
              <w:keepNext/>
              <w:keepLines/>
              <w:widowControl w:val="0"/>
              <w:jc w:val="right"/>
              <w:rPr>
                <w:rFonts w:ascii="Calibri" w:hAnsi="Calibri"/>
                <w:szCs w:val="22"/>
                <w:lang w:eastAsia="sk-SK"/>
              </w:rPr>
            </w:pPr>
            <w:r w:rsidRPr="00FA78E1">
              <w:rPr>
                <w:rFonts w:ascii="Calibri" w:hAnsi="Calibri"/>
                <w:szCs w:val="22"/>
                <w:lang w:eastAsia="sk-SK"/>
              </w:rPr>
              <w:t>33</w:t>
            </w:r>
          </w:p>
        </w:tc>
        <w:tc>
          <w:tcPr>
            <w:tcW w:w="1985" w:type="dxa"/>
            <w:tcBorders>
              <w:top w:val="nil"/>
              <w:left w:val="nil"/>
              <w:bottom w:val="single" w:sz="4" w:space="0" w:color="auto"/>
              <w:right w:val="single" w:sz="12" w:space="0" w:color="auto"/>
            </w:tcBorders>
            <w:shd w:val="clear" w:color="auto" w:fill="auto"/>
            <w:noWrap/>
            <w:vAlign w:val="bottom"/>
            <w:hideMark/>
          </w:tcPr>
          <w:p w:rsidR="00AF784D" w:rsidRPr="00FA78E1" w:rsidRDefault="00AF784D" w:rsidP="00AF784D">
            <w:pPr>
              <w:keepNext/>
              <w:keepLines/>
              <w:widowControl w:val="0"/>
              <w:jc w:val="right"/>
              <w:rPr>
                <w:rFonts w:ascii="Calibri" w:hAnsi="Calibri"/>
                <w:szCs w:val="22"/>
                <w:lang w:eastAsia="sk-SK"/>
              </w:rPr>
            </w:pPr>
            <w:r w:rsidRPr="00FA78E1">
              <w:rPr>
                <w:rFonts w:ascii="Calibri" w:hAnsi="Calibri"/>
                <w:szCs w:val="22"/>
                <w:lang w:eastAsia="sk-SK"/>
              </w:rPr>
              <w:t>18%</w:t>
            </w:r>
          </w:p>
        </w:tc>
      </w:tr>
      <w:tr w:rsidR="00AF784D" w:rsidRPr="00FA78E1" w:rsidTr="005A30EA">
        <w:trPr>
          <w:trHeight w:val="300"/>
        </w:trPr>
        <w:tc>
          <w:tcPr>
            <w:tcW w:w="1858" w:type="dxa"/>
            <w:tcBorders>
              <w:top w:val="nil"/>
              <w:left w:val="single" w:sz="12" w:space="0" w:color="auto"/>
              <w:bottom w:val="single" w:sz="4" w:space="0" w:color="auto"/>
              <w:right w:val="single" w:sz="4" w:space="0" w:color="auto"/>
            </w:tcBorders>
            <w:shd w:val="clear" w:color="auto" w:fill="auto"/>
            <w:noWrap/>
            <w:vAlign w:val="bottom"/>
            <w:hideMark/>
          </w:tcPr>
          <w:p w:rsidR="00AF784D" w:rsidRPr="00FA78E1" w:rsidRDefault="00AF784D" w:rsidP="00AF784D">
            <w:pPr>
              <w:keepNext/>
              <w:keepLines/>
              <w:widowControl w:val="0"/>
              <w:rPr>
                <w:rFonts w:ascii="Calibri" w:hAnsi="Calibri"/>
                <w:szCs w:val="22"/>
                <w:lang w:eastAsia="sk-SK"/>
              </w:rPr>
            </w:pPr>
            <w:r w:rsidRPr="00FA78E1">
              <w:rPr>
                <w:rFonts w:ascii="Calibri" w:hAnsi="Calibri"/>
                <w:szCs w:val="22"/>
                <w:lang w:eastAsia="sk-SK"/>
              </w:rPr>
              <w:t>Nezistené</w:t>
            </w:r>
          </w:p>
        </w:tc>
        <w:tc>
          <w:tcPr>
            <w:tcW w:w="1701" w:type="dxa"/>
            <w:tcBorders>
              <w:top w:val="nil"/>
              <w:left w:val="nil"/>
              <w:bottom w:val="single" w:sz="4" w:space="0" w:color="auto"/>
              <w:right w:val="single" w:sz="4" w:space="0" w:color="auto"/>
            </w:tcBorders>
            <w:shd w:val="clear" w:color="auto" w:fill="auto"/>
            <w:noWrap/>
            <w:vAlign w:val="bottom"/>
            <w:hideMark/>
          </w:tcPr>
          <w:p w:rsidR="00AF784D" w:rsidRPr="00FA78E1" w:rsidRDefault="00AF784D" w:rsidP="00AF784D">
            <w:pPr>
              <w:keepNext/>
              <w:keepLines/>
              <w:widowControl w:val="0"/>
              <w:jc w:val="right"/>
              <w:rPr>
                <w:rFonts w:ascii="Calibri" w:hAnsi="Calibri"/>
                <w:szCs w:val="22"/>
                <w:lang w:eastAsia="sk-SK"/>
              </w:rPr>
            </w:pPr>
            <w:r w:rsidRPr="00FA78E1">
              <w:rPr>
                <w:rFonts w:ascii="Calibri" w:hAnsi="Calibri"/>
                <w:szCs w:val="22"/>
                <w:lang w:eastAsia="sk-SK"/>
              </w:rPr>
              <w:t>1</w:t>
            </w:r>
          </w:p>
        </w:tc>
        <w:tc>
          <w:tcPr>
            <w:tcW w:w="1985" w:type="dxa"/>
            <w:tcBorders>
              <w:top w:val="nil"/>
              <w:left w:val="nil"/>
              <w:bottom w:val="single" w:sz="4" w:space="0" w:color="auto"/>
              <w:right w:val="single" w:sz="12" w:space="0" w:color="auto"/>
            </w:tcBorders>
            <w:shd w:val="clear" w:color="auto" w:fill="auto"/>
            <w:noWrap/>
            <w:vAlign w:val="bottom"/>
            <w:hideMark/>
          </w:tcPr>
          <w:p w:rsidR="00AF784D" w:rsidRPr="00FA78E1" w:rsidRDefault="00AF784D" w:rsidP="00AF784D">
            <w:pPr>
              <w:keepNext/>
              <w:keepLines/>
              <w:widowControl w:val="0"/>
              <w:jc w:val="right"/>
              <w:rPr>
                <w:rFonts w:ascii="Calibri" w:hAnsi="Calibri"/>
                <w:szCs w:val="22"/>
                <w:lang w:eastAsia="sk-SK"/>
              </w:rPr>
            </w:pPr>
            <w:r w:rsidRPr="00FA78E1">
              <w:rPr>
                <w:rFonts w:ascii="Calibri" w:hAnsi="Calibri"/>
                <w:szCs w:val="22"/>
                <w:lang w:eastAsia="sk-SK"/>
              </w:rPr>
              <w:t>1%</w:t>
            </w:r>
          </w:p>
        </w:tc>
      </w:tr>
      <w:tr w:rsidR="00AF784D" w:rsidRPr="00FA78E1" w:rsidTr="005A30EA">
        <w:trPr>
          <w:trHeight w:val="315"/>
        </w:trPr>
        <w:tc>
          <w:tcPr>
            <w:tcW w:w="1858" w:type="dxa"/>
            <w:tcBorders>
              <w:top w:val="nil"/>
              <w:left w:val="single" w:sz="12" w:space="0" w:color="auto"/>
              <w:bottom w:val="single" w:sz="12" w:space="0" w:color="auto"/>
              <w:right w:val="single" w:sz="4" w:space="0" w:color="auto"/>
            </w:tcBorders>
            <w:shd w:val="clear" w:color="auto" w:fill="auto"/>
            <w:noWrap/>
            <w:vAlign w:val="bottom"/>
            <w:hideMark/>
          </w:tcPr>
          <w:p w:rsidR="00AF784D" w:rsidRPr="00FA78E1" w:rsidRDefault="00AF784D" w:rsidP="00AF784D">
            <w:pPr>
              <w:keepNext/>
              <w:keepLines/>
              <w:widowControl w:val="0"/>
              <w:rPr>
                <w:rFonts w:ascii="Calibri" w:hAnsi="Calibri"/>
                <w:szCs w:val="22"/>
                <w:lang w:eastAsia="sk-SK"/>
              </w:rPr>
            </w:pPr>
            <w:r w:rsidRPr="00FA78E1">
              <w:rPr>
                <w:rFonts w:ascii="Calibri" w:hAnsi="Calibri"/>
                <w:szCs w:val="22"/>
                <w:lang w:eastAsia="sk-SK"/>
              </w:rPr>
              <w:t>Spolu</w:t>
            </w:r>
          </w:p>
        </w:tc>
        <w:tc>
          <w:tcPr>
            <w:tcW w:w="1701" w:type="dxa"/>
            <w:tcBorders>
              <w:top w:val="nil"/>
              <w:left w:val="nil"/>
              <w:bottom w:val="single" w:sz="12" w:space="0" w:color="auto"/>
              <w:right w:val="single" w:sz="4" w:space="0" w:color="auto"/>
            </w:tcBorders>
            <w:shd w:val="clear" w:color="auto" w:fill="auto"/>
            <w:noWrap/>
            <w:vAlign w:val="bottom"/>
            <w:hideMark/>
          </w:tcPr>
          <w:p w:rsidR="00AF784D" w:rsidRPr="00FA78E1" w:rsidRDefault="00AF784D" w:rsidP="00AF784D">
            <w:pPr>
              <w:keepNext/>
              <w:keepLines/>
              <w:widowControl w:val="0"/>
              <w:jc w:val="right"/>
              <w:rPr>
                <w:rFonts w:ascii="Calibri" w:hAnsi="Calibri"/>
                <w:szCs w:val="22"/>
                <w:lang w:eastAsia="sk-SK"/>
              </w:rPr>
            </w:pPr>
            <w:r w:rsidRPr="00FA78E1">
              <w:rPr>
                <w:rFonts w:ascii="Calibri" w:hAnsi="Calibri"/>
                <w:szCs w:val="22"/>
                <w:lang w:eastAsia="sk-SK"/>
              </w:rPr>
              <w:t>188</w:t>
            </w:r>
          </w:p>
        </w:tc>
        <w:tc>
          <w:tcPr>
            <w:tcW w:w="1985" w:type="dxa"/>
            <w:tcBorders>
              <w:top w:val="nil"/>
              <w:left w:val="nil"/>
              <w:bottom w:val="single" w:sz="12" w:space="0" w:color="auto"/>
              <w:right w:val="single" w:sz="12" w:space="0" w:color="auto"/>
            </w:tcBorders>
            <w:shd w:val="clear" w:color="auto" w:fill="auto"/>
            <w:noWrap/>
            <w:vAlign w:val="bottom"/>
            <w:hideMark/>
          </w:tcPr>
          <w:p w:rsidR="00AF784D" w:rsidRPr="00FA78E1" w:rsidRDefault="00AF784D" w:rsidP="00AF784D">
            <w:pPr>
              <w:keepNext/>
              <w:keepLines/>
              <w:widowControl w:val="0"/>
              <w:jc w:val="right"/>
              <w:rPr>
                <w:rFonts w:ascii="Calibri" w:hAnsi="Calibri"/>
                <w:szCs w:val="22"/>
                <w:lang w:eastAsia="sk-SK"/>
              </w:rPr>
            </w:pPr>
            <w:r w:rsidRPr="00FA78E1">
              <w:rPr>
                <w:rFonts w:ascii="Calibri" w:hAnsi="Calibri"/>
                <w:szCs w:val="22"/>
                <w:lang w:eastAsia="sk-SK"/>
              </w:rPr>
              <w:t>100%</w:t>
            </w:r>
          </w:p>
        </w:tc>
      </w:tr>
    </w:tbl>
    <w:p w:rsidR="00AF784D" w:rsidRPr="007066F9" w:rsidRDefault="00AF784D" w:rsidP="007066F9">
      <w:pPr>
        <w:pStyle w:val="Popis"/>
        <w:rPr>
          <w:b/>
          <w:bCs w:val="0"/>
        </w:rPr>
      </w:pPr>
      <w:bookmarkStart w:id="64" w:name="_Ref51226176"/>
      <w:bookmarkStart w:id="65" w:name="_Toc51225255"/>
      <w:bookmarkStart w:id="66" w:name="_Ref51226165"/>
      <w:bookmarkStart w:id="67" w:name="_Ref51226185"/>
      <w:r>
        <w:t xml:space="preserve">Tab. </w:t>
      </w:r>
      <w:fldSimple w:instr=" SEQ Tab. \* ARABIC ">
        <w:r w:rsidR="00D44DE4">
          <w:rPr>
            <w:noProof/>
          </w:rPr>
          <w:t>8</w:t>
        </w:r>
      </w:fldSimple>
      <w:bookmarkEnd w:id="64"/>
      <w:r w:rsidRPr="00FA78E1">
        <w:rPr>
          <w:b/>
        </w:rPr>
        <w:t xml:space="preserve"> </w:t>
      </w:r>
      <w:proofErr w:type="spellStart"/>
      <w:r w:rsidRPr="00FA78E1">
        <w:t>Obývanosť</w:t>
      </w:r>
      <w:proofErr w:type="spellEnd"/>
      <w:r w:rsidRPr="00FA78E1">
        <w:t xml:space="preserve"> bytových domov</w:t>
      </w:r>
      <w:bookmarkEnd w:id="65"/>
      <w:bookmarkEnd w:id="66"/>
      <w:bookmarkEnd w:id="67"/>
    </w:p>
    <w:p w:rsidR="00AF784D" w:rsidRPr="00FA78E1" w:rsidRDefault="00AF784D" w:rsidP="00AF784D">
      <w:pPr>
        <w:rPr>
          <w:rFonts w:cstheme="minorHAnsi"/>
          <w:bCs/>
        </w:rPr>
      </w:pPr>
      <w:r w:rsidRPr="00FA78E1">
        <w:rPr>
          <w:rFonts w:ascii="Times New Roman" w:hAnsi="Times New Roman"/>
          <w:b/>
          <w:sz w:val="28"/>
        </w:rPr>
        <w:tab/>
      </w:r>
      <w:r w:rsidRPr="00FA78E1">
        <w:rPr>
          <w:rFonts w:cstheme="minorHAnsi"/>
          <w:bCs/>
        </w:rPr>
        <w:t xml:space="preserve">Celoslovenský priemer </w:t>
      </w:r>
      <w:proofErr w:type="spellStart"/>
      <w:r w:rsidRPr="00FA78E1">
        <w:rPr>
          <w:rFonts w:cstheme="minorHAnsi"/>
          <w:bCs/>
        </w:rPr>
        <w:t>koeficinetu</w:t>
      </w:r>
      <w:proofErr w:type="spellEnd"/>
      <w:r w:rsidRPr="00FA78E1">
        <w:rPr>
          <w:rFonts w:cstheme="minorHAnsi"/>
          <w:bCs/>
        </w:rPr>
        <w:t xml:space="preserve"> </w:t>
      </w:r>
      <w:proofErr w:type="spellStart"/>
      <w:r w:rsidRPr="00FA78E1">
        <w:rPr>
          <w:rFonts w:cstheme="minorHAnsi"/>
          <w:bCs/>
        </w:rPr>
        <w:t>obývanosti</w:t>
      </w:r>
      <w:proofErr w:type="spellEnd"/>
      <w:r w:rsidRPr="00FA78E1">
        <w:rPr>
          <w:rFonts w:cstheme="minorHAnsi"/>
          <w:bCs/>
        </w:rPr>
        <w:t xml:space="preserve"> podľa sčítania obyvateľov domov a bytov (ďalej len SODB)  v roku 2011 bol 2,59 obyv./byt. Koeficient </w:t>
      </w:r>
      <w:proofErr w:type="spellStart"/>
      <w:r w:rsidRPr="00FA78E1">
        <w:rPr>
          <w:rFonts w:cstheme="minorHAnsi"/>
          <w:bCs/>
        </w:rPr>
        <w:t>obývanosti</w:t>
      </w:r>
      <w:proofErr w:type="spellEnd"/>
      <w:r w:rsidRPr="00FA78E1">
        <w:rPr>
          <w:rFonts w:cstheme="minorHAnsi"/>
          <w:bCs/>
        </w:rPr>
        <w:t xml:space="preserve"> v obci Vieska nad Žitavou je 2,94 obyv./byt, čo je o niečo viac oproti celoslovenskému priemeru. Tento koeficient skresľuje aj pomerne dosť vysoké percento neobývaných domov.</w:t>
      </w:r>
    </w:p>
    <w:p w:rsidR="00AF784D" w:rsidRPr="00FA78E1" w:rsidRDefault="00AF784D" w:rsidP="00AF784D">
      <w:pPr>
        <w:rPr>
          <w:rFonts w:cstheme="minorHAnsi"/>
          <w:b/>
        </w:rPr>
      </w:pPr>
      <w:r w:rsidRPr="00FA78E1">
        <w:rPr>
          <w:rFonts w:cstheme="minorHAnsi"/>
          <w:b/>
        </w:rPr>
        <w:t>D</w:t>
      </w:r>
      <w:r w:rsidRPr="00FA78E1">
        <w:rPr>
          <w:rFonts w:ascii="Calibri" w:hAnsi="Calibri" w:cs="Calibri"/>
          <w:b/>
          <w:szCs w:val="22"/>
        </w:rPr>
        <w:t>ynamika vývoja</w:t>
      </w:r>
    </w:p>
    <w:p w:rsidR="00AF784D" w:rsidRPr="00FA78E1" w:rsidRDefault="00AF784D" w:rsidP="00AF784D">
      <w:pPr>
        <w:ind w:firstLine="708"/>
        <w:rPr>
          <w:rFonts w:cstheme="minorHAnsi"/>
          <w:bCs/>
        </w:rPr>
      </w:pPr>
      <w:r w:rsidRPr="00FA78E1">
        <w:rPr>
          <w:rFonts w:cstheme="minorHAnsi"/>
          <w:bCs/>
        </w:rPr>
        <w:t xml:space="preserve">Aj keď počet obyvateľov je za posledných 10 rokov v obci najnižší, je možné </w:t>
      </w:r>
      <w:r>
        <w:rPr>
          <w:rFonts w:cstheme="minorHAnsi"/>
          <w:bCs/>
        </w:rPr>
        <w:t>za</w:t>
      </w:r>
      <w:r w:rsidRPr="00FA78E1">
        <w:rPr>
          <w:rFonts w:cstheme="minorHAnsi"/>
          <w:bCs/>
        </w:rPr>
        <w:t xml:space="preserve"> predpokladu vytvorenia vhodných podmienok očakávať nárast. Obec má snahu napredovať a čom svedčí aj vybudovanie novej požiarnej zbrojnice, rekonštrukcia chodníkov a rigolov, výstavba detského ihriska, vybudovanie multifunkčného ihriska, dobudovanie kanalizácie a domu opatrovateľských služieb. Veľkou výhodou je aj zachovaný prírodný charakter obce, čo je v poslednej dobe čím ďalej tým viac vyhľadávaným prostredím. Pozitívom je aj vypracovanie PPÚ a s tým spojeným projektom MS ÚSES. Dôvodom je celkový nárast obyvateľstva na Slovensku ako aj čoraz väčší záujem mladých ľudí bývania na vidieku. Ak by došlo k rozvoju podnikateľských aktivít, viac sa zviditeľnili miestne atraktivity, zamerala by sa pozornosť na celkovú rekonštrukciu a obnovu dediny – vybudovanie kanalizácie, rekonštrukcia líniových stavieb (chodníky, cesty, úprava rigolov a pod.), rekonštrukcia obecných objektov, vytvorenie rekreačných zón pri vodných tokoch a plochách nárast obyvateľstva by bol citeľný. Územný plán počíta s takouto prognózou a predpokladá nasledovný nárast obyvateľstva:</w:t>
      </w:r>
    </w:p>
    <w:p w:rsidR="00AF784D" w:rsidRDefault="00AF784D" w:rsidP="00AF784D">
      <w:pPr>
        <w:rPr>
          <w:rFonts w:ascii="Arial" w:hAnsi="Arial" w:cs="Arial"/>
          <w:b/>
          <w:bCs/>
          <w:szCs w:val="22"/>
        </w:rPr>
      </w:pPr>
    </w:p>
    <w:p w:rsidR="00AF784D" w:rsidRPr="00FA78E1" w:rsidRDefault="00AF784D" w:rsidP="007066F9">
      <w:pPr>
        <w:keepNext/>
        <w:keepLines/>
        <w:widowControl w:val="0"/>
        <w:rPr>
          <w:rFonts w:cs="Arial"/>
          <w:b/>
          <w:bCs/>
          <w:szCs w:val="22"/>
        </w:rPr>
      </w:pPr>
      <w:r w:rsidRPr="00FA78E1">
        <w:rPr>
          <w:rFonts w:cs="Arial"/>
          <w:b/>
          <w:bCs/>
          <w:szCs w:val="22"/>
        </w:rPr>
        <w:t>Predpokladaný vývoj počtu obyvateľov</w:t>
      </w:r>
      <w:r w:rsidRPr="00FA78E1">
        <w:rPr>
          <w:rFonts w:cs="Arial"/>
          <w:b/>
          <w:bCs/>
          <w:szCs w:val="22"/>
        </w:rPr>
        <w:tab/>
        <w:t>:</w:t>
      </w:r>
      <w:r w:rsidRPr="00FA78E1">
        <w:rPr>
          <w:rFonts w:cs="Arial"/>
          <w:b/>
          <w:bCs/>
          <w:szCs w:val="22"/>
        </w:rPr>
        <w:tab/>
        <w:t>Rok</w:t>
      </w:r>
    </w:p>
    <w:p w:rsidR="00AF784D" w:rsidRPr="00FA78E1" w:rsidRDefault="00AF784D" w:rsidP="007066F9">
      <w:pPr>
        <w:keepNext/>
        <w:keepLines/>
        <w:widowControl w:val="0"/>
        <w:rPr>
          <w:rFonts w:cs="Arial"/>
          <w:b/>
          <w:bCs/>
          <w:szCs w:val="22"/>
          <w:u w:val="single"/>
        </w:rPr>
      </w:pPr>
      <w:r w:rsidRPr="00FA78E1">
        <w:rPr>
          <w:rFonts w:cs="Arial"/>
          <w:b/>
          <w:bCs/>
          <w:szCs w:val="22"/>
          <w:u w:val="single"/>
        </w:rPr>
        <w:t>452</w:t>
      </w:r>
      <w:r w:rsidRPr="00FA78E1">
        <w:rPr>
          <w:rFonts w:cs="Arial"/>
          <w:b/>
          <w:bCs/>
          <w:szCs w:val="22"/>
          <w:u w:val="single"/>
        </w:rPr>
        <w:tab/>
      </w:r>
      <w:r w:rsidRPr="00FA78E1">
        <w:rPr>
          <w:rFonts w:cs="Arial"/>
          <w:b/>
          <w:bCs/>
          <w:szCs w:val="22"/>
          <w:u w:val="single"/>
        </w:rPr>
        <w:tab/>
      </w:r>
      <w:r w:rsidRPr="00FA78E1">
        <w:rPr>
          <w:rFonts w:cs="Arial"/>
          <w:b/>
          <w:bCs/>
          <w:szCs w:val="22"/>
          <w:u w:val="single"/>
        </w:rPr>
        <w:tab/>
      </w:r>
      <w:r w:rsidRPr="00FA78E1">
        <w:rPr>
          <w:rFonts w:cs="Arial"/>
          <w:b/>
          <w:bCs/>
          <w:szCs w:val="22"/>
          <w:u w:val="single"/>
        </w:rPr>
        <w:tab/>
      </w:r>
      <w:r w:rsidRPr="00FA78E1">
        <w:rPr>
          <w:rFonts w:cs="Arial"/>
          <w:b/>
          <w:bCs/>
          <w:szCs w:val="22"/>
          <w:u w:val="single"/>
        </w:rPr>
        <w:tab/>
      </w:r>
      <w:r w:rsidRPr="00FA78E1">
        <w:rPr>
          <w:rFonts w:cs="Arial"/>
          <w:b/>
          <w:bCs/>
          <w:szCs w:val="22"/>
          <w:u w:val="single"/>
        </w:rPr>
        <w:tab/>
      </w:r>
      <w:r w:rsidRPr="00FA78E1">
        <w:rPr>
          <w:rFonts w:cs="Arial"/>
          <w:b/>
          <w:bCs/>
          <w:szCs w:val="22"/>
          <w:u w:val="single"/>
        </w:rPr>
        <w:tab/>
        <w:t>2018</w:t>
      </w:r>
    </w:p>
    <w:p w:rsidR="00AF784D" w:rsidRPr="00FA78E1" w:rsidRDefault="00AF784D" w:rsidP="007066F9">
      <w:pPr>
        <w:keepNext/>
        <w:keepLines/>
        <w:widowControl w:val="0"/>
        <w:rPr>
          <w:rFonts w:cs="Arial"/>
          <w:b/>
          <w:bCs/>
          <w:szCs w:val="22"/>
        </w:rPr>
      </w:pPr>
      <w:r>
        <w:rPr>
          <w:rFonts w:cs="Arial"/>
          <w:b/>
          <w:bCs/>
          <w:szCs w:val="22"/>
        </w:rPr>
        <w:t>663</w:t>
      </w:r>
      <w:r w:rsidRPr="00FA78E1">
        <w:rPr>
          <w:rFonts w:cs="Arial"/>
          <w:b/>
          <w:bCs/>
          <w:szCs w:val="22"/>
        </w:rPr>
        <w:tab/>
      </w:r>
      <w:r w:rsidRPr="00FA78E1">
        <w:rPr>
          <w:rFonts w:cs="Arial"/>
          <w:b/>
          <w:bCs/>
          <w:szCs w:val="22"/>
        </w:rPr>
        <w:tab/>
      </w:r>
      <w:r w:rsidRPr="00FA78E1">
        <w:rPr>
          <w:rFonts w:cs="Arial"/>
          <w:b/>
          <w:bCs/>
          <w:szCs w:val="22"/>
        </w:rPr>
        <w:tab/>
      </w:r>
      <w:r w:rsidRPr="00FA78E1">
        <w:rPr>
          <w:rFonts w:cs="Arial"/>
          <w:b/>
          <w:bCs/>
          <w:szCs w:val="22"/>
        </w:rPr>
        <w:tab/>
      </w:r>
      <w:r w:rsidRPr="00FA78E1">
        <w:rPr>
          <w:rFonts w:cs="Arial"/>
          <w:b/>
          <w:bCs/>
          <w:szCs w:val="22"/>
        </w:rPr>
        <w:tab/>
      </w:r>
      <w:r w:rsidRPr="00FA78E1">
        <w:rPr>
          <w:rFonts w:cs="Arial"/>
          <w:b/>
          <w:bCs/>
          <w:szCs w:val="22"/>
        </w:rPr>
        <w:tab/>
      </w:r>
      <w:r w:rsidRPr="00FA78E1">
        <w:rPr>
          <w:rFonts w:cs="Arial"/>
          <w:b/>
          <w:bCs/>
          <w:szCs w:val="22"/>
        </w:rPr>
        <w:tab/>
        <w:t>2028</w:t>
      </w:r>
    </w:p>
    <w:p w:rsidR="00AF784D" w:rsidRPr="00FA78E1" w:rsidRDefault="00AF784D" w:rsidP="007066F9">
      <w:pPr>
        <w:keepNext/>
        <w:keepLines/>
        <w:widowControl w:val="0"/>
        <w:rPr>
          <w:b/>
          <w:bCs/>
        </w:rPr>
      </w:pPr>
      <w:r>
        <w:rPr>
          <w:b/>
          <w:bCs/>
        </w:rPr>
        <w:t>874</w:t>
      </w:r>
      <w:r w:rsidRPr="00FA78E1">
        <w:rPr>
          <w:b/>
          <w:bCs/>
        </w:rPr>
        <w:tab/>
      </w:r>
      <w:r w:rsidRPr="00FA78E1">
        <w:rPr>
          <w:b/>
          <w:bCs/>
        </w:rPr>
        <w:tab/>
      </w:r>
      <w:r w:rsidRPr="00FA78E1">
        <w:rPr>
          <w:b/>
          <w:bCs/>
        </w:rPr>
        <w:tab/>
      </w:r>
      <w:r w:rsidRPr="00FA78E1">
        <w:rPr>
          <w:b/>
          <w:bCs/>
        </w:rPr>
        <w:tab/>
      </w:r>
      <w:r w:rsidRPr="00FA78E1">
        <w:rPr>
          <w:b/>
          <w:bCs/>
        </w:rPr>
        <w:tab/>
      </w:r>
      <w:r w:rsidRPr="00FA78E1">
        <w:rPr>
          <w:b/>
          <w:bCs/>
        </w:rPr>
        <w:tab/>
      </w:r>
      <w:r w:rsidRPr="00FA78E1">
        <w:rPr>
          <w:b/>
          <w:bCs/>
        </w:rPr>
        <w:tab/>
        <w:t>2038</w:t>
      </w:r>
    </w:p>
    <w:p w:rsidR="00AF784D" w:rsidRDefault="00AF784D" w:rsidP="007066F9">
      <w:pPr>
        <w:pStyle w:val="Popis"/>
      </w:pPr>
      <w:r>
        <w:t xml:space="preserve">Tab. </w:t>
      </w:r>
      <w:fldSimple w:instr=" SEQ Tab. \* ARABIC ">
        <w:r w:rsidR="00D44DE4">
          <w:rPr>
            <w:noProof/>
          </w:rPr>
          <w:t>9</w:t>
        </w:r>
      </w:fldSimple>
      <w:r>
        <w:t xml:space="preserve"> Vývoj počtu </w:t>
      </w:r>
      <w:proofErr w:type="spellStart"/>
      <w:r>
        <w:t>obyvateľov</w:t>
      </w:r>
      <w:proofErr w:type="spellEnd"/>
    </w:p>
    <w:p w:rsidR="007066F9" w:rsidRPr="007066F9" w:rsidRDefault="007066F9" w:rsidP="007066F9">
      <w:pPr>
        <w:rPr>
          <w:lang w:val="cs-CZ"/>
        </w:rPr>
      </w:pPr>
    </w:p>
    <w:p w:rsidR="00AF784D" w:rsidRPr="00FA78E1" w:rsidRDefault="00AF784D" w:rsidP="00AF784D">
      <w:pPr>
        <w:ind w:firstLine="708"/>
        <w:rPr>
          <w:rFonts w:cstheme="minorHAnsi"/>
          <w:bCs/>
        </w:rPr>
      </w:pPr>
      <w:r w:rsidRPr="00FA78E1">
        <w:rPr>
          <w:rFonts w:cstheme="minorHAnsi"/>
          <w:bCs/>
        </w:rPr>
        <w:t xml:space="preserve">Podľa štatistického úradu Slovenskej republiky je možné do roku 2030 predpokladať priemerný počet cenzovej domácnosti 2,51obyvateľa/byt. pri strednom variante. Pri odvodzovaní výhľadového ukazovateľa vychádzame z tejto celoslovenskej štatistiky. Z toho vyplýva aj počet bytových jednotiek v navrhovanom období. </w:t>
      </w:r>
    </w:p>
    <w:p w:rsidR="00AF784D" w:rsidRDefault="00AF784D" w:rsidP="00AF784D">
      <w:r w:rsidRPr="00FA78E1">
        <w:tab/>
        <w:t xml:space="preserve">Cenzová domácnosť predstavuje najmenšiu, ďalej nedeliteľnú sociálnu kolektivitu konštruovanú predovšetkým na základe deklarovaných rodinných väzieb (vzťah k prednostovi cenzovej domácnosti, </w:t>
      </w:r>
      <w:r w:rsidRPr="00FA78E1">
        <w:lastRenderedPageBreak/>
        <w:t>napr. manžel, manželka, druh, družka, syn, dcéra, nevesta, zať a pod.). Tvoria ju teda osoby, ktoré spolu žijú v jednom byte, spoločne hospodária a majú medzi sebou priamy rodinný alebo iný vzťah.</w:t>
      </w:r>
      <w:sdt>
        <w:sdtPr>
          <w:id w:val="-1701633209"/>
          <w:citation/>
        </w:sdtPr>
        <w:sdtContent>
          <w:fldSimple w:instr=" CITATION Pro14 \l 1051 ">
            <w:r>
              <w:rPr>
                <w:noProof/>
              </w:rPr>
              <w:t>(2)</w:t>
            </w:r>
          </w:fldSimple>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03"/>
        <w:gridCol w:w="2303"/>
        <w:gridCol w:w="2303"/>
        <w:gridCol w:w="2303"/>
      </w:tblGrid>
      <w:tr w:rsidR="00AF784D" w:rsidRPr="00FA78E1" w:rsidTr="00AF784D">
        <w:tc>
          <w:tcPr>
            <w:tcW w:w="2303" w:type="dxa"/>
            <w:shd w:val="clear" w:color="auto" w:fill="BFBFBF" w:themeFill="background1" w:themeFillShade="BF"/>
          </w:tcPr>
          <w:p w:rsidR="00AF784D" w:rsidRPr="00FA78E1" w:rsidRDefault="00AF784D" w:rsidP="00AF784D">
            <w:pPr>
              <w:keepNext/>
              <w:keepLines/>
              <w:widowControl w:val="0"/>
              <w:rPr>
                <w:b/>
                <w:bCs/>
              </w:rPr>
            </w:pPr>
            <w:r w:rsidRPr="00FA78E1">
              <w:rPr>
                <w:b/>
                <w:bCs/>
              </w:rPr>
              <w:t xml:space="preserve">Rok </w:t>
            </w:r>
          </w:p>
        </w:tc>
        <w:tc>
          <w:tcPr>
            <w:tcW w:w="2303" w:type="dxa"/>
            <w:shd w:val="clear" w:color="auto" w:fill="BFBFBF" w:themeFill="background1" w:themeFillShade="BF"/>
          </w:tcPr>
          <w:p w:rsidR="00AF784D" w:rsidRPr="00FA78E1" w:rsidRDefault="00AF784D" w:rsidP="00AF784D">
            <w:pPr>
              <w:keepNext/>
              <w:keepLines/>
              <w:widowControl w:val="0"/>
              <w:jc w:val="center"/>
              <w:rPr>
                <w:b/>
                <w:bCs/>
              </w:rPr>
            </w:pPr>
            <w:r w:rsidRPr="00FA78E1">
              <w:rPr>
                <w:b/>
                <w:bCs/>
              </w:rPr>
              <w:t>2011</w:t>
            </w:r>
          </w:p>
        </w:tc>
        <w:tc>
          <w:tcPr>
            <w:tcW w:w="2303" w:type="dxa"/>
            <w:shd w:val="clear" w:color="auto" w:fill="BFBFBF" w:themeFill="background1" w:themeFillShade="BF"/>
          </w:tcPr>
          <w:p w:rsidR="00AF784D" w:rsidRPr="00FA78E1" w:rsidRDefault="00AF784D" w:rsidP="00AF784D">
            <w:pPr>
              <w:keepNext/>
              <w:keepLines/>
              <w:widowControl w:val="0"/>
              <w:jc w:val="center"/>
              <w:rPr>
                <w:b/>
                <w:bCs/>
              </w:rPr>
            </w:pPr>
            <w:r w:rsidRPr="00FA78E1">
              <w:rPr>
                <w:b/>
                <w:bCs/>
              </w:rPr>
              <w:t>20</w:t>
            </w:r>
            <w:r>
              <w:rPr>
                <w:b/>
                <w:bCs/>
              </w:rPr>
              <w:t>28</w:t>
            </w:r>
          </w:p>
        </w:tc>
        <w:tc>
          <w:tcPr>
            <w:tcW w:w="2303" w:type="dxa"/>
            <w:shd w:val="clear" w:color="auto" w:fill="BFBFBF" w:themeFill="background1" w:themeFillShade="BF"/>
          </w:tcPr>
          <w:p w:rsidR="00AF784D" w:rsidRPr="00FA78E1" w:rsidRDefault="00AF784D" w:rsidP="00AF784D">
            <w:pPr>
              <w:keepNext/>
              <w:keepLines/>
              <w:widowControl w:val="0"/>
              <w:jc w:val="center"/>
              <w:rPr>
                <w:b/>
                <w:bCs/>
              </w:rPr>
            </w:pPr>
            <w:r>
              <w:rPr>
                <w:b/>
                <w:bCs/>
              </w:rPr>
              <w:t>2038</w:t>
            </w:r>
          </w:p>
        </w:tc>
      </w:tr>
      <w:tr w:rsidR="00AF784D" w:rsidRPr="00FA78E1" w:rsidTr="00AF784D">
        <w:tc>
          <w:tcPr>
            <w:tcW w:w="2303" w:type="dxa"/>
            <w:vAlign w:val="center"/>
          </w:tcPr>
          <w:p w:rsidR="00AF784D" w:rsidRPr="00FE4EDE" w:rsidRDefault="00AF784D" w:rsidP="00AF784D">
            <w:pPr>
              <w:keepNext/>
              <w:keepLines/>
              <w:widowControl w:val="0"/>
              <w:jc w:val="left"/>
              <w:rPr>
                <w:bCs/>
              </w:rPr>
            </w:pPr>
            <w:r w:rsidRPr="00FE4EDE">
              <w:rPr>
                <w:bCs/>
              </w:rPr>
              <w:t xml:space="preserve">Súčasný počet obývaných bytov </w:t>
            </w:r>
          </w:p>
        </w:tc>
        <w:tc>
          <w:tcPr>
            <w:tcW w:w="2303" w:type="dxa"/>
            <w:vAlign w:val="center"/>
          </w:tcPr>
          <w:p w:rsidR="00AF784D" w:rsidRPr="00FE4EDE" w:rsidRDefault="00AF784D" w:rsidP="00AF784D">
            <w:pPr>
              <w:keepNext/>
              <w:keepLines/>
              <w:widowControl w:val="0"/>
              <w:jc w:val="center"/>
              <w:rPr>
                <w:bCs/>
              </w:rPr>
            </w:pPr>
            <w:r w:rsidRPr="00FE4EDE">
              <w:rPr>
                <w:bCs/>
              </w:rPr>
              <w:t>188</w:t>
            </w:r>
          </w:p>
        </w:tc>
        <w:tc>
          <w:tcPr>
            <w:tcW w:w="2303" w:type="dxa"/>
            <w:vAlign w:val="center"/>
          </w:tcPr>
          <w:p w:rsidR="00AF784D" w:rsidRPr="00FE4EDE" w:rsidRDefault="00AF784D" w:rsidP="00AF784D">
            <w:pPr>
              <w:keepNext/>
              <w:keepLines/>
              <w:widowControl w:val="0"/>
              <w:jc w:val="center"/>
              <w:rPr>
                <w:bCs/>
              </w:rPr>
            </w:pPr>
            <w:r w:rsidRPr="00FE4EDE">
              <w:rPr>
                <w:bCs/>
              </w:rPr>
              <w:t>272</w:t>
            </w:r>
          </w:p>
        </w:tc>
        <w:tc>
          <w:tcPr>
            <w:tcW w:w="2303" w:type="dxa"/>
            <w:vAlign w:val="center"/>
          </w:tcPr>
          <w:p w:rsidR="00AF784D" w:rsidRPr="00FE4EDE" w:rsidRDefault="00AF784D" w:rsidP="00AF784D">
            <w:pPr>
              <w:keepNext/>
              <w:keepLines/>
              <w:widowControl w:val="0"/>
              <w:jc w:val="center"/>
              <w:rPr>
                <w:bCs/>
              </w:rPr>
            </w:pPr>
            <w:r w:rsidRPr="00FE4EDE">
              <w:rPr>
                <w:bCs/>
              </w:rPr>
              <w:t>356</w:t>
            </w:r>
          </w:p>
        </w:tc>
      </w:tr>
    </w:tbl>
    <w:p w:rsidR="00AF784D" w:rsidRPr="007066F9" w:rsidRDefault="00AF784D" w:rsidP="007066F9">
      <w:pPr>
        <w:pStyle w:val="Popis"/>
        <w:keepNext/>
        <w:keepLines/>
        <w:widowControl w:val="0"/>
      </w:pPr>
      <w:r>
        <w:t xml:space="preserve">Tab. </w:t>
      </w:r>
      <w:fldSimple w:instr=" SEQ Tab. \* ARABIC ">
        <w:r w:rsidR="00D44DE4">
          <w:rPr>
            <w:noProof/>
          </w:rPr>
          <w:t>10</w:t>
        </w:r>
      </w:fldSimple>
      <w:r>
        <w:t xml:space="preserve"> </w:t>
      </w:r>
      <w:proofErr w:type="spellStart"/>
      <w:r>
        <w:t>Predpokladaný</w:t>
      </w:r>
      <w:proofErr w:type="spellEnd"/>
      <w:r>
        <w:t xml:space="preserve"> počet obytných domov</w:t>
      </w:r>
    </w:p>
    <w:p w:rsidR="00AF784D" w:rsidRPr="000142B1" w:rsidRDefault="00AF784D" w:rsidP="00AF784D">
      <w:pPr>
        <w:suppressAutoHyphens/>
        <w:spacing w:line="100" w:lineRule="atLeast"/>
        <w:ind w:firstLine="705"/>
        <w:rPr>
          <w:rFonts w:ascii="Calibri" w:hAnsi="Calibri" w:cs="Calibri"/>
          <w:szCs w:val="22"/>
        </w:rPr>
      </w:pPr>
      <w:r w:rsidRPr="000142B1">
        <w:rPr>
          <w:rFonts w:ascii="Calibri" w:hAnsi="Calibri" w:cs="Calibri"/>
          <w:szCs w:val="22"/>
        </w:rPr>
        <w:t>Pri návrhu rozvoja obce je potrebné sa zamerať aj na zlepšenie životných podmienok obyvateľov, ktoré sú jedným zo základných predpokladov rastu a stabilizácie obyvateľstva. ÚPN počíta s prognózou rastu populácie a dimenzovanie funkčných zložiek sídla tomu prispôsobuje.</w:t>
      </w:r>
    </w:p>
    <w:p w:rsidR="00F02AA6" w:rsidRPr="00086937" w:rsidRDefault="00F02AA6" w:rsidP="00F02AA6"/>
    <w:p w:rsidR="00133BD7" w:rsidRPr="00086937" w:rsidRDefault="00133BD7" w:rsidP="00C01D7F">
      <w:pPr>
        <w:pStyle w:val="Nadpis3"/>
      </w:pPr>
      <w:bookmarkStart w:id="68" w:name="_Toc55977510"/>
      <w:r w:rsidRPr="00086937">
        <w:t>Kultúrne a historické pamiatky a pozoruhodnosti, archeologické náleziská.</w:t>
      </w:r>
      <w:bookmarkEnd w:id="68"/>
    </w:p>
    <w:p w:rsidR="009E4E9A" w:rsidRPr="006B5F16" w:rsidRDefault="009E4E9A" w:rsidP="009E4E9A">
      <w:pPr>
        <w:rPr>
          <w:rFonts w:ascii="Calibri" w:hAnsi="Calibri" w:cs="Calibri"/>
          <w:szCs w:val="22"/>
        </w:rPr>
      </w:pPr>
      <w:r w:rsidRPr="00F11BA3">
        <w:rPr>
          <w:rFonts w:ascii="Calibri" w:hAnsi="Calibri" w:cs="Calibri"/>
          <w:szCs w:val="22"/>
        </w:rPr>
        <w:t>Pamiatkový úrad  Slovenskej republiky v obci Vieska nad Žitavou eviduje v Ústrednom zozname pamiatkového fondu (ďalej len ÚZPF) nasledovné nehnuteľné národné kultúrne pamiatky:</w:t>
      </w:r>
    </w:p>
    <w:p w:rsidR="009E4E9A" w:rsidRPr="006B5F16" w:rsidRDefault="009E4E9A" w:rsidP="009E4E9A">
      <w:pPr>
        <w:pStyle w:val="Odsekzoznamu"/>
        <w:numPr>
          <w:ilvl w:val="0"/>
          <w:numId w:val="37"/>
        </w:numPr>
        <w:spacing w:after="0"/>
        <w:rPr>
          <w:rFonts w:ascii="Calibri" w:hAnsi="Calibri" w:cs="Calibri"/>
          <w:szCs w:val="22"/>
        </w:rPr>
      </w:pPr>
      <w:r w:rsidRPr="00F11BA3">
        <w:rPr>
          <w:rFonts w:ascii="Calibri" w:hAnsi="Calibri" w:cs="Calibri"/>
          <w:szCs w:val="22"/>
        </w:rPr>
        <w:t>Arborétum, č. ÚPZF 1555/2, parcely č. 104, 105, 106.</w:t>
      </w:r>
    </w:p>
    <w:p w:rsidR="009E4E9A" w:rsidRPr="006B5F16" w:rsidRDefault="009E4E9A" w:rsidP="009E4E9A">
      <w:pPr>
        <w:pStyle w:val="Odsekzoznamu"/>
        <w:numPr>
          <w:ilvl w:val="0"/>
          <w:numId w:val="37"/>
        </w:numPr>
        <w:spacing w:after="0"/>
        <w:rPr>
          <w:rFonts w:ascii="Calibri" w:hAnsi="Calibri" w:cs="Calibri"/>
          <w:szCs w:val="22"/>
        </w:rPr>
      </w:pPr>
      <w:r w:rsidRPr="00F11BA3">
        <w:rPr>
          <w:rFonts w:ascii="Calibri" w:hAnsi="Calibri" w:cs="Calibri"/>
          <w:szCs w:val="22"/>
        </w:rPr>
        <w:t>Kaštieľ č. ÚZPF 1555/1, parcela č. 104/2, neoklasicistický z roku 1895</w:t>
      </w:r>
    </w:p>
    <w:p w:rsidR="009E4E9A" w:rsidRPr="006B5F16" w:rsidRDefault="009E4E9A" w:rsidP="009E4E9A">
      <w:pPr>
        <w:pStyle w:val="Odsekzoznamu"/>
        <w:numPr>
          <w:ilvl w:val="0"/>
          <w:numId w:val="37"/>
        </w:numPr>
        <w:spacing w:after="0"/>
        <w:rPr>
          <w:rFonts w:ascii="Calibri" w:hAnsi="Calibri" w:cs="Calibri"/>
          <w:szCs w:val="22"/>
        </w:rPr>
      </w:pPr>
      <w:r w:rsidRPr="00F11BA3">
        <w:rPr>
          <w:rFonts w:ascii="Calibri" w:hAnsi="Calibri" w:cs="Calibri"/>
          <w:szCs w:val="22"/>
        </w:rPr>
        <w:t>Socha, lev pravý, č. ÚPZF 1555/3</w:t>
      </w:r>
    </w:p>
    <w:p w:rsidR="009E4E9A" w:rsidRPr="006B5F16" w:rsidRDefault="009E4E9A" w:rsidP="009E4E9A">
      <w:pPr>
        <w:pStyle w:val="Odsekzoznamu"/>
        <w:numPr>
          <w:ilvl w:val="0"/>
          <w:numId w:val="37"/>
        </w:numPr>
        <w:spacing w:after="0"/>
        <w:rPr>
          <w:rFonts w:ascii="Calibri" w:hAnsi="Calibri" w:cs="Calibri"/>
          <w:szCs w:val="22"/>
        </w:rPr>
      </w:pPr>
      <w:r w:rsidRPr="00F11BA3">
        <w:rPr>
          <w:rFonts w:ascii="Calibri" w:hAnsi="Calibri" w:cs="Calibri"/>
          <w:szCs w:val="22"/>
        </w:rPr>
        <w:t>Socha, lev ľavý, č, ÚZPF 1555/4</w:t>
      </w:r>
    </w:p>
    <w:p w:rsidR="009E4E9A" w:rsidRPr="006B5F16" w:rsidRDefault="009E4E9A" w:rsidP="009E4E9A">
      <w:pPr>
        <w:pStyle w:val="Odsekzoznamu"/>
        <w:rPr>
          <w:rFonts w:ascii="Calibri" w:hAnsi="Calibri" w:cs="Calibri"/>
          <w:szCs w:val="22"/>
        </w:rPr>
      </w:pPr>
    </w:p>
    <w:p w:rsidR="009E4E9A" w:rsidRPr="006B5F16" w:rsidRDefault="009E4E9A" w:rsidP="009E4E9A">
      <w:pPr>
        <w:pStyle w:val="Odsekzoznamu"/>
        <w:ind w:left="0"/>
        <w:rPr>
          <w:rFonts w:ascii="Calibri" w:hAnsi="Calibri" w:cs="Calibri"/>
          <w:szCs w:val="22"/>
        </w:rPr>
      </w:pPr>
      <w:r w:rsidRPr="00F11BA3">
        <w:rPr>
          <w:rFonts w:ascii="Calibri" w:hAnsi="Calibri" w:cs="Calibri"/>
          <w:szCs w:val="22"/>
        </w:rPr>
        <w:tab/>
        <w:t xml:space="preserve">Národná kultúrna </w:t>
      </w:r>
      <w:r w:rsidRPr="00F11BA3">
        <w:rPr>
          <w:rFonts w:ascii="Calibri" w:hAnsi="Calibri" w:cs="Calibri"/>
          <w:b/>
          <w:szCs w:val="22"/>
          <w:u w:val="single"/>
        </w:rPr>
        <w:t>pamiatka kaštieľ a arborétum</w:t>
      </w:r>
      <w:r w:rsidRPr="00F11BA3">
        <w:rPr>
          <w:rFonts w:ascii="Calibri" w:hAnsi="Calibri" w:cs="Calibri"/>
          <w:szCs w:val="22"/>
        </w:rPr>
        <w:t xml:space="preserve"> vo Vieske nad Žitavou, dokladá jedno z posledných období vývoja typologického druhu kaštieľa ako vidieckeho sídla vyšších spoločenských vrstiev. Z hľadiska typologického, v nadväznosti na mieru výskytu v území, disponuje arborétum oveľa významnejšími pamiatkovými hodnotami ako kaštieľ. Arborétum možno hodnotiť ako objekt minimálne stredoeurópskeho významu. Jedinečnosť tunajšieho arboréta spočíva vo vytvorení unikátnej zbierky vždyzelených drevín, ktorých aklimatizáciu v tunajších klimatických a pôdnych podmienkach umožnil špeciálny spôsob pestovania a citlivý prístup k vždyzeleným drevinám, čím sa podarilo vytvoriť dielo, svojím obsahom i formou, mimoriadnej hodnoty. Unikátne arborétum doplnené rozložitým romantickým kaštieľom dosahuje výrazné pamiatkové hodnoty, predovšetkým hodnotu jedinečnosti. </w:t>
      </w:r>
      <w:r w:rsidRPr="00F11BA3">
        <w:rPr>
          <w:rFonts w:ascii="Calibri" w:hAnsi="Calibri" w:cs="Calibri"/>
          <w:szCs w:val="22"/>
        </w:rPr>
        <w:br/>
        <w:t>Arborétum vytvorené nadšenými odborníkmi, ktorí dokázali vždyzelené dreviny pomocou špeciálneho pestovania a starostlivosti aklimatizovať v tunajších podmienkach už na konci 19. storočia sa vyznačuje výraznou hodnotou kultúrneho diela. Nositeľom hodnoty kultúrneho diela je tiež symetrická neoklasicistická hlavná budova kaštieľa, ktorej výstavba bola ukončená v roku 1895, ale aj výsledná podoba objektu ako rozložitého romantického vidieckeho sídla po dostavbách zavŕšených v roku 1905. </w:t>
      </w:r>
      <w:r w:rsidRPr="00F11BA3">
        <w:rPr>
          <w:rFonts w:ascii="Calibri" w:hAnsi="Calibri" w:cs="Calibri"/>
          <w:szCs w:val="22"/>
        </w:rPr>
        <w:br/>
        <w:t>Hodnotou autenticity disponuje kaštieľ vo väzbe na arborétum, ďalej hlavná budova kaštieľa v exteriéri a z hľadiska zachovania dispozičného členenia aj v interiéri, spojovacie a z väčšej časti aj západné krídlo kaštieľa v exteriéri. </w:t>
      </w:r>
    </w:p>
    <w:p w:rsidR="009E4E9A" w:rsidRPr="006B5F16" w:rsidRDefault="009E4E9A" w:rsidP="009E4E9A">
      <w:pPr>
        <w:pStyle w:val="Odsekzoznamu"/>
        <w:ind w:left="0"/>
        <w:rPr>
          <w:rFonts w:ascii="Calibri" w:hAnsi="Calibri" w:cs="Calibri"/>
          <w:szCs w:val="22"/>
        </w:rPr>
      </w:pPr>
    </w:p>
    <w:p w:rsidR="009E4E9A" w:rsidRPr="006B5F16" w:rsidRDefault="009E4E9A" w:rsidP="009E4E9A">
      <w:pPr>
        <w:rPr>
          <w:rFonts w:ascii="Calibri" w:hAnsi="Calibri" w:cs="Calibri"/>
          <w:szCs w:val="22"/>
        </w:rPr>
      </w:pPr>
      <w:r w:rsidRPr="00F11BA3">
        <w:rPr>
          <w:rFonts w:ascii="Calibri" w:hAnsi="Calibri" w:cs="Calibri"/>
          <w:b/>
          <w:szCs w:val="22"/>
          <w:u w:val="single"/>
        </w:rPr>
        <w:t xml:space="preserve">Arborétum - </w:t>
      </w:r>
      <w:r w:rsidRPr="00F11BA3">
        <w:rPr>
          <w:rFonts w:ascii="Calibri" w:hAnsi="Calibri" w:cs="Calibri"/>
          <w:szCs w:val="22"/>
        </w:rPr>
        <w:t xml:space="preserve">Arborétum založil v roku 1892 Štefan </w:t>
      </w:r>
      <w:proofErr w:type="spellStart"/>
      <w:r w:rsidRPr="00F11BA3">
        <w:rPr>
          <w:rFonts w:ascii="Calibri" w:hAnsi="Calibri" w:cs="Calibri"/>
          <w:szCs w:val="22"/>
        </w:rPr>
        <w:t>Ambrózy</w:t>
      </w:r>
      <w:proofErr w:type="spellEnd"/>
      <w:r w:rsidRPr="00F11BA3">
        <w:rPr>
          <w:rFonts w:ascii="Calibri" w:hAnsi="Calibri" w:cs="Calibri"/>
          <w:szCs w:val="22"/>
        </w:rPr>
        <w:t xml:space="preserve"> na mieste menšieho dubového lesa. Cieľom bolo dokázať životaschopnosť vždyzelených drevín v prírodných podmienkach predmetnej lokality a vytvoriť bohatý sortiment ako základ pre študijné účely. Túto funkciu plní Arborétum Mlyňany ako špecializované pracovisko Slovenskej akadémie vied (ďalej len SAV), popri iných funkciách, až do dnešných dní. Je preto možné konštatovať, že arborétum má výraznú hodnotu funkčnú, s neprerušenou kontinuitou funkčného využitia. Spoločenský záujem na zachovaní pamiatky dokazuje priebežne vykonávaná údržba národnej kultúrnej pamiatky a zveľaďovanie celého arboréta, ktoré je vo vlastníctve štátu a v správe Arboréta Mlyňany SAV.</w:t>
      </w:r>
    </w:p>
    <w:p w:rsidR="009E4E9A" w:rsidRPr="006B5F16" w:rsidRDefault="009E4E9A" w:rsidP="009E4E9A">
      <w:pPr>
        <w:rPr>
          <w:rFonts w:ascii="Calibri" w:hAnsi="Calibri" w:cs="Calibri"/>
          <w:szCs w:val="22"/>
        </w:rPr>
      </w:pPr>
    </w:p>
    <w:p w:rsidR="009E4E9A" w:rsidRPr="006B5F16" w:rsidRDefault="009E4E9A" w:rsidP="009E4E9A">
      <w:pPr>
        <w:rPr>
          <w:rFonts w:ascii="Calibri" w:hAnsi="Calibri" w:cs="Calibri"/>
          <w:szCs w:val="22"/>
        </w:rPr>
      </w:pPr>
      <w:r w:rsidRPr="00F11BA3">
        <w:rPr>
          <w:rFonts w:ascii="Calibri" w:hAnsi="Calibri" w:cs="Calibri"/>
          <w:b/>
          <w:szCs w:val="22"/>
          <w:u w:val="single"/>
        </w:rPr>
        <w:lastRenderedPageBreak/>
        <w:t xml:space="preserve">Kaštieľ - </w:t>
      </w:r>
      <w:r w:rsidRPr="00F11BA3">
        <w:rPr>
          <w:rFonts w:ascii="Calibri" w:hAnsi="Calibri" w:cs="Calibri"/>
          <w:szCs w:val="22"/>
        </w:rPr>
        <w:t xml:space="preserve">výstavba </w:t>
      </w:r>
      <w:proofErr w:type="spellStart"/>
      <w:r w:rsidRPr="00F11BA3">
        <w:rPr>
          <w:rFonts w:ascii="Calibri" w:hAnsi="Calibri" w:cs="Calibri"/>
          <w:szCs w:val="22"/>
        </w:rPr>
        <w:t>neoklasicistikého</w:t>
      </w:r>
      <w:proofErr w:type="spellEnd"/>
      <w:r w:rsidRPr="00F11BA3">
        <w:rPr>
          <w:rFonts w:ascii="Calibri" w:hAnsi="Calibri" w:cs="Calibri"/>
          <w:szCs w:val="22"/>
        </w:rPr>
        <w:t xml:space="preserve"> kaštieľa (dnešná hlavná budova) bola ukončená v roku 1895, v čase keď už arborétum niekoľko rokov existovalo. Autorom architektonického riešenia bol budapeštiansky architekt </w:t>
      </w:r>
      <w:proofErr w:type="spellStart"/>
      <w:r w:rsidRPr="00F11BA3">
        <w:rPr>
          <w:rFonts w:ascii="Calibri" w:hAnsi="Calibri" w:cs="Calibri"/>
          <w:szCs w:val="22"/>
        </w:rPr>
        <w:t>Lorincz</w:t>
      </w:r>
      <w:proofErr w:type="spellEnd"/>
      <w:r w:rsidRPr="00F11BA3">
        <w:rPr>
          <w:rFonts w:ascii="Calibri" w:hAnsi="Calibri" w:cs="Calibri"/>
          <w:szCs w:val="22"/>
        </w:rPr>
        <w:t xml:space="preserve"> </w:t>
      </w:r>
      <w:proofErr w:type="spellStart"/>
      <w:r w:rsidRPr="00F11BA3">
        <w:rPr>
          <w:rFonts w:ascii="Calibri" w:hAnsi="Calibri" w:cs="Calibri"/>
          <w:szCs w:val="22"/>
        </w:rPr>
        <w:t>Balogh</w:t>
      </w:r>
      <w:proofErr w:type="spellEnd"/>
      <w:r w:rsidRPr="00F11BA3">
        <w:rPr>
          <w:rFonts w:ascii="Calibri" w:hAnsi="Calibri" w:cs="Calibri"/>
          <w:szCs w:val="22"/>
        </w:rPr>
        <w:t xml:space="preserve">. Stavebné práce viedol staviteľ </w:t>
      </w:r>
      <w:proofErr w:type="spellStart"/>
      <w:r w:rsidRPr="00F11BA3">
        <w:rPr>
          <w:rFonts w:ascii="Calibri" w:hAnsi="Calibri" w:cs="Calibri"/>
          <w:szCs w:val="22"/>
        </w:rPr>
        <w:t>Guttman</w:t>
      </w:r>
      <w:proofErr w:type="spellEnd"/>
      <w:r w:rsidRPr="00F11BA3">
        <w:rPr>
          <w:rFonts w:ascii="Calibri" w:hAnsi="Calibri" w:cs="Calibri"/>
          <w:szCs w:val="22"/>
        </w:rPr>
        <w:t xml:space="preserve">. Po dostavaní kaštieľa boli začaté rozsiahle terénne úpravy a budovanie sústavy terás. Rozsah kaštieľa sa onedlho ukázal byť nedostatočný vo vzťahu k potrebám rodiny </w:t>
      </w:r>
      <w:proofErr w:type="spellStart"/>
      <w:r w:rsidRPr="00F11BA3">
        <w:rPr>
          <w:rFonts w:ascii="Calibri" w:hAnsi="Calibri" w:cs="Calibri"/>
          <w:szCs w:val="22"/>
        </w:rPr>
        <w:t>Ambrózy</w:t>
      </w:r>
      <w:proofErr w:type="spellEnd"/>
      <w:r w:rsidRPr="00F11BA3">
        <w:rPr>
          <w:rFonts w:ascii="Calibri" w:hAnsi="Calibri" w:cs="Calibri"/>
          <w:szCs w:val="22"/>
        </w:rPr>
        <w:t xml:space="preserve"> - </w:t>
      </w:r>
      <w:proofErr w:type="spellStart"/>
      <w:r w:rsidRPr="00F11BA3">
        <w:rPr>
          <w:rFonts w:ascii="Calibri" w:hAnsi="Calibri" w:cs="Calibri"/>
          <w:szCs w:val="22"/>
        </w:rPr>
        <w:t>Migazzi</w:t>
      </w:r>
      <w:proofErr w:type="spellEnd"/>
      <w:r w:rsidRPr="00F11BA3">
        <w:rPr>
          <w:rFonts w:ascii="Calibri" w:hAnsi="Calibri" w:cs="Calibri"/>
          <w:szCs w:val="22"/>
        </w:rPr>
        <w:t xml:space="preserve">. Objekt bol preto rozšírený o ďalšie priestory, predovšetkým západné krídlo a dominantnú vežu. Dostavba bola ukončená v roku 1905. V roku 1914 sa Štefan </w:t>
      </w:r>
      <w:proofErr w:type="spellStart"/>
      <w:r w:rsidRPr="00F11BA3">
        <w:rPr>
          <w:rFonts w:ascii="Calibri" w:hAnsi="Calibri" w:cs="Calibri"/>
          <w:szCs w:val="22"/>
        </w:rPr>
        <w:t>Ambrózy</w:t>
      </w:r>
      <w:proofErr w:type="spellEnd"/>
      <w:r w:rsidRPr="00F11BA3">
        <w:rPr>
          <w:rFonts w:ascii="Calibri" w:hAnsi="Calibri" w:cs="Calibri"/>
          <w:szCs w:val="22"/>
        </w:rPr>
        <w:t xml:space="preserve"> odsťahoval na iný rodinný veľkostatok. Počas 2. svetovej vojny boli v kaštieli ubytovaní nemeckí vojaci.  Kaštieľ spolu s arborétom bol po 2. svetovej vojne zoštátnený a v roku 1947 sa dostal do správy Povereníctva školstva a osvety. Od roku 1950 spravovala objekt univerzita. 1. januára 1953 prevzala správu arboréta spolu s kaštieľom Slovenská akadémia vied. Táto inštitúcia spravuje objekt dodnes. Istý čas tu sídlil Ústav </w:t>
      </w:r>
      <w:proofErr w:type="spellStart"/>
      <w:r w:rsidRPr="00F11BA3">
        <w:rPr>
          <w:rFonts w:ascii="Calibri" w:hAnsi="Calibri" w:cs="Calibri"/>
          <w:szCs w:val="22"/>
        </w:rPr>
        <w:t>dendrobiológie</w:t>
      </w:r>
      <w:proofErr w:type="spellEnd"/>
      <w:r w:rsidRPr="00F11BA3">
        <w:rPr>
          <w:rFonts w:ascii="Calibri" w:hAnsi="Calibri" w:cs="Calibri"/>
          <w:szCs w:val="22"/>
        </w:rPr>
        <w:t xml:space="preserve"> SAV. V súčasnosti je v správe špecializovaného pracoviska Arboréta Mlyňany SAV. V priebehu druhej polovice 20. storočia sa uskutočnilo niekoľko menších úprav kaštieľa, súvisiacich s výmenou okien, niektorých dverí, povrchových úprav podláh, lokálnymi dispozičnými zmenami, alebo realizáciou zníženého podhľadu v spojovacom krídle. Začiatkom 21. storočia boli z oboch strán vymenené za kópie pôvodné dvere hlavného vstupu do kaštieľa v spojovacom krídle.</w:t>
      </w:r>
    </w:p>
    <w:p w:rsidR="009E4E9A" w:rsidRPr="002A7AC0" w:rsidRDefault="009E4E9A" w:rsidP="009E4E9A">
      <w:pPr>
        <w:rPr>
          <w:rFonts w:ascii="Calibri" w:hAnsi="Calibri" w:cs="Calibri"/>
          <w:szCs w:val="22"/>
        </w:rPr>
      </w:pPr>
      <w:r w:rsidRPr="00F11BA3">
        <w:rPr>
          <w:rFonts w:ascii="Calibri" w:hAnsi="Calibri" w:cs="Calibri"/>
          <w:b/>
          <w:szCs w:val="22"/>
          <w:u w:val="single"/>
        </w:rPr>
        <w:t>Sochy levov</w:t>
      </w:r>
      <w:r w:rsidRPr="00F11BA3">
        <w:rPr>
          <w:rFonts w:ascii="Calibri" w:hAnsi="Calibri" w:cs="Calibri"/>
          <w:szCs w:val="22"/>
        </w:rPr>
        <w:t xml:space="preserve"> - V roku sa </w:t>
      </w:r>
      <w:r w:rsidRPr="00F11BA3">
        <w:rPr>
          <w:rFonts w:ascii="Calibri" w:hAnsi="Calibri" w:cs="Calibri"/>
          <w:bCs/>
          <w:szCs w:val="22"/>
        </w:rPr>
        <w:t>1948</w:t>
      </w:r>
      <w:r w:rsidRPr="00F11BA3">
        <w:rPr>
          <w:rFonts w:ascii="Calibri" w:hAnsi="Calibri" w:cs="Calibri"/>
          <w:szCs w:val="22"/>
        </w:rPr>
        <w:t> sa z iniciatívy predsedu Poradného zboru R. Kratochvíla získali zo stupavského parku dve mramorové sochy levov, ktoré boli umiestené pod veľký dub cerový pri vtedajší vstup do arboréta a sú tam umiestnené ako atrakcia dodnes.</w:t>
      </w:r>
    </w:p>
    <w:p w:rsidR="009E4E9A" w:rsidRPr="006B5F16" w:rsidRDefault="009E4E9A" w:rsidP="009E4E9A">
      <w:pPr>
        <w:rPr>
          <w:rFonts w:ascii="Calibri" w:hAnsi="Calibri" w:cs="Calibri"/>
          <w:i/>
          <w:szCs w:val="22"/>
        </w:rPr>
      </w:pPr>
      <w:r w:rsidRPr="00F11BA3">
        <w:rPr>
          <w:rFonts w:ascii="Calibri" w:hAnsi="Calibri" w:cs="Calibri"/>
          <w:i/>
          <w:szCs w:val="22"/>
        </w:rPr>
        <w:t>Ďalšie pamiatky:</w:t>
      </w:r>
    </w:p>
    <w:p w:rsidR="009E4E9A" w:rsidRPr="006B5F16" w:rsidRDefault="009E4E9A" w:rsidP="009E4E9A">
      <w:pPr>
        <w:rPr>
          <w:rFonts w:ascii="Calibri" w:hAnsi="Calibri" w:cs="Calibri"/>
          <w:szCs w:val="22"/>
        </w:rPr>
      </w:pPr>
      <w:r w:rsidRPr="00F11BA3">
        <w:rPr>
          <w:rFonts w:ascii="Calibri" w:hAnsi="Calibri" w:cs="Calibri"/>
          <w:szCs w:val="22"/>
        </w:rPr>
        <w:t>•</w:t>
      </w:r>
      <w:r w:rsidRPr="00F11BA3">
        <w:rPr>
          <w:rFonts w:ascii="Calibri" w:hAnsi="Calibri" w:cs="Calibri"/>
          <w:szCs w:val="22"/>
        </w:rPr>
        <w:tab/>
      </w:r>
      <w:r w:rsidRPr="00F11BA3">
        <w:rPr>
          <w:rFonts w:ascii="Calibri" w:hAnsi="Calibri" w:cs="Calibri"/>
          <w:b/>
          <w:szCs w:val="22"/>
          <w:u w:val="single"/>
        </w:rPr>
        <w:t>kostol svätého Juraja</w:t>
      </w:r>
      <w:r w:rsidRPr="00F11BA3">
        <w:rPr>
          <w:rFonts w:ascii="Calibri" w:hAnsi="Calibri" w:cs="Calibri"/>
          <w:szCs w:val="22"/>
        </w:rPr>
        <w:t xml:space="preserve"> - je významnou pamiatkou v obci z roku 1802. Dôvodom postavenia kostola bol narastajúci počet obyvateľov, a pôvodný kostol už nemohol pojať všetkých veriacich. Bol postavený z úrokov základiny testamentu arcibiskupa Juraja </w:t>
      </w:r>
      <w:proofErr w:type="spellStart"/>
      <w:r w:rsidRPr="00F11BA3">
        <w:rPr>
          <w:rFonts w:ascii="Calibri" w:hAnsi="Calibri" w:cs="Calibri"/>
          <w:szCs w:val="22"/>
        </w:rPr>
        <w:t>Selepčéniho</w:t>
      </w:r>
      <w:proofErr w:type="spellEnd"/>
      <w:r w:rsidRPr="00F11BA3">
        <w:rPr>
          <w:rFonts w:ascii="Calibri" w:hAnsi="Calibri" w:cs="Calibri"/>
          <w:szCs w:val="22"/>
        </w:rPr>
        <w:t xml:space="preserve">.  Nový kostol je klasicistická stavba a bol ukončený v roku 1802. K pozoruhodnosti kostola patrí aj baroková podobizeň  arcibiskupa </w:t>
      </w:r>
      <w:proofErr w:type="spellStart"/>
      <w:r w:rsidRPr="00F11BA3">
        <w:rPr>
          <w:rFonts w:ascii="Calibri" w:hAnsi="Calibri" w:cs="Calibri"/>
          <w:szCs w:val="22"/>
        </w:rPr>
        <w:t>Selepčéniho</w:t>
      </w:r>
      <w:proofErr w:type="spellEnd"/>
      <w:r w:rsidRPr="00F11BA3">
        <w:rPr>
          <w:rFonts w:ascii="Calibri" w:hAnsi="Calibri" w:cs="Calibri"/>
          <w:szCs w:val="22"/>
        </w:rPr>
        <w:t xml:space="preserve">.  Pod celým kostolom je krypta s jedným oltárom a pod ním stály boží hrob. </w:t>
      </w:r>
    </w:p>
    <w:p w:rsidR="009E4E9A" w:rsidRPr="006B5F16" w:rsidRDefault="009E4E9A" w:rsidP="009E4E9A">
      <w:pPr>
        <w:rPr>
          <w:rFonts w:ascii="Calibri" w:hAnsi="Calibri" w:cs="Calibri"/>
          <w:szCs w:val="22"/>
        </w:rPr>
      </w:pPr>
      <w:r w:rsidRPr="00F11BA3">
        <w:rPr>
          <w:rFonts w:ascii="Calibri" w:hAnsi="Calibri" w:cs="Calibri"/>
          <w:szCs w:val="22"/>
        </w:rPr>
        <w:t>•</w:t>
      </w:r>
      <w:r w:rsidRPr="00F11BA3">
        <w:rPr>
          <w:rFonts w:ascii="Calibri" w:hAnsi="Calibri" w:cs="Calibri"/>
          <w:szCs w:val="22"/>
        </w:rPr>
        <w:tab/>
        <w:t xml:space="preserve">Pôvodne bol postavený v obci </w:t>
      </w:r>
      <w:r w:rsidRPr="00F11BA3">
        <w:rPr>
          <w:rFonts w:ascii="Calibri" w:hAnsi="Calibri" w:cs="Calibri"/>
          <w:b/>
          <w:szCs w:val="22"/>
          <w:u w:val="single"/>
        </w:rPr>
        <w:t>starobylý kostolík</w:t>
      </w:r>
      <w:r w:rsidRPr="00F11BA3">
        <w:rPr>
          <w:rFonts w:ascii="Calibri" w:hAnsi="Calibri" w:cs="Calibri"/>
          <w:szCs w:val="22"/>
        </w:rPr>
        <w:t xml:space="preserve">, ktorý sa nedá presne časovo zaradiť, kedy bol postavený. Ústne sa traduje,  že stál schovaný  medzi vŕškom a lesom. Bol ďalej od obydlí ľudí a postavený ešte pred vpádmi Turkov.  V roku 1595 bol v tomto starobylom drevenom kostolíku pokrstený Juraj </w:t>
      </w:r>
      <w:proofErr w:type="spellStart"/>
      <w:r w:rsidRPr="00F11BA3">
        <w:rPr>
          <w:rFonts w:ascii="Calibri" w:hAnsi="Calibri" w:cs="Calibri"/>
          <w:szCs w:val="22"/>
        </w:rPr>
        <w:t>Selepčéni</w:t>
      </w:r>
      <w:proofErr w:type="spellEnd"/>
      <w:r w:rsidRPr="00F11BA3">
        <w:rPr>
          <w:rFonts w:ascii="Calibri" w:hAnsi="Calibri" w:cs="Calibri"/>
          <w:szCs w:val="22"/>
        </w:rPr>
        <w:t xml:space="preserve"> - </w:t>
      </w:r>
      <w:proofErr w:type="spellStart"/>
      <w:r w:rsidRPr="00F11BA3">
        <w:rPr>
          <w:rFonts w:ascii="Calibri" w:hAnsi="Calibri" w:cs="Calibri"/>
          <w:szCs w:val="22"/>
        </w:rPr>
        <w:t>Pohronec</w:t>
      </w:r>
      <w:proofErr w:type="spellEnd"/>
      <w:r w:rsidR="00C306EA">
        <w:rPr>
          <w:rFonts w:ascii="Calibri" w:hAnsi="Calibri" w:cs="Calibri"/>
          <w:szCs w:val="22"/>
        </w:rPr>
        <w:t xml:space="preserve">,  neskorší arcibiskup a </w:t>
      </w:r>
      <w:proofErr w:type="spellStart"/>
      <w:r w:rsidR="00C306EA">
        <w:rPr>
          <w:rFonts w:ascii="Calibri" w:hAnsi="Calibri" w:cs="Calibri"/>
          <w:szCs w:val="22"/>
        </w:rPr>
        <w:t>miesto</w:t>
      </w:r>
      <w:r w:rsidRPr="00F11BA3">
        <w:rPr>
          <w:rFonts w:ascii="Calibri" w:hAnsi="Calibri" w:cs="Calibri"/>
          <w:szCs w:val="22"/>
        </w:rPr>
        <w:t>kráľ</w:t>
      </w:r>
      <w:proofErr w:type="spellEnd"/>
      <w:r w:rsidRPr="00F11BA3">
        <w:rPr>
          <w:rFonts w:ascii="Calibri" w:hAnsi="Calibri" w:cs="Calibri"/>
          <w:szCs w:val="22"/>
        </w:rPr>
        <w:t xml:space="preserve"> Uhorska. Pochádzal zo Slepčian, ale pretože kostolík v Slepčanoch, ale aj farský kostol v Tesároch boli zničené od Turkov, tak bol pokrstený v kostole vo Vieske nad Žitavou. V roku 1674 pri prepade Turkov bol prvý pôvodný kostolík zničený. V rokoch 1679 - 1681 obyvatelia na vŕšku nad dedinou postavili  kostol sv. Juraja. Veľkým </w:t>
      </w:r>
      <w:proofErr w:type="spellStart"/>
      <w:r w:rsidRPr="00F11BA3">
        <w:rPr>
          <w:rFonts w:ascii="Calibri" w:hAnsi="Calibri" w:cs="Calibri"/>
          <w:szCs w:val="22"/>
        </w:rPr>
        <w:t>mecenom</w:t>
      </w:r>
      <w:proofErr w:type="spellEnd"/>
      <w:r w:rsidRPr="00F11BA3">
        <w:rPr>
          <w:rFonts w:ascii="Calibri" w:hAnsi="Calibri" w:cs="Calibri"/>
          <w:szCs w:val="22"/>
        </w:rPr>
        <w:t xml:space="preserve">  kostola bol arcibiskup </w:t>
      </w:r>
      <w:proofErr w:type="spellStart"/>
      <w:r w:rsidRPr="00F11BA3">
        <w:rPr>
          <w:rFonts w:ascii="Calibri" w:hAnsi="Calibri" w:cs="Calibri"/>
          <w:szCs w:val="22"/>
        </w:rPr>
        <w:t>Selepčéni</w:t>
      </w:r>
      <w:proofErr w:type="spellEnd"/>
      <w:r w:rsidRPr="00F11BA3">
        <w:rPr>
          <w:rFonts w:ascii="Calibri" w:hAnsi="Calibri" w:cs="Calibri"/>
          <w:szCs w:val="22"/>
        </w:rPr>
        <w:t xml:space="preserve">. Z úrokov základiny z turnianskeho a </w:t>
      </w:r>
      <w:proofErr w:type="spellStart"/>
      <w:r w:rsidRPr="00F11BA3">
        <w:rPr>
          <w:rFonts w:ascii="Calibri" w:hAnsi="Calibri" w:cs="Calibri"/>
          <w:szCs w:val="22"/>
        </w:rPr>
        <w:t>soblahovského</w:t>
      </w:r>
      <w:proofErr w:type="spellEnd"/>
      <w:r w:rsidRPr="00F11BA3">
        <w:rPr>
          <w:rFonts w:ascii="Calibri" w:hAnsi="Calibri" w:cs="Calibri"/>
          <w:szCs w:val="22"/>
        </w:rPr>
        <w:t xml:space="preserve"> majetku bol kostol dohotovený, zariadený a vyzdobený.</w:t>
      </w:r>
    </w:p>
    <w:p w:rsidR="00F02AA6" w:rsidRPr="00086937" w:rsidRDefault="00F02AA6" w:rsidP="00F02AA6"/>
    <w:p w:rsidR="00133BD7" w:rsidRPr="00086937" w:rsidRDefault="00133BD7" w:rsidP="00C01D7F">
      <w:pPr>
        <w:pStyle w:val="Nadpis3"/>
      </w:pPr>
      <w:bookmarkStart w:id="69" w:name="_Toc55977511"/>
      <w:r w:rsidRPr="00086937">
        <w:t>Paleontologické náleziská a významné geologické lokality (napr. skalné výtvory, krasové územia a ďalšie).</w:t>
      </w:r>
      <w:bookmarkEnd w:id="69"/>
    </w:p>
    <w:p w:rsidR="00F02AA6" w:rsidRDefault="003B37DE" w:rsidP="00F02AA6">
      <w:r>
        <w:t>V riešenom území obce Vieska nad Žitavou nie sú evidované paleontologické náleziská ani významné geologické lokality.</w:t>
      </w:r>
    </w:p>
    <w:p w:rsidR="003B37DE" w:rsidRPr="00086937" w:rsidRDefault="003B37DE" w:rsidP="00F02AA6"/>
    <w:p w:rsidR="0028309B" w:rsidRDefault="00133BD7" w:rsidP="002A7AC0">
      <w:pPr>
        <w:pStyle w:val="Nadpis3"/>
      </w:pPr>
      <w:bookmarkStart w:id="70" w:name="_Toc55977512"/>
      <w:r w:rsidRPr="00086937">
        <w:t>Iné zdroje znečistenia (hlukové pomery, vibrácie, žiarenie).</w:t>
      </w:r>
      <w:bookmarkEnd w:id="70"/>
    </w:p>
    <w:p w:rsidR="0028309B" w:rsidRDefault="0028309B" w:rsidP="0028309B">
      <w:pPr>
        <w:rPr>
          <w:rFonts w:ascii="Calibri" w:hAnsi="Calibri" w:cs="Calibri"/>
          <w:szCs w:val="22"/>
        </w:rPr>
      </w:pPr>
      <w:r w:rsidRPr="00F11BA3">
        <w:rPr>
          <w:rFonts w:ascii="Calibri" w:hAnsi="Calibri" w:cs="Calibri"/>
          <w:szCs w:val="22"/>
        </w:rPr>
        <w:tab/>
        <w:t xml:space="preserve">Za </w:t>
      </w:r>
      <w:r>
        <w:rPr>
          <w:rFonts w:ascii="Calibri" w:hAnsi="Calibri" w:cs="Calibri"/>
          <w:szCs w:val="22"/>
        </w:rPr>
        <w:t xml:space="preserve">najväčšie </w:t>
      </w:r>
      <w:r w:rsidRPr="00F11BA3">
        <w:rPr>
          <w:rFonts w:ascii="Calibri" w:hAnsi="Calibri" w:cs="Calibri"/>
          <w:szCs w:val="22"/>
        </w:rPr>
        <w:t>zdroj</w:t>
      </w:r>
      <w:r>
        <w:rPr>
          <w:rFonts w:ascii="Calibri" w:hAnsi="Calibri" w:cs="Calibri"/>
          <w:szCs w:val="22"/>
        </w:rPr>
        <w:t>e</w:t>
      </w:r>
      <w:r w:rsidRPr="00F11BA3">
        <w:rPr>
          <w:rFonts w:ascii="Calibri" w:hAnsi="Calibri" w:cs="Calibri"/>
          <w:szCs w:val="22"/>
        </w:rPr>
        <w:t xml:space="preserve"> hluku možno považovať predovšetkým cestnú a železničnú dopravu. Vzhľadom na situovanie zastavaného územia voči železničnej trati a ces</w:t>
      </w:r>
      <w:r>
        <w:rPr>
          <w:rFonts w:ascii="Calibri" w:hAnsi="Calibri" w:cs="Calibri"/>
          <w:szCs w:val="22"/>
        </w:rPr>
        <w:t xml:space="preserve">tám </w:t>
      </w:r>
      <w:proofErr w:type="spellStart"/>
      <w:r w:rsidRPr="00F11BA3">
        <w:rPr>
          <w:rFonts w:ascii="Calibri" w:hAnsi="Calibri" w:cs="Calibri"/>
          <w:szCs w:val="22"/>
        </w:rPr>
        <w:t>II.triedy</w:t>
      </w:r>
      <w:proofErr w:type="spellEnd"/>
      <w:r w:rsidRPr="00F11BA3">
        <w:rPr>
          <w:rFonts w:ascii="Calibri" w:hAnsi="Calibri" w:cs="Calibri"/>
          <w:szCs w:val="22"/>
        </w:rPr>
        <w:t xml:space="preserve"> možno konštatovať, že hluk z nich nemá negatívny vplyv  na obytnú zónu. Cesta III. triedy, ktorá prechádza zastavaným územím, vzhľadom na nízku frekventovanosť má minimálny vplyv na obytnú zónu.</w:t>
      </w:r>
    </w:p>
    <w:p w:rsidR="0028309B" w:rsidRDefault="0028309B" w:rsidP="0028309B">
      <w:pPr>
        <w:autoSpaceDE w:val="0"/>
        <w:autoSpaceDN w:val="0"/>
        <w:adjustRightInd w:val="0"/>
        <w:spacing w:after="0"/>
        <w:ind w:firstLine="0"/>
        <w:rPr>
          <w:rFonts w:ascii="Calibri" w:hAnsi="Calibri" w:cs="Calibri"/>
          <w:szCs w:val="22"/>
        </w:rPr>
      </w:pPr>
      <w:r>
        <w:rPr>
          <w:rFonts w:ascii="Calibri" w:hAnsi="Calibri" w:cs="Calibri"/>
          <w:szCs w:val="22"/>
        </w:rPr>
        <w:tab/>
      </w:r>
      <w:r w:rsidRPr="0028309B">
        <w:rPr>
          <w:rFonts w:ascii="Calibri" w:hAnsi="Calibri" w:cs="Calibri"/>
          <w:szCs w:val="22"/>
        </w:rPr>
        <w:t xml:space="preserve">Katastrálne územie </w:t>
      </w:r>
      <w:r w:rsidR="003B37DE">
        <w:rPr>
          <w:rFonts w:ascii="Calibri" w:hAnsi="Calibri" w:cs="Calibri"/>
          <w:szCs w:val="22"/>
        </w:rPr>
        <w:t xml:space="preserve">Viesky nad Žitavou </w:t>
      </w:r>
      <w:r w:rsidRPr="0028309B">
        <w:rPr>
          <w:rFonts w:ascii="Calibri" w:hAnsi="Calibri" w:cs="Calibri"/>
          <w:szCs w:val="22"/>
        </w:rPr>
        <w:t xml:space="preserve">spadá do stredného </w:t>
      </w:r>
      <w:proofErr w:type="spellStart"/>
      <w:r w:rsidRPr="0028309B">
        <w:rPr>
          <w:rFonts w:ascii="Calibri" w:hAnsi="Calibri" w:cs="Calibri"/>
          <w:szCs w:val="22"/>
        </w:rPr>
        <w:t>radónového</w:t>
      </w:r>
      <w:proofErr w:type="spellEnd"/>
      <w:r w:rsidRPr="0028309B">
        <w:rPr>
          <w:rFonts w:ascii="Calibri" w:hAnsi="Calibri" w:cs="Calibri"/>
          <w:szCs w:val="22"/>
        </w:rPr>
        <w:t xml:space="preserve"> rizika. Stredné </w:t>
      </w:r>
      <w:proofErr w:type="spellStart"/>
      <w:r w:rsidRPr="0028309B">
        <w:rPr>
          <w:rFonts w:ascii="Calibri" w:hAnsi="Calibri" w:cs="Calibri"/>
          <w:szCs w:val="22"/>
        </w:rPr>
        <w:t>radónové</w:t>
      </w:r>
      <w:proofErr w:type="spellEnd"/>
      <w:r w:rsidRPr="0028309B">
        <w:rPr>
          <w:rFonts w:ascii="Calibri" w:hAnsi="Calibri" w:cs="Calibri"/>
          <w:szCs w:val="22"/>
        </w:rPr>
        <w:t xml:space="preserve"> riziko môže negatívne</w:t>
      </w:r>
      <w:r>
        <w:rPr>
          <w:rFonts w:ascii="Calibri" w:hAnsi="Calibri" w:cs="Calibri"/>
          <w:szCs w:val="22"/>
        </w:rPr>
        <w:t xml:space="preserve"> </w:t>
      </w:r>
      <w:r w:rsidRPr="0028309B">
        <w:rPr>
          <w:rFonts w:ascii="Calibri" w:hAnsi="Calibri" w:cs="Calibri"/>
          <w:szCs w:val="22"/>
        </w:rPr>
        <w:t xml:space="preserve">ovplyvniť možnosti ďalšieho využitia územia. Vhodnosť a podmienky stavebného </w:t>
      </w:r>
      <w:r w:rsidRPr="0028309B">
        <w:rPr>
          <w:rFonts w:ascii="Calibri" w:hAnsi="Calibri" w:cs="Calibri"/>
          <w:szCs w:val="22"/>
        </w:rPr>
        <w:lastRenderedPageBreak/>
        <w:t>využitia územia s výskytom stredného</w:t>
      </w:r>
      <w:r>
        <w:rPr>
          <w:rFonts w:ascii="Calibri" w:hAnsi="Calibri" w:cs="Calibri"/>
          <w:szCs w:val="22"/>
        </w:rPr>
        <w:t xml:space="preserve"> </w:t>
      </w:r>
      <w:proofErr w:type="spellStart"/>
      <w:r w:rsidRPr="0028309B">
        <w:rPr>
          <w:rFonts w:ascii="Calibri" w:hAnsi="Calibri" w:cs="Calibri"/>
          <w:szCs w:val="22"/>
        </w:rPr>
        <w:t>radónového</w:t>
      </w:r>
      <w:proofErr w:type="spellEnd"/>
      <w:r w:rsidRPr="0028309B">
        <w:rPr>
          <w:rFonts w:ascii="Calibri" w:hAnsi="Calibri" w:cs="Calibri"/>
          <w:szCs w:val="22"/>
        </w:rPr>
        <w:t xml:space="preserve"> rizika je potrebné posúdiť podľa zákona č. 355/2007 </w:t>
      </w:r>
      <w:proofErr w:type="spellStart"/>
      <w:r w:rsidRPr="0028309B">
        <w:rPr>
          <w:rFonts w:ascii="Calibri" w:hAnsi="Calibri" w:cs="Calibri"/>
          <w:szCs w:val="22"/>
        </w:rPr>
        <w:t>Z.z</w:t>
      </w:r>
      <w:proofErr w:type="spellEnd"/>
      <w:r w:rsidRPr="0028309B">
        <w:rPr>
          <w:rFonts w:ascii="Calibri" w:hAnsi="Calibri" w:cs="Calibri"/>
          <w:szCs w:val="22"/>
        </w:rPr>
        <w:t>. o ochrane, podpore a rozvoji verejného zdravia a vyhlášky</w:t>
      </w:r>
      <w:r>
        <w:rPr>
          <w:rFonts w:ascii="Calibri" w:hAnsi="Calibri" w:cs="Calibri"/>
          <w:szCs w:val="22"/>
        </w:rPr>
        <w:t xml:space="preserve"> </w:t>
      </w:r>
      <w:r w:rsidRPr="0028309B">
        <w:rPr>
          <w:rFonts w:ascii="Calibri" w:hAnsi="Calibri" w:cs="Calibri"/>
          <w:szCs w:val="22"/>
        </w:rPr>
        <w:t xml:space="preserve">MZ SR č.528/2007 </w:t>
      </w:r>
      <w:proofErr w:type="spellStart"/>
      <w:r w:rsidRPr="0028309B">
        <w:rPr>
          <w:rFonts w:ascii="Calibri" w:hAnsi="Calibri" w:cs="Calibri"/>
          <w:szCs w:val="22"/>
        </w:rPr>
        <w:t>Z.z</w:t>
      </w:r>
      <w:proofErr w:type="spellEnd"/>
      <w:r w:rsidRPr="0028309B">
        <w:rPr>
          <w:rFonts w:ascii="Calibri" w:hAnsi="Calibri" w:cs="Calibri"/>
          <w:szCs w:val="22"/>
        </w:rPr>
        <w:t>., ktorou sa ustanovujú podrobnosti o požiadavkách na obmedzenie ožiarenia z prírodného žiarenia.</w:t>
      </w:r>
    </w:p>
    <w:p w:rsidR="003B37DE" w:rsidRPr="0028309B" w:rsidRDefault="003B37DE" w:rsidP="0028309B">
      <w:pPr>
        <w:autoSpaceDE w:val="0"/>
        <w:autoSpaceDN w:val="0"/>
        <w:adjustRightInd w:val="0"/>
        <w:spacing w:after="0"/>
        <w:ind w:firstLine="0"/>
        <w:rPr>
          <w:rFonts w:ascii="Calibri" w:hAnsi="Calibri" w:cs="Calibri"/>
          <w:szCs w:val="22"/>
        </w:rPr>
      </w:pPr>
      <w:r>
        <w:rPr>
          <w:rFonts w:ascii="Calibri" w:hAnsi="Calibri" w:cs="Calibri"/>
          <w:szCs w:val="22"/>
        </w:rPr>
        <w:tab/>
      </w:r>
      <w:r>
        <w:rPr>
          <w:szCs w:val="22"/>
        </w:rPr>
        <w:t>Z hľadiska svetelného žiarenia patrí zastavané územie do ekologickej zóny E2 t.j. k územiam s nízkym jasom a chránený areál Arborétum Mlyňany patrí do ekologickej zóny E1 t.j. k prirodzene tmavým územiam, národným parkom a chráneným oblastiam.</w:t>
      </w:r>
    </w:p>
    <w:p w:rsidR="0028309B" w:rsidRDefault="0028309B" w:rsidP="00F02AA6"/>
    <w:p w:rsidR="00133BD7" w:rsidRPr="00086937" w:rsidRDefault="00133BD7" w:rsidP="00C01D7F">
      <w:pPr>
        <w:pStyle w:val="Nadpis3"/>
      </w:pPr>
      <w:bookmarkStart w:id="71" w:name="_Toc55977513"/>
      <w:r w:rsidRPr="00086937">
        <w:t>Zhodnotenie súčasných environmentálnych problémov.</w:t>
      </w:r>
      <w:bookmarkEnd w:id="71"/>
    </w:p>
    <w:p w:rsidR="00133BD7" w:rsidRDefault="00A74F00" w:rsidP="00133BD7">
      <w:r>
        <w:t xml:space="preserve">Podľa environmentálnej </w:t>
      </w:r>
      <w:proofErr w:type="spellStart"/>
      <w:r>
        <w:t>regionalizácie</w:t>
      </w:r>
      <w:proofErr w:type="spellEnd"/>
      <w:r>
        <w:t xml:space="preserve"> Slovenskej republiky (SAŽP) patrí obec Vieska nad Žitavou do regiónu  s mierne narušeným prostredím - 9. Tríbečský.</w:t>
      </w:r>
    </w:p>
    <w:p w:rsidR="00A74F00" w:rsidRPr="00A56083" w:rsidRDefault="00A74F00" w:rsidP="00133BD7">
      <w:r w:rsidRPr="00A56083">
        <w:t>Medzi problémy lokálneho významu s miernym narušením životného prostredia možno zaradiť:</w:t>
      </w:r>
    </w:p>
    <w:p w:rsidR="00A74F00" w:rsidRPr="00A56083" w:rsidRDefault="00A74F00" w:rsidP="00A74F00">
      <w:pPr>
        <w:pStyle w:val="Odsekzoznamu"/>
        <w:numPr>
          <w:ilvl w:val="0"/>
          <w:numId w:val="35"/>
        </w:numPr>
      </w:pPr>
      <w:r w:rsidRPr="00A56083">
        <w:t>Nevybudovaná kanalizácia</w:t>
      </w:r>
    </w:p>
    <w:p w:rsidR="00A74F00" w:rsidRPr="00A56083" w:rsidRDefault="00A74F00" w:rsidP="00A74F00">
      <w:pPr>
        <w:pStyle w:val="Odsekzoznamu"/>
        <w:numPr>
          <w:ilvl w:val="0"/>
          <w:numId w:val="35"/>
        </w:numPr>
      </w:pPr>
      <w:r w:rsidRPr="00A56083">
        <w:t>Imisie z dopravy</w:t>
      </w:r>
    </w:p>
    <w:p w:rsidR="00A74F00" w:rsidRPr="00A56083" w:rsidRDefault="00A74F00" w:rsidP="00A74F00">
      <w:pPr>
        <w:pStyle w:val="Odsekzoznamu"/>
        <w:numPr>
          <w:ilvl w:val="0"/>
          <w:numId w:val="35"/>
        </w:numPr>
      </w:pPr>
      <w:r w:rsidRPr="00A56083">
        <w:t>Imisie z lokálnych kúrenísk</w:t>
      </w:r>
    </w:p>
    <w:p w:rsidR="00A74F00" w:rsidRPr="00A56083" w:rsidRDefault="00A74F00" w:rsidP="00A74F00">
      <w:r w:rsidRPr="00A56083">
        <w:t>Medzi pozitívne riešenia ochrany životného prostredia možno zaradiť:</w:t>
      </w:r>
    </w:p>
    <w:p w:rsidR="00A74F00" w:rsidRPr="00A56083" w:rsidRDefault="00A74F00" w:rsidP="00A74F00">
      <w:pPr>
        <w:pStyle w:val="Odsekzoznamu"/>
        <w:numPr>
          <w:ilvl w:val="0"/>
          <w:numId w:val="36"/>
        </w:numPr>
      </w:pPr>
      <w:r w:rsidRPr="00A56083">
        <w:t>Spôsob nakladania s odpadmi</w:t>
      </w:r>
    </w:p>
    <w:p w:rsidR="00A56083" w:rsidRPr="00A56083" w:rsidRDefault="00A56083" w:rsidP="00A74F00">
      <w:pPr>
        <w:pStyle w:val="Odsekzoznamu"/>
        <w:numPr>
          <w:ilvl w:val="0"/>
          <w:numId w:val="36"/>
        </w:numPr>
      </w:pPr>
      <w:r w:rsidRPr="00A56083">
        <w:t>vypracovanie projektu pozemkových úprav</w:t>
      </w:r>
    </w:p>
    <w:p w:rsidR="00A56083" w:rsidRPr="00A56083" w:rsidRDefault="00A56083" w:rsidP="00A74F00">
      <w:pPr>
        <w:pStyle w:val="Odsekzoznamu"/>
        <w:numPr>
          <w:ilvl w:val="0"/>
          <w:numId w:val="36"/>
        </w:numPr>
      </w:pPr>
      <w:r w:rsidRPr="00A56083">
        <w:t>vypracovanie projektu miestneho územného systému ekologickej stability</w:t>
      </w:r>
    </w:p>
    <w:p w:rsidR="00A74F00" w:rsidRPr="00086937" w:rsidRDefault="00A74F00" w:rsidP="00A74F00"/>
    <w:p w:rsidR="00133BD7" w:rsidRPr="00086937" w:rsidRDefault="00133BD7" w:rsidP="00F02AA6">
      <w:pPr>
        <w:pStyle w:val="Nadpis2"/>
      </w:pPr>
      <w:bookmarkStart w:id="72" w:name="_Toc55977514"/>
      <w:r w:rsidRPr="00086937">
        <w:t>Hodnotenie predpokladaných vplyvov územnoplánovacej dokumentácie na životné prostredie vrátane zdravia a odhad ich významnosti (predpokladané vplyvy priame, nepriame, sekundárne, kumulatívne, synergické, krátkodobé, dočasné, dlhodobé a trvalé) podľa stupňa územnoplánovacej dokumentácie</w:t>
      </w:r>
      <w:bookmarkEnd w:id="72"/>
    </w:p>
    <w:p w:rsidR="005A30EA" w:rsidRPr="005A30EA" w:rsidRDefault="005A30EA" w:rsidP="005A30EA">
      <w:pPr>
        <w:spacing w:after="0"/>
        <w:ind w:firstLine="709"/>
        <w:rPr>
          <w:rFonts w:ascii="Calibri" w:hAnsi="Calibri"/>
          <w:b/>
          <w:i/>
          <w:iCs/>
          <w:u w:val="single"/>
        </w:rPr>
      </w:pPr>
      <w:r w:rsidRPr="005A30EA">
        <w:rPr>
          <w:rFonts w:ascii="Calibri" w:hAnsi="Calibri"/>
          <w:b/>
          <w:i/>
          <w:iCs/>
          <w:u w:val="single"/>
        </w:rPr>
        <w:t xml:space="preserve">Hlavné ciele </w:t>
      </w:r>
      <w:r>
        <w:rPr>
          <w:rFonts w:ascii="Calibri" w:hAnsi="Calibri"/>
          <w:b/>
          <w:i/>
          <w:iCs/>
          <w:u w:val="single"/>
        </w:rPr>
        <w:t>ktoré územný plán rieši</w:t>
      </w:r>
      <w:r w:rsidRPr="005A30EA">
        <w:rPr>
          <w:rFonts w:ascii="Calibri" w:hAnsi="Calibri"/>
          <w:b/>
          <w:i/>
          <w:iCs/>
          <w:u w:val="single"/>
        </w:rPr>
        <w:t>:</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 xml:space="preserve">Na základe vykonaných </w:t>
      </w:r>
      <w:proofErr w:type="spellStart"/>
      <w:r w:rsidRPr="005A30EA">
        <w:rPr>
          <w:rFonts w:ascii="Calibri" w:hAnsi="Calibri" w:cs="Calibri"/>
          <w:szCs w:val="22"/>
        </w:rPr>
        <w:t>PaR</w:t>
      </w:r>
      <w:proofErr w:type="spellEnd"/>
      <w:r w:rsidRPr="005A30EA">
        <w:rPr>
          <w:rFonts w:ascii="Calibri" w:hAnsi="Calibri" w:cs="Calibri"/>
          <w:szCs w:val="22"/>
        </w:rPr>
        <w:t xml:space="preserve"> v zastavanom území a v katastrálnom území obce navrhnúť optimálny rozvoj obce na nasledujúce obdobie,</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zapracovať všetky zámery, štúdie a projekty do územného plánu,</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vytvoriť územno-technické predpoklady pre rozvoj bytovej výstavby a spôsob využitia pozemkov, na ktorých sa nachádzali neobývané, ťažko poškodené domy,</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vytvoriť územno-technické predpoklady pre rozvoj občianskej vybavenosti, rekreácie a športových aktivít,</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vytvoriť územno-technické podmienky pre rozvoj ľahkého priemyslu a drobného podnikania - tvorba nových pracovných príležitostí,</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vytvoriť predpoklady pre rozvoj turistiky, agroturistiky, prechodného ubytovania,</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podporiť rozvoj rekreačných aktivít na miestnej, regionálnej a príp. i na nadregionálnej úrovni,</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zabezpečiť vyvážený udržateľný hospodársky a sociálny rozvoj obce s dlhodobým programom postupného napĺňania zámerov obce a vytvárania podmienok pre plnohodnotné uspokojovanie životných potrieb jej obyvateľov,</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vytvoriť územno-technické podmienky pre rozvoj technickej infraštruktúry a vybavenosti,</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v celom riešenom území navrhnúť výsadbu stromovej a krovitej vegetácie s cieľom posilniť ekologickú stabilitu územia,</w:t>
      </w:r>
    </w:p>
    <w:p w:rsidR="005A30EA" w:rsidRPr="005A30EA" w:rsidRDefault="005A30EA" w:rsidP="005A30EA">
      <w:pPr>
        <w:numPr>
          <w:ilvl w:val="0"/>
          <w:numId w:val="45"/>
        </w:numPr>
        <w:suppressAutoHyphens/>
        <w:spacing w:after="0"/>
        <w:rPr>
          <w:rFonts w:ascii="Calibri" w:hAnsi="Calibri" w:cs="Calibri"/>
          <w:szCs w:val="22"/>
        </w:rPr>
      </w:pPr>
      <w:r w:rsidRPr="005A30EA">
        <w:rPr>
          <w:rFonts w:ascii="Calibri" w:hAnsi="Calibri" w:cs="Calibri"/>
          <w:szCs w:val="22"/>
        </w:rPr>
        <w:t>vymedziť chránené územia, objekty a ochranné pásma a zabezpečiť ochranu historického dedičstva, ochranu prírody, tvorby krajiny a ekosystémov,</w:t>
      </w:r>
    </w:p>
    <w:p w:rsidR="005A30EA" w:rsidRPr="005A30EA" w:rsidRDefault="005A30EA" w:rsidP="005A30EA">
      <w:pPr>
        <w:numPr>
          <w:ilvl w:val="0"/>
          <w:numId w:val="45"/>
        </w:numPr>
        <w:suppressAutoHyphens/>
        <w:spacing w:after="0"/>
        <w:rPr>
          <w:rFonts w:ascii="Calibri" w:hAnsi="Calibri" w:cs="Calibri"/>
          <w:szCs w:val="22"/>
        </w:rPr>
      </w:pPr>
      <w:r w:rsidRPr="005A30EA">
        <w:rPr>
          <w:rFonts w:ascii="Calibri" w:hAnsi="Calibri" w:cs="Calibri"/>
          <w:szCs w:val="22"/>
        </w:rPr>
        <w:lastRenderedPageBreak/>
        <w:t>prehĺbiť a usmerniť koncepčné zámery, ale aj limity a lokálne obmedzenia, vyplývajúce z nadradenej územnoplánovacej dokumentácie, z jej záväzných častí a z ostatných územnoplánovacích podkladov a odvetvových koncepcií.</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Je potrebné zosúladiť záujmy obecné so záujmami celospoločenskými rešpektovaním Územného plánu regiónu Nitrianskeho kraja a jeho zmien a doplnkov č.1,</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Vytvoriť podmienky pre rozvoj technickej infraštruktúry územia,</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Určiť základné regulatívy rozvoja a využívania územia.</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v obci je evidovaný záujem o výstavbu, je preto potrebný základný nástroj na jej riadenie a reguláciu,</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zabezpečenie optimálnych zásad vecnej a časovej koordinácie stavebnotechnických priestorových a územných aktivít v obci a priľahlej krajine,</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Umožniť rozvoj vitálnych funkcií obce, rozvoj výroby a služieb a podnikateľských aktivít,</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Definovať a popísať problémy v území  a navrhnúť možné riešenie,</w:t>
      </w:r>
    </w:p>
    <w:p w:rsidR="005A30EA" w:rsidRPr="005A30EA" w:rsidRDefault="005A30EA" w:rsidP="005A30EA">
      <w:pPr>
        <w:numPr>
          <w:ilvl w:val="0"/>
          <w:numId w:val="45"/>
        </w:numPr>
        <w:spacing w:after="0"/>
        <w:rPr>
          <w:rFonts w:ascii="Calibri" w:hAnsi="Calibri" w:cs="Calibri"/>
          <w:szCs w:val="22"/>
        </w:rPr>
      </w:pPr>
      <w:r w:rsidRPr="005A30EA">
        <w:rPr>
          <w:rFonts w:ascii="Calibri" w:hAnsi="Calibri" w:cs="Calibri"/>
          <w:szCs w:val="22"/>
        </w:rPr>
        <w:t>Upriamiť pozornosť na riešenie ekologických problémov obce a rešpektovať nové zmeny technického, civilizačného a sociálno-ekonomického charakteru,</w:t>
      </w:r>
    </w:p>
    <w:p w:rsidR="00F02AA6" w:rsidRPr="00086937" w:rsidRDefault="00F02AA6" w:rsidP="00F02AA6"/>
    <w:p w:rsidR="00133BD7" w:rsidRPr="00086937" w:rsidRDefault="00133BD7" w:rsidP="00C01D7F">
      <w:pPr>
        <w:pStyle w:val="Nadpis3"/>
      </w:pPr>
      <w:bookmarkStart w:id="73" w:name="_Toc55977515"/>
      <w:r w:rsidRPr="00086937">
        <w:t>Vplyvy na obyvateľstvo – počet obyvateľov dotknutých vplyvmi navrhovanej činnosti v dotknutých obciach, zdravotné riziká, sociálne a ekonomické dôsledky a súvislosti, narušenie pohody a kvality života, prijateľnosť činnosti pre dotknuté obce (napr. podľa názorových stanovísk a pripomienok dotknutých obcí, sociologického prieskumu medzi obyvateľmi dotknutých obcí), iné vplyvy.</w:t>
      </w:r>
      <w:bookmarkEnd w:id="73"/>
    </w:p>
    <w:p w:rsidR="00F02AA6" w:rsidRDefault="00DD0DA8" w:rsidP="00F02AA6">
      <w:sdt>
        <w:sdtPr>
          <w:alias w:val="Title"/>
          <w:id w:val="16287471"/>
          <w:dataBinding w:prefixMappings="xmlns:ns0='http://purl.org/dc/elements/1.1/' xmlns:ns1='http://schemas.openxmlformats.org/package/2006/metadata/core-properties' " w:xpath="/ns1:coreProperties[1]/ns0:title[1]" w:storeItemID="{6C3C8BC8-F283-45AE-878A-BAB7291924A1}"/>
          <w:text/>
        </w:sdtPr>
        <w:sdtContent>
          <w:r w:rsidR="00870CEF">
            <w:t>Územný plán obce Vieska nad Žitavou</w:t>
          </w:r>
        </w:sdtContent>
      </w:sdt>
      <w:r w:rsidR="00870CEF">
        <w:t xml:space="preserve"> v návrhovom období predpokladá nárast obyvateľstva na 870 obyvateľov. Pre uvažovaný nárast obyvateľstva vytvára dostatočné plochy rozvojových lokalít na bývanie a k nemu prislúchajúcu občiansku vybavenosť a plochy pre rekreáciu a šport. Riešenie územného plánu obsahuje návrh rozvojových lokalít vrátane výstavby nových a rekonštrukcie existujúcich inžinierskych a dopravných sietí vrátane vybudovania kanalizácie, riešenie protipovodňovej ochrany nebude mať negatívny vplyv na súčasné obyvateľstvo. </w:t>
      </w:r>
    </w:p>
    <w:p w:rsidR="00B40D16" w:rsidRPr="00086937" w:rsidRDefault="00B40D16" w:rsidP="00F02AA6">
      <w:r>
        <w:t xml:space="preserve">Realizáciou návrhov uvedených v </w:t>
      </w:r>
      <w:proofErr w:type="spellStart"/>
      <w:r>
        <w:t>ÚPN-o</w:t>
      </w:r>
      <w:proofErr w:type="spellEnd"/>
      <w:r>
        <w:t xml:space="preserve"> sa vytvoria priaznivé podmienky pre obyvateľstvo. Krátkodobé negatívne vplyvy môžu nastať počas výstavby niektorých stavieb, ako je zvýšená hlučnosť, zvýšená prašnosť, produkcia odpadov, z dlhodobého hľadiska však neznamenajú zvýšené riziko.</w:t>
      </w:r>
    </w:p>
    <w:p w:rsidR="00133BD7" w:rsidRPr="00086937" w:rsidRDefault="00133BD7" w:rsidP="00C01D7F">
      <w:pPr>
        <w:pStyle w:val="Nadpis3"/>
      </w:pPr>
      <w:bookmarkStart w:id="74" w:name="_Toc55977516"/>
      <w:r w:rsidRPr="00086937">
        <w:t xml:space="preserve">Vplyvy na horninové prostredie, nerastné suroviny, </w:t>
      </w:r>
      <w:proofErr w:type="spellStart"/>
      <w:r w:rsidRPr="00086937">
        <w:t>geodynamické</w:t>
      </w:r>
      <w:proofErr w:type="spellEnd"/>
      <w:r w:rsidRPr="00086937">
        <w:t xml:space="preserve"> javy a geomorfologické pomery.</w:t>
      </w:r>
      <w:bookmarkEnd w:id="74"/>
    </w:p>
    <w:p w:rsidR="00843D21" w:rsidRDefault="00B40D16" w:rsidP="00843D21">
      <w:pPr>
        <w:spacing w:after="0"/>
      </w:pPr>
      <w:commentRangeStart w:id="75"/>
      <w:r>
        <w:t xml:space="preserve">V územnom pláne nie sú navrhované zásahy, ktoré by </w:t>
      </w:r>
      <w:r w:rsidR="00843D21">
        <w:t xml:space="preserve">zásadne </w:t>
      </w:r>
      <w:r>
        <w:t>ovplyv</w:t>
      </w:r>
      <w:r w:rsidR="00843D21">
        <w:t>ňova</w:t>
      </w:r>
      <w:r>
        <w:t>li horninové prostredie.</w:t>
      </w:r>
      <w:r w:rsidR="000F7AB2">
        <w:t xml:space="preserve"> </w:t>
      </w:r>
      <w:r w:rsidR="00843D21" w:rsidRPr="000F7AB2">
        <w:t xml:space="preserve">Medzi lokálne zásahy do reliéfu je možné </w:t>
      </w:r>
      <w:r w:rsidR="000F7AB2" w:rsidRPr="000F7AB2">
        <w:t>zaradiť terénne úpravy, ktoré môžu vznikať  úpravou svahov na vodnom toku Žitava v rámci protipovodňových úprav</w:t>
      </w:r>
      <w:r w:rsidR="0018328A">
        <w:t>,</w:t>
      </w:r>
      <w:r w:rsidR="000F7AB2" w:rsidRPr="000F7AB2">
        <w:t xml:space="preserve"> </w:t>
      </w:r>
      <w:r w:rsidR="00843D21" w:rsidRPr="000F7AB2">
        <w:t>avšak</w:t>
      </w:r>
      <w:r w:rsidR="00843D21">
        <w:t xml:space="preserve"> </w:t>
      </w:r>
      <w:r w:rsidR="000F7AB2">
        <w:t>nepre</w:t>
      </w:r>
      <w:r w:rsidR="004637B0">
        <w:t>d</w:t>
      </w:r>
      <w:r w:rsidR="000F7AB2">
        <w:t>stavujú zásah, ktorý by mohol mať zásadný vplyv na horninové prostredie a reliéf</w:t>
      </w:r>
      <w:r w:rsidR="0018328A">
        <w:t xml:space="preserve"> krajiny</w:t>
      </w:r>
      <w:r w:rsidR="000F7AB2">
        <w:t>.</w:t>
      </w:r>
      <w:commentRangeEnd w:id="75"/>
      <w:r w:rsidR="000F7AB2">
        <w:rPr>
          <w:rStyle w:val="Odkaznakomentr"/>
        </w:rPr>
        <w:commentReference w:id="75"/>
      </w:r>
    </w:p>
    <w:p w:rsidR="00F02AA6" w:rsidRDefault="00843D21" w:rsidP="00843D21">
      <w:pPr>
        <w:spacing w:after="0"/>
      </w:pPr>
      <w:r>
        <w:t xml:space="preserve"> </w:t>
      </w:r>
      <w:r w:rsidR="00B40D16">
        <w:t xml:space="preserve"> V katastrálnom území nie sú evidované ložiská nerastných surovín, ani nie sú predmetom návrhu územného plánu. </w:t>
      </w:r>
    </w:p>
    <w:p w:rsidR="00B40D16" w:rsidRPr="00086937" w:rsidRDefault="00B40D16" w:rsidP="00843D21">
      <w:pPr>
        <w:spacing w:after="0"/>
      </w:pPr>
      <w:r w:rsidRPr="004637B0">
        <w:t xml:space="preserve">V návrhu ÚP </w:t>
      </w:r>
      <w:r w:rsidR="004637B0" w:rsidRPr="004637B0">
        <w:t>sa nenavrhujú ťažby nerastných surovín.</w:t>
      </w:r>
      <w:r w:rsidR="004637B0">
        <w:t xml:space="preserve"> </w:t>
      </w:r>
    </w:p>
    <w:p w:rsidR="00133BD7" w:rsidRPr="00086937" w:rsidRDefault="00133BD7" w:rsidP="00C01D7F">
      <w:pPr>
        <w:pStyle w:val="Nadpis3"/>
      </w:pPr>
      <w:bookmarkStart w:id="76" w:name="_Toc55977517"/>
      <w:r w:rsidRPr="00086937">
        <w:t>Vplyvy na klimatické pomery.</w:t>
      </w:r>
      <w:bookmarkEnd w:id="76"/>
    </w:p>
    <w:p w:rsidR="004637B0" w:rsidRDefault="00A36388" w:rsidP="00A36388">
      <w:pPr>
        <w:spacing w:after="0"/>
        <w:ind w:firstLine="0"/>
      </w:pPr>
      <w:r>
        <w:tab/>
        <w:t>Územný plán obce Vieska nad Žitavou rieši návrhy a opatrenia, ktoré zmierňujú nepriaznivé dôsledky zmeny klímy.  Územný plán nenavrhuje odlesnenie zalesnených pozemkov ani iný nadmerný úbytok zelene. Podľa územného systému ekologickej stability navrhuje výsadbu zelene líniových aj plošných početných interakčných prvkov, biocentier a biokoridorov, ktoré pozitívne ovplyvnia veterné vp</w:t>
      </w:r>
      <w:r w:rsidR="0053277E">
        <w:t>l</w:t>
      </w:r>
      <w:r>
        <w:t>yvy, prispejú k zadržaniu vody v krajine, majú protierózne účinky, zlepš</w:t>
      </w:r>
      <w:r w:rsidR="005B7C32">
        <w:t>ia</w:t>
      </w:r>
      <w:r>
        <w:t xml:space="preserve"> celkovú mikroklímu</w:t>
      </w:r>
      <w:r w:rsidR="005B7C32">
        <w:t xml:space="preserve"> v obci a zároveň dotvoria krajinu aj z estetického hľadiska. Pomocou navrhovaných protipovodňových úprav sa zníži riziko povodňového ohrozenia územia. </w:t>
      </w:r>
    </w:p>
    <w:p w:rsidR="005B7C32" w:rsidRDefault="005B7C32" w:rsidP="004637B0">
      <w:pPr>
        <w:spacing w:after="0"/>
        <w:ind w:left="709" w:firstLine="0"/>
      </w:pPr>
    </w:p>
    <w:p w:rsidR="004637B0" w:rsidRPr="00726F39" w:rsidRDefault="005B7C32" w:rsidP="005B7C32">
      <w:pPr>
        <w:spacing w:after="0"/>
        <w:ind w:firstLine="0"/>
      </w:pPr>
      <w:r>
        <w:lastRenderedPageBreak/>
        <w:tab/>
      </w:r>
      <w:r w:rsidR="004637B0" w:rsidRPr="00726F39">
        <w:t>Dodržiavať návrh adaptačných opatrení na nepriaznivé dôsledky zmeny klímy v zmysle metodiky Ministerstva dopravy, výstavby a regionálneho rozvoja SR, ktorý bol schválený Uznesením Vlády SR č. 148/2014 a to predovšetkým:</w:t>
      </w:r>
    </w:p>
    <w:p w:rsidR="004637B0" w:rsidRPr="00726F39" w:rsidRDefault="004637B0" w:rsidP="004637B0">
      <w:pPr>
        <w:numPr>
          <w:ilvl w:val="1"/>
          <w:numId w:val="27"/>
        </w:numPr>
        <w:spacing w:after="0"/>
        <w:ind w:hanging="357"/>
      </w:pPr>
      <w:r w:rsidRPr="00726F39">
        <w:rPr>
          <w:rFonts w:ascii="Calibri" w:hAnsi="Calibri" w:cs="Calibri"/>
          <w:szCs w:val="22"/>
          <w:lang w:eastAsia="en-US"/>
        </w:rPr>
        <w:t>Opatrenia voči častejším a intenzívnejším vlnám horúčav:</w:t>
      </w:r>
    </w:p>
    <w:p w:rsidR="004637B0" w:rsidRPr="00726F39" w:rsidRDefault="004637B0" w:rsidP="004637B0">
      <w:pPr>
        <w:numPr>
          <w:ilvl w:val="2"/>
          <w:numId w:val="27"/>
        </w:numPr>
        <w:spacing w:after="0"/>
        <w:ind w:hanging="357"/>
      </w:pPr>
      <w:r w:rsidRPr="00726F39">
        <w:rPr>
          <w:rFonts w:ascii="Calibri" w:hAnsi="Calibri" w:cs="Calibri"/>
          <w:szCs w:val="22"/>
          <w:lang w:eastAsia="en-US"/>
        </w:rPr>
        <w:t>Zabezpečiť zvyšovanie podielu vegetácie a vodných prvkov v sídlach,</w:t>
      </w:r>
    </w:p>
    <w:p w:rsidR="004637B0" w:rsidRPr="00726F39" w:rsidRDefault="004637B0" w:rsidP="004637B0">
      <w:pPr>
        <w:numPr>
          <w:ilvl w:val="2"/>
          <w:numId w:val="27"/>
        </w:numPr>
        <w:spacing w:after="0"/>
        <w:ind w:hanging="357"/>
      </w:pPr>
      <w:r w:rsidRPr="00726F39">
        <w:rPr>
          <w:rFonts w:ascii="Calibri" w:hAnsi="Calibri" w:cs="Calibri"/>
          <w:szCs w:val="22"/>
          <w:lang w:eastAsia="en-US"/>
        </w:rPr>
        <w:t xml:space="preserve">Zabezpečiť a podporovať zamedzovanie prílišného prehrievania stavieb, </w:t>
      </w:r>
    </w:p>
    <w:p w:rsidR="004637B0" w:rsidRPr="00726F39" w:rsidRDefault="004637B0" w:rsidP="004637B0">
      <w:pPr>
        <w:numPr>
          <w:ilvl w:val="2"/>
          <w:numId w:val="27"/>
        </w:numPr>
        <w:spacing w:after="0"/>
        <w:ind w:hanging="357"/>
      </w:pPr>
      <w:r w:rsidRPr="00726F39">
        <w:rPr>
          <w:rFonts w:ascii="Calibri" w:hAnsi="Calibri" w:cs="Calibri"/>
          <w:szCs w:val="22"/>
          <w:lang w:eastAsia="en-US"/>
        </w:rPr>
        <w:t>Zabezpečiť prispôsobenie výberu drevín pre výsadbu v sídlach meniacim sa klimatickým podmienkam (používať dreviny odolné voči extrémnym suchám, mrazom, ktoré sú trvácnejšie - nie s mäkkým a lámavým drevom)</w:t>
      </w:r>
    </w:p>
    <w:p w:rsidR="004637B0" w:rsidRPr="00726F39" w:rsidRDefault="004637B0" w:rsidP="004637B0">
      <w:pPr>
        <w:numPr>
          <w:ilvl w:val="2"/>
          <w:numId w:val="27"/>
        </w:numPr>
        <w:spacing w:after="0"/>
        <w:ind w:hanging="357"/>
      </w:pPr>
      <w:r w:rsidRPr="00726F39">
        <w:rPr>
          <w:rFonts w:ascii="Calibri" w:hAnsi="Calibri" w:cs="Calibri"/>
          <w:szCs w:val="22"/>
          <w:lang w:eastAsia="en-US"/>
        </w:rPr>
        <w:t>Vytvárať komplexný systém plôch zelene v sídle v prepojení do kontaktných hraníc sídla a do priľahlej krajiny.</w:t>
      </w:r>
    </w:p>
    <w:p w:rsidR="004637B0" w:rsidRPr="00726F39" w:rsidRDefault="004637B0" w:rsidP="004637B0">
      <w:pPr>
        <w:numPr>
          <w:ilvl w:val="2"/>
          <w:numId w:val="27"/>
        </w:numPr>
        <w:spacing w:after="0"/>
        <w:ind w:hanging="357"/>
      </w:pPr>
      <w:r w:rsidRPr="00726F39">
        <w:t>vytvárať a podporovať vhodnú klímu pre chodcov a cyklistov v sídlach</w:t>
      </w:r>
    </w:p>
    <w:p w:rsidR="004637B0" w:rsidRPr="00726F39" w:rsidRDefault="004637B0" w:rsidP="004637B0">
      <w:pPr>
        <w:numPr>
          <w:ilvl w:val="2"/>
          <w:numId w:val="27"/>
        </w:numPr>
        <w:spacing w:after="0"/>
        <w:ind w:hanging="357"/>
      </w:pPr>
      <w:r w:rsidRPr="00726F39">
        <w:rPr>
          <w:rFonts w:ascii="Calibri" w:hAnsi="Calibri" w:cs="Calibri"/>
          <w:szCs w:val="22"/>
          <w:lang w:eastAsia="en-US"/>
        </w:rPr>
        <w:t>Zabezpečiť a podporovať ochranu funkčných brehových porastov</w:t>
      </w:r>
    </w:p>
    <w:p w:rsidR="004637B0" w:rsidRPr="00726F39" w:rsidRDefault="004637B0" w:rsidP="004637B0">
      <w:pPr>
        <w:numPr>
          <w:ilvl w:val="1"/>
          <w:numId w:val="27"/>
        </w:numPr>
        <w:spacing w:after="0"/>
        <w:rPr>
          <w:rFonts w:ascii="Calibri" w:hAnsi="Calibri" w:cs="Calibri"/>
          <w:szCs w:val="22"/>
          <w:lang w:eastAsia="en-US"/>
        </w:rPr>
      </w:pPr>
      <w:r w:rsidRPr="00726F39">
        <w:rPr>
          <w:rFonts w:ascii="Calibri" w:hAnsi="Calibri" w:cs="Calibri"/>
          <w:szCs w:val="22"/>
          <w:lang w:eastAsia="en-US"/>
        </w:rPr>
        <w:t xml:space="preserve">Opatrenia voči častejšiemu výskytu silných vetrov a </w:t>
      </w:r>
      <w:proofErr w:type="spellStart"/>
      <w:r w:rsidRPr="00726F39">
        <w:rPr>
          <w:rFonts w:ascii="Calibri" w:hAnsi="Calibri" w:cs="Calibri"/>
          <w:szCs w:val="22"/>
          <w:lang w:eastAsia="en-US"/>
        </w:rPr>
        <w:t>víchric</w:t>
      </w:r>
      <w:proofErr w:type="spellEnd"/>
      <w:r w:rsidRPr="00726F39">
        <w:rPr>
          <w:rFonts w:ascii="Calibri" w:hAnsi="Calibri" w:cs="Calibri"/>
          <w:szCs w:val="22"/>
          <w:lang w:eastAsia="en-US"/>
        </w:rPr>
        <w:t>:</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zabezpečiť a podporovať výsadbu lesa, alebo spoločenstiev drevín v extravilánoch obcí</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zabezpečiť udržiavanie dobrého stavu, statickej a  ekologickej stability stromovej vegetácie</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zabezpečiť dostatočnú odstupovú vzdialenosť stromovej vegetácie v blízkosti elektrického vedenia</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 xml:space="preserve">zabezpečiť a podporovať opatrenia proti veternej erózii </w:t>
      </w:r>
    </w:p>
    <w:p w:rsidR="004637B0" w:rsidRPr="00726F39" w:rsidRDefault="004637B0" w:rsidP="004637B0">
      <w:pPr>
        <w:numPr>
          <w:ilvl w:val="1"/>
          <w:numId w:val="27"/>
        </w:numPr>
        <w:spacing w:after="0"/>
        <w:rPr>
          <w:rFonts w:ascii="Calibri" w:hAnsi="Calibri" w:cs="Calibri"/>
          <w:szCs w:val="22"/>
          <w:lang w:eastAsia="en-US"/>
        </w:rPr>
      </w:pPr>
      <w:r w:rsidRPr="00726F39">
        <w:rPr>
          <w:rFonts w:ascii="Calibri" w:hAnsi="Calibri" w:cs="Calibri"/>
          <w:szCs w:val="22"/>
          <w:lang w:eastAsia="en-US"/>
        </w:rPr>
        <w:t>Opatrenia voči častejšiemu výskytu sucha:</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Zabezpečiť a podporovať opätovné využívanie dažďovej a odpadovej vody (budovanie retenčných nádrží, dažďových záhrad)</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Zabezpečiť minimalizáciu strát vody v rozvodných sieťach</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Podporovať výstavbu domových čistiarní odpadových vôd</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Zabezpečiť zvýšené využívanie lokálnych vodných plôch a dostupnosť záložných vodných zdrojov</w:t>
      </w:r>
    </w:p>
    <w:p w:rsidR="004637B0" w:rsidRPr="00726F39" w:rsidRDefault="004637B0" w:rsidP="004637B0">
      <w:pPr>
        <w:numPr>
          <w:ilvl w:val="1"/>
          <w:numId w:val="27"/>
        </w:numPr>
        <w:spacing w:after="0"/>
        <w:rPr>
          <w:rFonts w:ascii="Calibri" w:hAnsi="Calibri" w:cs="Calibri"/>
          <w:szCs w:val="22"/>
          <w:lang w:eastAsia="en-US"/>
        </w:rPr>
      </w:pPr>
      <w:r w:rsidRPr="00726F39">
        <w:rPr>
          <w:rFonts w:ascii="Calibri" w:hAnsi="Calibri" w:cs="Calibri"/>
          <w:szCs w:val="22"/>
          <w:lang w:eastAsia="en-US"/>
        </w:rPr>
        <w:t>Opatrenia voči častejšiemu výskytu intenzívnych zrážok:</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 xml:space="preserve">Zabezpečiť a podporovať zvýšenie retenčnej kapacity územia pomocou </w:t>
      </w:r>
      <w:proofErr w:type="spellStart"/>
      <w:r w:rsidRPr="00726F39">
        <w:rPr>
          <w:rFonts w:ascii="Calibri" w:hAnsi="Calibri" w:cs="Calibri"/>
          <w:szCs w:val="22"/>
          <w:lang w:eastAsia="en-US"/>
        </w:rPr>
        <w:t>hydrotechnických</w:t>
      </w:r>
      <w:proofErr w:type="spellEnd"/>
      <w:r w:rsidRPr="00726F39">
        <w:rPr>
          <w:rFonts w:ascii="Calibri" w:hAnsi="Calibri" w:cs="Calibri"/>
          <w:szCs w:val="22"/>
          <w:lang w:eastAsia="en-US"/>
        </w:rPr>
        <w:t xml:space="preserve"> opatrení, navrhnutých ohľaduplne k životnému prostrediu. </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 xml:space="preserve">Zabezpečiť a podporovať zvýšenie infiltračnej kapacity územia </w:t>
      </w:r>
      <w:proofErr w:type="spellStart"/>
      <w:r w:rsidRPr="00726F39">
        <w:rPr>
          <w:rFonts w:ascii="Calibri" w:hAnsi="Calibri" w:cs="Calibri"/>
          <w:szCs w:val="22"/>
          <w:lang w:eastAsia="en-US"/>
        </w:rPr>
        <w:t>diverzifikovaním</w:t>
      </w:r>
      <w:proofErr w:type="spellEnd"/>
      <w:r w:rsidRPr="00726F39">
        <w:rPr>
          <w:rFonts w:ascii="Calibri" w:hAnsi="Calibri" w:cs="Calibri"/>
          <w:szCs w:val="22"/>
          <w:lang w:eastAsia="en-US"/>
        </w:rPr>
        <w:t xml:space="preserve"> štruktúry krajinnej pokrývky s výrazným zastúpením </w:t>
      </w:r>
      <w:proofErr w:type="spellStart"/>
      <w:r w:rsidRPr="00726F39">
        <w:rPr>
          <w:rFonts w:ascii="Calibri" w:hAnsi="Calibri" w:cs="Calibri"/>
          <w:szCs w:val="22"/>
          <w:lang w:eastAsia="en-US"/>
        </w:rPr>
        <w:t>vsakovacích</w:t>
      </w:r>
      <w:proofErr w:type="spellEnd"/>
      <w:r w:rsidRPr="00726F39">
        <w:rPr>
          <w:rFonts w:ascii="Calibri" w:hAnsi="Calibri" w:cs="Calibri"/>
          <w:szCs w:val="22"/>
          <w:lang w:eastAsia="en-US"/>
        </w:rPr>
        <w:t xml:space="preserve"> prvkov v extraviláne a minimalizovaním podielu nepriepustných povrchov a vytvárania nových nepriepustných plôch na urbanizovaných pôdach v intraviláne obcí. (napr. použitím retenčnej dlažby)</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 xml:space="preserve">Zabezpečiť a podporovať zvyšovanie podielu vegetácie pre zadržiavanie a infiltráciu dažďových vôd v sídlach, </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 xml:space="preserve">Zabezpečiť a podporovať </w:t>
      </w:r>
      <w:proofErr w:type="spellStart"/>
      <w:r w:rsidRPr="00726F39">
        <w:rPr>
          <w:rFonts w:ascii="Calibri" w:hAnsi="Calibri" w:cs="Calibri"/>
          <w:szCs w:val="22"/>
          <w:lang w:eastAsia="en-US"/>
        </w:rPr>
        <w:t>renaturáciu</w:t>
      </w:r>
      <w:proofErr w:type="spellEnd"/>
      <w:r w:rsidRPr="00726F39">
        <w:rPr>
          <w:rFonts w:ascii="Calibri" w:hAnsi="Calibri" w:cs="Calibri"/>
          <w:szCs w:val="22"/>
          <w:lang w:eastAsia="en-US"/>
        </w:rPr>
        <w:t xml:space="preserve"> a ochranu tokov a mokradí,</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 xml:space="preserve">Usmerniť odtokové pomery pomocou drobných </w:t>
      </w:r>
      <w:proofErr w:type="spellStart"/>
      <w:r w:rsidRPr="00726F39">
        <w:rPr>
          <w:rFonts w:ascii="Calibri" w:hAnsi="Calibri" w:cs="Calibri"/>
          <w:szCs w:val="22"/>
          <w:lang w:eastAsia="en-US"/>
        </w:rPr>
        <w:t>hydrotechnických</w:t>
      </w:r>
      <w:proofErr w:type="spellEnd"/>
      <w:r w:rsidRPr="00726F39">
        <w:rPr>
          <w:rFonts w:ascii="Calibri" w:hAnsi="Calibri" w:cs="Calibri"/>
          <w:szCs w:val="22"/>
          <w:lang w:eastAsia="en-US"/>
        </w:rPr>
        <w:t xml:space="preserve"> opatrení</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 xml:space="preserve">zabezpečiť a podporovať opatrenia proti vodnej erózii a zosuvom pôdy </w:t>
      </w:r>
    </w:p>
    <w:p w:rsidR="004637B0" w:rsidRPr="00726F39" w:rsidRDefault="004637B0" w:rsidP="004637B0">
      <w:pPr>
        <w:numPr>
          <w:ilvl w:val="2"/>
          <w:numId w:val="27"/>
        </w:numPr>
        <w:spacing w:after="0"/>
        <w:rPr>
          <w:rFonts w:ascii="Calibri" w:hAnsi="Calibri" w:cs="Calibri"/>
          <w:szCs w:val="22"/>
          <w:lang w:eastAsia="en-US"/>
        </w:rPr>
      </w:pPr>
      <w:r w:rsidRPr="00726F39">
        <w:rPr>
          <w:rFonts w:ascii="Calibri" w:hAnsi="Calibri" w:cs="Calibri"/>
          <w:szCs w:val="22"/>
          <w:lang w:eastAsia="en-US"/>
        </w:rPr>
        <w:t xml:space="preserve">opatrenia proti vodnej erózii </w:t>
      </w:r>
    </w:p>
    <w:p w:rsidR="004637B0" w:rsidRDefault="004637B0" w:rsidP="004637B0">
      <w:pPr>
        <w:numPr>
          <w:ilvl w:val="2"/>
          <w:numId w:val="27"/>
        </w:numPr>
        <w:spacing w:after="0"/>
        <w:rPr>
          <w:rFonts w:ascii="Calibri" w:hAnsi="Calibri" w:cs="Calibri"/>
          <w:szCs w:val="22"/>
          <w:lang w:eastAsia="en-US"/>
        </w:rPr>
      </w:pPr>
      <w:proofErr w:type="spellStart"/>
      <w:r w:rsidRPr="00726F39">
        <w:rPr>
          <w:rFonts w:ascii="Calibri" w:hAnsi="Calibri" w:cs="Calibri"/>
          <w:szCs w:val="22"/>
          <w:lang w:eastAsia="en-US"/>
        </w:rPr>
        <w:t>opratrenia</w:t>
      </w:r>
      <w:proofErr w:type="spellEnd"/>
      <w:r w:rsidRPr="00726F39">
        <w:rPr>
          <w:rFonts w:ascii="Calibri" w:hAnsi="Calibri" w:cs="Calibri"/>
          <w:szCs w:val="22"/>
          <w:lang w:eastAsia="en-US"/>
        </w:rPr>
        <w:t xml:space="preserve"> proti zosuvom pôdy</w:t>
      </w:r>
    </w:p>
    <w:p w:rsidR="00F02AA6" w:rsidRPr="00086937" w:rsidRDefault="00F02AA6" w:rsidP="00F02AA6"/>
    <w:p w:rsidR="00133BD7" w:rsidRPr="00086937" w:rsidRDefault="00133BD7" w:rsidP="00C01D7F">
      <w:pPr>
        <w:pStyle w:val="Nadpis3"/>
      </w:pPr>
      <w:bookmarkStart w:id="77" w:name="_Toc55977518"/>
      <w:r w:rsidRPr="00086937">
        <w:t>Vplyvy na ovzdušie (napr. množstvo a koncentrácia emisií a imisií).</w:t>
      </w:r>
      <w:bookmarkEnd w:id="77"/>
    </w:p>
    <w:p w:rsidR="00F02AA6" w:rsidRDefault="005B7C32" w:rsidP="005B7C32">
      <w:pPr>
        <w:autoSpaceDE w:val="0"/>
        <w:autoSpaceDN w:val="0"/>
        <w:adjustRightInd w:val="0"/>
        <w:spacing w:after="0"/>
        <w:ind w:firstLine="0"/>
        <w:rPr>
          <w:rFonts w:ascii="Calibri" w:hAnsi="Calibri" w:cs="Calibri"/>
          <w:szCs w:val="22"/>
          <w:lang w:eastAsia="en-US"/>
        </w:rPr>
      </w:pPr>
      <w:r>
        <w:rPr>
          <w:rFonts w:ascii="Calibri" w:hAnsi="Calibri" w:cs="Calibri"/>
          <w:szCs w:val="22"/>
          <w:lang w:eastAsia="en-US"/>
        </w:rPr>
        <w:tab/>
      </w:r>
      <w:r w:rsidRPr="005B7C32">
        <w:rPr>
          <w:rFonts w:ascii="Calibri" w:hAnsi="Calibri" w:cs="Calibri"/>
          <w:szCs w:val="22"/>
          <w:lang w:eastAsia="en-US"/>
        </w:rPr>
        <w:t>Územný plán neobsahuje návrh žiadnych prevádzok alebo činností, ktoré by mohli významne negatívne ovplyvniť kvalitu</w:t>
      </w:r>
      <w:r>
        <w:rPr>
          <w:rFonts w:ascii="Calibri" w:hAnsi="Calibri" w:cs="Calibri"/>
          <w:szCs w:val="22"/>
          <w:lang w:eastAsia="en-US"/>
        </w:rPr>
        <w:t xml:space="preserve"> </w:t>
      </w:r>
      <w:r w:rsidRPr="005B7C32">
        <w:rPr>
          <w:rFonts w:ascii="Calibri" w:hAnsi="Calibri" w:cs="Calibri"/>
          <w:szCs w:val="22"/>
          <w:lang w:eastAsia="en-US"/>
        </w:rPr>
        <w:t>ovzdušia. Novo navrhovaná výstavba a rekonš</w:t>
      </w:r>
      <w:r>
        <w:rPr>
          <w:rFonts w:ascii="Calibri" w:hAnsi="Calibri" w:cs="Calibri"/>
          <w:szCs w:val="22"/>
          <w:lang w:eastAsia="en-US"/>
        </w:rPr>
        <w:t xml:space="preserve">trukcia budov budú </w:t>
      </w:r>
      <w:r w:rsidRPr="005B7C32">
        <w:rPr>
          <w:rFonts w:ascii="Calibri" w:hAnsi="Calibri" w:cs="Calibri"/>
          <w:szCs w:val="22"/>
          <w:lang w:eastAsia="en-US"/>
        </w:rPr>
        <w:t xml:space="preserve">realizované už v súlade so sprísnenými </w:t>
      </w:r>
      <w:proofErr w:type="spellStart"/>
      <w:r w:rsidRPr="005B7C32">
        <w:rPr>
          <w:rFonts w:ascii="Calibri" w:hAnsi="Calibri" w:cs="Calibri"/>
          <w:szCs w:val="22"/>
          <w:lang w:eastAsia="en-US"/>
        </w:rPr>
        <w:t>tepelnotechnickými</w:t>
      </w:r>
      <w:proofErr w:type="spellEnd"/>
      <w:r>
        <w:rPr>
          <w:rFonts w:ascii="Calibri" w:hAnsi="Calibri" w:cs="Calibri"/>
          <w:szCs w:val="22"/>
          <w:lang w:eastAsia="en-US"/>
        </w:rPr>
        <w:t xml:space="preserve"> </w:t>
      </w:r>
      <w:r w:rsidRPr="005B7C32">
        <w:rPr>
          <w:rFonts w:ascii="Calibri" w:hAnsi="Calibri" w:cs="Calibri"/>
          <w:szCs w:val="22"/>
          <w:lang w:eastAsia="en-US"/>
        </w:rPr>
        <w:t>normami, verejné budovy a obytné budovy v nízkoenergetickom, neskôr pasívnom štandarde, a budú vo väčšej miere využívať</w:t>
      </w:r>
      <w:r>
        <w:rPr>
          <w:rFonts w:ascii="Calibri" w:hAnsi="Calibri" w:cs="Calibri"/>
          <w:szCs w:val="22"/>
          <w:lang w:eastAsia="en-US"/>
        </w:rPr>
        <w:t xml:space="preserve"> </w:t>
      </w:r>
      <w:r w:rsidRPr="005B7C32">
        <w:rPr>
          <w:rFonts w:ascii="Calibri" w:hAnsi="Calibri" w:cs="Calibri"/>
          <w:szCs w:val="22"/>
          <w:lang w:eastAsia="en-US"/>
        </w:rPr>
        <w:t>obnoviteľné zdroje energie, čo všetko prispeje k zníženiu množstva imisií z lokálnych tepelných zdrojov.</w:t>
      </w:r>
    </w:p>
    <w:p w:rsidR="005B7C32" w:rsidRPr="005B7C32" w:rsidRDefault="005B7C32" w:rsidP="005B7C32">
      <w:pPr>
        <w:autoSpaceDE w:val="0"/>
        <w:autoSpaceDN w:val="0"/>
        <w:adjustRightInd w:val="0"/>
        <w:spacing w:after="0"/>
        <w:ind w:firstLine="0"/>
        <w:rPr>
          <w:rFonts w:ascii="Calibri" w:hAnsi="Calibri" w:cs="Calibri"/>
          <w:szCs w:val="22"/>
          <w:lang w:eastAsia="en-US"/>
        </w:rPr>
      </w:pPr>
      <w:r>
        <w:rPr>
          <w:rFonts w:ascii="Calibri" w:hAnsi="Calibri" w:cs="Calibri"/>
          <w:szCs w:val="22"/>
          <w:lang w:eastAsia="en-US"/>
        </w:rPr>
        <w:lastRenderedPageBreak/>
        <w:tab/>
      </w:r>
      <w:proofErr w:type="spellStart"/>
      <w:r>
        <w:rPr>
          <w:rFonts w:ascii="Calibri" w:hAnsi="Calibri" w:cs="Calibri"/>
          <w:szCs w:val="22"/>
          <w:lang w:eastAsia="en-US"/>
        </w:rPr>
        <w:t>Novonavrhované</w:t>
      </w:r>
      <w:proofErr w:type="spellEnd"/>
      <w:r>
        <w:rPr>
          <w:rFonts w:ascii="Calibri" w:hAnsi="Calibri" w:cs="Calibri"/>
          <w:szCs w:val="22"/>
          <w:lang w:eastAsia="en-US"/>
        </w:rPr>
        <w:t xml:space="preserve"> lokality určené na bývanie nebudú zaťažené emisiami z dopravy. </w:t>
      </w:r>
    </w:p>
    <w:p w:rsidR="00133BD7" w:rsidRPr="00086937" w:rsidRDefault="00133BD7" w:rsidP="00C01D7F">
      <w:pPr>
        <w:pStyle w:val="Nadpis3"/>
      </w:pPr>
      <w:bookmarkStart w:id="78" w:name="_Toc55977519"/>
      <w:r w:rsidRPr="00086937">
        <w:t>Vplyvy na vodné pomery (napr. kvalitu, režimy, odtokové pomery, zásoby).</w:t>
      </w:r>
      <w:bookmarkEnd w:id="78"/>
    </w:p>
    <w:p w:rsidR="00F02AA6" w:rsidRDefault="00DA37CC" w:rsidP="00F02AA6">
      <w:r>
        <w:t>Vplyv na vodné pomery bude mať predovšetkým:</w:t>
      </w:r>
    </w:p>
    <w:p w:rsidR="00DA37CC" w:rsidRDefault="00DA37CC" w:rsidP="00DA37CC">
      <w:pPr>
        <w:pStyle w:val="Odsekzoznamu"/>
        <w:numPr>
          <w:ilvl w:val="0"/>
          <w:numId w:val="28"/>
        </w:numPr>
      </w:pPr>
      <w:r>
        <w:t>Protipovodňové úpravy na vodnom toku Žitava</w:t>
      </w:r>
    </w:p>
    <w:p w:rsidR="00DA37CC" w:rsidRDefault="00DA37CC" w:rsidP="00DA37CC">
      <w:pPr>
        <w:pStyle w:val="Odsekzoznamu"/>
        <w:numPr>
          <w:ilvl w:val="0"/>
          <w:numId w:val="28"/>
        </w:numPr>
      </w:pPr>
      <w:r>
        <w:t>Vybudovanie splaškovej kanalizácie</w:t>
      </w:r>
    </w:p>
    <w:p w:rsidR="00DA37CC" w:rsidRDefault="00DA37CC" w:rsidP="00DA37CC">
      <w:pPr>
        <w:pStyle w:val="Odsekzoznamu"/>
        <w:numPr>
          <w:ilvl w:val="0"/>
          <w:numId w:val="28"/>
        </w:numPr>
      </w:pPr>
      <w:r>
        <w:t xml:space="preserve">Realizácia </w:t>
      </w:r>
      <w:proofErr w:type="spellStart"/>
      <w:r>
        <w:t>vodozádržných</w:t>
      </w:r>
      <w:proofErr w:type="spellEnd"/>
      <w:r>
        <w:t xml:space="preserve"> opatrení (</w:t>
      </w:r>
      <w:proofErr w:type="spellStart"/>
      <w:r>
        <w:t>vsakovacie</w:t>
      </w:r>
      <w:proofErr w:type="spellEnd"/>
      <w:r>
        <w:t xml:space="preserve"> studne, zberné nádrže na vodu a pod.)</w:t>
      </w:r>
    </w:p>
    <w:p w:rsidR="00DA37CC" w:rsidRDefault="00DA37CC" w:rsidP="00DA37CC">
      <w:pPr>
        <w:pStyle w:val="Odsekzoznamu"/>
        <w:numPr>
          <w:ilvl w:val="0"/>
          <w:numId w:val="28"/>
        </w:numPr>
      </w:pPr>
      <w:r>
        <w:t>Dobudovanie verejného vodovodu v rozvojových lokalitách</w:t>
      </w:r>
    </w:p>
    <w:p w:rsidR="00DA37CC" w:rsidRPr="00086937" w:rsidRDefault="00DA37CC" w:rsidP="00DA37CC">
      <w:pPr>
        <w:pStyle w:val="Odsekzoznamu"/>
        <w:ind w:left="1287" w:firstLine="0"/>
      </w:pPr>
    </w:p>
    <w:p w:rsidR="00133BD7" w:rsidRPr="00086937" w:rsidRDefault="00133BD7" w:rsidP="00C01D7F">
      <w:pPr>
        <w:pStyle w:val="Nadpis3"/>
      </w:pPr>
      <w:bookmarkStart w:id="79" w:name="_Toc55977520"/>
      <w:r w:rsidRPr="00086937">
        <w:t>Vplyvy na pôdu (napr. spôsob využívania, kontaminácia, pôdna erózia).</w:t>
      </w:r>
      <w:bookmarkEnd w:id="79"/>
    </w:p>
    <w:p w:rsidR="00F02AA6" w:rsidRPr="008A55B9" w:rsidRDefault="00467E98" w:rsidP="00F02AA6">
      <w:pPr>
        <w:rPr>
          <w:b/>
        </w:rPr>
      </w:pPr>
      <w:r w:rsidRPr="008A55B9">
        <w:rPr>
          <w:b/>
        </w:rPr>
        <w:t>Vplyv na kvalitu pôdy</w:t>
      </w:r>
    </w:p>
    <w:p w:rsidR="008A55B9" w:rsidRDefault="008A55B9" w:rsidP="00F02AA6">
      <w:r>
        <w:t xml:space="preserve">Návrh územného pláne nemá negatívny vplyv na kvalitu pôdy, nie sú navrhované prevádzky, pri ktorých by mohlo dochádzať k znečisťovaniu a kontaminácii pôdy. Územný plán navrhuje v súlade s miestnym </w:t>
      </w:r>
      <w:proofErr w:type="spellStart"/>
      <w:r>
        <w:t>ÚSES-om</w:t>
      </w:r>
      <w:proofErr w:type="spellEnd"/>
      <w:r>
        <w:t xml:space="preserve"> protierózne a </w:t>
      </w:r>
      <w:proofErr w:type="spellStart"/>
      <w:r>
        <w:t>pôdoochranné</w:t>
      </w:r>
      <w:proofErr w:type="spellEnd"/>
      <w:r>
        <w:t xml:space="preserve"> opatrenia ako je:</w:t>
      </w:r>
    </w:p>
    <w:p w:rsidR="008A55B9" w:rsidRPr="005D0FBD" w:rsidRDefault="008A55B9" w:rsidP="008A55B9">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Úprava veľkosti a tvaru pozemkov</w:t>
      </w:r>
    </w:p>
    <w:p w:rsidR="008A55B9" w:rsidRPr="005D0FBD" w:rsidRDefault="008A55B9" w:rsidP="008A55B9">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Protierózne osevné postupy</w:t>
      </w:r>
    </w:p>
    <w:p w:rsidR="008A55B9" w:rsidRPr="005D0FBD" w:rsidRDefault="008A55B9" w:rsidP="008A55B9">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Pásové striedanie plodín</w:t>
      </w:r>
    </w:p>
    <w:p w:rsidR="008A55B9" w:rsidRPr="005D0FBD" w:rsidRDefault="008A55B9" w:rsidP="008A55B9">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Ochranné zatrávnenie</w:t>
      </w:r>
    </w:p>
    <w:p w:rsidR="008A55B9" w:rsidRPr="005D0FBD" w:rsidRDefault="008A55B9" w:rsidP="008A55B9">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 xml:space="preserve">Vrstevnicové obrábanie pôdy (resp. </w:t>
      </w:r>
      <w:proofErr w:type="spellStart"/>
      <w:r w:rsidRPr="00F11BA3">
        <w:rPr>
          <w:rFonts w:ascii="Calibri" w:hAnsi="Calibri" w:cs="Calibri"/>
          <w:szCs w:val="22"/>
        </w:rPr>
        <w:t>bezorbové</w:t>
      </w:r>
      <w:proofErr w:type="spellEnd"/>
      <w:r w:rsidRPr="00F11BA3">
        <w:rPr>
          <w:rFonts w:ascii="Calibri" w:hAnsi="Calibri" w:cs="Calibri"/>
          <w:szCs w:val="22"/>
        </w:rPr>
        <w:t xml:space="preserve"> technológie)</w:t>
      </w:r>
    </w:p>
    <w:p w:rsidR="008A55B9" w:rsidRPr="005D0FBD" w:rsidRDefault="008A55B9" w:rsidP="008A55B9">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Odvodňovacie priekopy realizovať tak aby spĺňali funkciu protieróznych prielohov</w:t>
      </w:r>
    </w:p>
    <w:p w:rsidR="008A55B9" w:rsidRPr="005D0FBD" w:rsidRDefault="008A55B9" w:rsidP="008A55B9">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zlepšovanie vlastností pôdy</w:t>
      </w:r>
    </w:p>
    <w:p w:rsidR="008A55B9" w:rsidRPr="005D0FBD" w:rsidRDefault="008A55B9" w:rsidP="008A55B9">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použitie umelých zábran voči vetru, výsadba vetrolamov</w:t>
      </w:r>
    </w:p>
    <w:p w:rsidR="008A55B9" w:rsidRDefault="008A55B9" w:rsidP="00F02AA6"/>
    <w:p w:rsidR="00467E98" w:rsidRPr="008A55B9" w:rsidRDefault="00467E98" w:rsidP="00F02AA6">
      <w:pPr>
        <w:rPr>
          <w:b/>
        </w:rPr>
      </w:pPr>
      <w:r w:rsidRPr="008A55B9">
        <w:rPr>
          <w:b/>
        </w:rPr>
        <w:t>Vplyv na stabilitu</w:t>
      </w:r>
    </w:p>
    <w:p w:rsidR="008A55B9" w:rsidRDefault="008A55B9" w:rsidP="00F02AA6">
      <w:r>
        <w:t>V katastrálnom území obce Vieska nad Žitavou sa nenachádzajú územia, na ktorých by boli registrované zosuvy.</w:t>
      </w:r>
    </w:p>
    <w:p w:rsidR="008A55B9" w:rsidRDefault="008A55B9" w:rsidP="00F02AA6"/>
    <w:p w:rsidR="00467E98" w:rsidRPr="008A55B9" w:rsidRDefault="00467E98" w:rsidP="00F02AA6">
      <w:pPr>
        <w:rPr>
          <w:b/>
        </w:rPr>
      </w:pPr>
      <w:r w:rsidRPr="008A55B9">
        <w:rPr>
          <w:b/>
        </w:rPr>
        <w:t>Vplyv na výmeru poľnohospodárskej pôdy</w:t>
      </w:r>
    </w:p>
    <w:p w:rsidR="00BC7F17" w:rsidRPr="002A7AC0" w:rsidRDefault="008A55B9" w:rsidP="002A7AC0">
      <w:r>
        <w:t>V územnom pláne je navrhovaný záber poľnohospodárskej pôdy do roku 20</w:t>
      </w:r>
      <w:r w:rsidR="00D44DE4">
        <w:t>3</w:t>
      </w:r>
      <w:r>
        <w:t>8 o rozlohe 26,</w:t>
      </w:r>
      <w:r w:rsidR="0077090A">
        <w:t>9687</w:t>
      </w:r>
      <w:r>
        <w:t xml:space="preserve">ha. </w:t>
      </w:r>
      <w:r w:rsidR="002A7AC0">
        <w:t xml:space="preserve"> </w:t>
      </w:r>
      <w:r w:rsidR="00BC7F17" w:rsidRPr="002A7AC0">
        <w:t xml:space="preserve">Návrh </w:t>
      </w:r>
      <w:proofErr w:type="spellStart"/>
      <w:r w:rsidR="00BC7F17" w:rsidRPr="002A7AC0">
        <w:t>ÚPN-o</w:t>
      </w:r>
      <w:proofErr w:type="spellEnd"/>
      <w:r w:rsidR="00BC7F17" w:rsidRPr="002A7AC0">
        <w:t xml:space="preserve"> Vieska nad Žitavou rieši potrebné zábery poľnohospodárskej pôdy v riešenom území, t.j. v katastrálnom území Vieska nad Žitavou na výhľadové obdobie do roku 2038. Pri spracovaní ÚPN obce boli rešpektované zásady ochrany PPF tak, ako sú stanovené zákonom č. 220/2004 </w:t>
      </w:r>
      <w:proofErr w:type="spellStart"/>
      <w:r w:rsidR="00BC7F17" w:rsidRPr="002A7AC0">
        <w:t>Z.z</w:t>
      </w:r>
      <w:proofErr w:type="spellEnd"/>
      <w:r w:rsidR="00BC7F17" w:rsidRPr="002A7AC0">
        <w:t>. o ochrane poľnohospodárskej pôdy. Podľa tohto zákona poľnohospodársku pôdu je možné použiť na stavebné účely a na iné nepoľnohospodárske účely len v nevyhnutných prípadoch a v odôvodnenom rozsahu. Záber poľnohospodárskej pôdy je uvedený v nasledujúcej tabuľke.</w:t>
      </w:r>
    </w:p>
    <w:p w:rsidR="00BC7F17" w:rsidRDefault="00BC7F17" w:rsidP="00BC7F17">
      <w:pPr>
        <w:spacing w:after="0"/>
        <w:jc w:val="left"/>
      </w:pPr>
    </w:p>
    <w:p w:rsidR="00BC7F17" w:rsidRDefault="00BC7F17" w:rsidP="00F02AA6">
      <w:pPr>
        <w:sectPr w:rsidR="00BC7F17" w:rsidSect="00D30D6F">
          <w:headerReference w:type="even" r:id="rId16"/>
          <w:headerReference w:type="default" r:id="rId17"/>
          <w:footerReference w:type="even" r:id="rId18"/>
          <w:footerReference w:type="default" r:id="rId19"/>
          <w:type w:val="oddPage"/>
          <w:pgSz w:w="11906" w:h="16838"/>
          <w:pgMar w:top="1134" w:right="851" w:bottom="1134" w:left="1701" w:header="709" w:footer="709" w:gutter="0"/>
          <w:cols w:space="708"/>
          <w:titlePg/>
          <w:docGrid w:linePitch="360"/>
        </w:sectPr>
      </w:pPr>
    </w:p>
    <w:p w:rsidR="0077090A" w:rsidRDefault="0077090A" w:rsidP="00F02AA6"/>
    <w:tbl>
      <w:tblPr>
        <w:tblW w:w="13100" w:type="dxa"/>
        <w:tblInd w:w="55" w:type="dxa"/>
        <w:tblCellMar>
          <w:left w:w="70" w:type="dxa"/>
          <w:right w:w="70" w:type="dxa"/>
        </w:tblCellMar>
        <w:tblLook w:val="04A0"/>
      </w:tblPr>
      <w:tblGrid>
        <w:gridCol w:w="960"/>
        <w:gridCol w:w="2420"/>
        <w:gridCol w:w="1180"/>
        <w:gridCol w:w="1300"/>
        <w:gridCol w:w="1180"/>
        <w:gridCol w:w="980"/>
        <w:gridCol w:w="1240"/>
        <w:gridCol w:w="960"/>
        <w:gridCol w:w="960"/>
        <w:gridCol w:w="960"/>
        <w:gridCol w:w="960"/>
      </w:tblGrid>
      <w:tr w:rsidR="0077090A" w:rsidRPr="0077090A" w:rsidTr="00A56083">
        <w:trPr>
          <w:trHeight w:val="645"/>
          <w:tblHeader/>
        </w:trPr>
        <w:tc>
          <w:tcPr>
            <w:tcW w:w="960" w:type="dxa"/>
            <w:vMerge w:val="restart"/>
            <w:tcBorders>
              <w:top w:val="single" w:sz="8" w:space="0" w:color="auto"/>
              <w:left w:val="single" w:sz="8" w:space="0" w:color="auto"/>
              <w:bottom w:val="single" w:sz="4" w:space="0" w:color="auto"/>
              <w:right w:val="single" w:sz="4" w:space="0" w:color="auto"/>
            </w:tcBorders>
            <w:shd w:val="clear" w:color="000000" w:fill="A5A5A5"/>
            <w:noWrap/>
            <w:textDirection w:val="btLr"/>
            <w:vAlign w:val="bottom"/>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Lokalita číslo</w:t>
            </w:r>
          </w:p>
        </w:tc>
        <w:tc>
          <w:tcPr>
            <w:tcW w:w="2420" w:type="dxa"/>
            <w:vMerge w:val="restart"/>
            <w:tcBorders>
              <w:top w:val="single" w:sz="8" w:space="0" w:color="auto"/>
              <w:left w:val="single" w:sz="4" w:space="0" w:color="auto"/>
              <w:bottom w:val="single" w:sz="4" w:space="0" w:color="auto"/>
              <w:right w:val="single" w:sz="4" w:space="0" w:color="auto"/>
            </w:tcBorders>
            <w:shd w:val="clear" w:color="000000" w:fill="A5A5A5"/>
            <w:noWrap/>
            <w:textDirection w:val="btLr"/>
            <w:vAlign w:val="bottom"/>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 xml:space="preserve"> funkčné využitie</w:t>
            </w:r>
          </w:p>
        </w:tc>
        <w:tc>
          <w:tcPr>
            <w:tcW w:w="1180" w:type="dxa"/>
            <w:vMerge w:val="restart"/>
            <w:tcBorders>
              <w:top w:val="single" w:sz="8" w:space="0" w:color="auto"/>
              <w:left w:val="single" w:sz="4" w:space="0" w:color="auto"/>
              <w:bottom w:val="single" w:sz="4" w:space="0" w:color="auto"/>
              <w:right w:val="single" w:sz="8" w:space="0" w:color="auto"/>
            </w:tcBorders>
            <w:shd w:val="clear" w:color="000000" w:fill="A5A5A5"/>
            <w:textDirection w:val="btLr"/>
            <w:vAlign w:val="bottom"/>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Výmera</w:t>
            </w:r>
            <w:r w:rsidRPr="0077090A">
              <w:rPr>
                <w:rFonts w:ascii="Calibri" w:hAnsi="Calibri" w:cs="Calibri"/>
                <w:b/>
                <w:bCs/>
                <w:color w:val="000000"/>
                <w:szCs w:val="22"/>
                <w:lang w:eastAsia="sk-SK"/>
              </w:rPr>
              <w:br/>
              <w:t>lokality</w:t>
            </w:r>
            <w:r w:rsidRPr="0077090A">
              <w:rPr>
                <w:rFonts w:ascii="Calibri" w:hAnsi="Calibri" w:cs="Calibri"/>
                <w:b/>
                <w:bCs/>
                <w:color w:val="000000"/>
                <w:szCs w:val="22"/>
                <w:lang w:eastAsia="sk-SK"/>
              </w:rPr>
              <w:br/>
              <w:t>celkom v ha</w:t>
            </w:r>
          </w:p>
        </w:tc>
        <w:tc>
          <w:tcPr>
            <w:tcW w:w="3460" w:type="dxa"/>
            <w:gridSpan w:val="3"/>
            <w:tcBorders>
              <w:top w:val="single" w:sz="8" w:space="0" w:color="auto"/>
              <w:left w:val="nil"/>
              <w:bottom w:val="single" w:sz="4" w:space="0" w:color="auto"/>
              <w:right w:val="single" w:sz="4" w:space="0" w:color="auto"/>
            </w:tcBorders>
            <w:shd w:val="clear" w:color="000000" w:fill="A5A5A5"/>
            <w:vAlign w:val="bottom"/>
            <w:hideMark/>
          </w:tcPr>
          <w:p w:rsidR="0077090A" w:rsidRPr="0077090A" w:rsidRDefault="0077090A" w:rsidP="0077090A">
            <w:pPr>
              <w:spacing w:after="0"/>
              <w:ind w:firstLine="0"/>
              <w:jc w:val="center"/>
              <w:rPr>
                <w:rFonts w:ascii="Calibri" w:hAnsi="Calibri" w:cs="Calibri"/>
                <w:b/>
                <w:bCs/>
                <w:color w:val="000000"/>
                <w:sz w:val="20"/>
                <w:lang w:eastAsia="sk-SK"/>
              </w:rPr>
            </w:pPr>
            <w:r w:rsidRPr="0077090A">
              <w:rPr>
                <w:rFonts w:ascii="Calibri" w:hAnsi="Calibri" w:cs="Calibri"/>
                <w:b/>
                <w:bCs/>
                <w:color w:val="000000"/>
                <w:sz w:val="20"/>
                <w:lang w:eastAsia="sk-SK"/>
              </w:rPr>
              <w:t>Predpokladaná  výmera poľnohospodárskej pôdy</w:t>
            </w:r>
          </w:p>
        </w:tc>
        <w:tc>
          <w:tcPr>
            <w:tcW w:w="1240" w:type="dxa"/>
            <w:vMerge w:val="restart"/>
            <w:tcBorders>
              <w:top w:val="single" w:sz="8" w:space="0" w:color="auto"/>
              <w:left w:val="single" w:sz="4" w:space="0" w:color="auto"/>
              <w:bottom w:val="single" w:sz="4" w:space="0" w:color="auto"/>
              <w:right w:val="single" w:sz="4" w:space="0" w:color="auto"/>
            </w:tcBorders>
            <w:shd w:val="clear" w:color="000000" w:fill="A5A5A5"/>
            <w:textDirection w:val="btLr"/>
            <w:vAlign w:val="bottom"/>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Užívateľ</w:t>
            </w:r>
            <w:r w:rsidRPr="0077090A">
              <w:rPr>
                <w:rFonts w:ascii="Calibri" w:hAnsi="Calibri" w:cs="Calibri"/>
                <w:b/>
                <w:bCs/>
                <w:color w:val="000000"/>
                <w:szCs w:val="22"/>
                <w:lang w:eastAsia="sk-SK"/>
              </w:rPr>
              <w:br/>
              <w:t>poľnohospodárskej</w:t>
            </w:r>
            <w:r w:rsidRPr="0077090A">
              <w:rPr>
                <w:rFonts w:ascii="Calibri" w:hAnsi="Calibri" w:cs="Calibri"/>
                <w:b/>
                <w:bCs/>
                <w:color w:val="000000"/>
                <w:szCs w:val="22"/>
                <w:lang w:eastAsia="sk-SK"/>
              </w:rPr>
              <w:br/>
              <w:t>pôdy</w:t>
            </w:r>
          </w:p>
        </w:tc>
        <w:tc>
          <w:tcPr>
            <w:tcW w:w="960" w:type="dxa"/>
            <w:vMerge w:val="restart"/>
            <w:tcBorders>
              <w:top w:val="single" w:sz="8" w:space="0" w:color="auto"/>
              <w:left w:val="single" w:sz="4" w:space="0" w:color="auto"/>
              <w:bottom w:val="single" w:sz="4" w:space="0" w:color="auto"/>
              <w:right w:val="single" w:sz="4" w:space="0" w:color="auto"/>
            </w:tcBorders>
            <w:shd w:val="clear" w:color="000000" w:fill="A5A5A5"/>
            <w:textDirection w:val="btLr"/>
            <w:vAlign w:val="bottom"/>
            <w:hideMark/>
          </w:tcPr>
          <w:p w:rsidR="0077090A" w:rsidRPr="0077090A" w:rsidRDefault="0077090A" w:rsidP="0077090A">
            <w:pPr>
              <w:spacing w:after="0"/>
              <w:ind w:firstLine="0"/>
              <w:jc w:val="right"/>
              <w:rPr>
                <w:rFonts w:ascii="Calibri" w:hAnsi="Calibri" w:cs="Calibri"/>
                <w:b/>
                <w:bCs/>
                <w:color w:val="000000"/>
                <w:szCs w:val="22"/>
                <w:lang w:eastAsia="sk-SK"/>
              </w:rPr>
            </w:pPr>
            <w:r w:rsidRPr="0077090A">
              <w:rPr>
                <w:rFonts w:ascii="Calibri" w:hAnsi="Calibri" w:cs="Calibri"/>
                <w:b/>
                <w:bCs/>
                <w:color w:val="000000"/>
                <w:szCs w:val="22"/>
                <w:lang w:eastAsia="sk-SK"/>
              </w:rPr>
              <w:t>Vybudované</w:t>
            </w:r>
            <w:r w:rsidRPr="0077090A">
              <w:rPr>
                <w:rFonts w:ascii="Calibri" w:hAnsi="Calibri" w:cs="Calibri"/>
                <w:b/>
                <w:bCs/>
                <w:color w:val="000000"/>
                <w:szCs w:val="22"/>
                <w:lang w:eastAsia="sk-SK"/>
              </w:rPr>
              <w:br/>
            </w:r>
            <w:proofErr w:type="spellStart"/>
            <w:r w:rsidRPr="0077090A">
              <w:rPr>
                <w:rFonts w:ascii="Calibri" w:hAnsi="Calibri" w:cs="Calibri"/>
                <w:b/>
                <w:bCs/>
                <w:color w:val="000000"/>
                <w:szCs w:val="22"/>
                <w:lang w:eastAsia="sk-SK"/>
              </w:rPr>
              <w:t>hydromelioračné</w:t>
            </w:r>
            <w:proofErr w:type="spellEnd"/>
            <w:r w:rsidRPr="0077090A">
              <w:rPr>
                <w:rFonts w:ascii="Calibri" w:hAnsi="Calibri" w:cs="Calibri"/>
                <w:b/>
                <w:bCs/>
                <w:color w:val="000000"/>
                <w:szCs w:val="22"/>
                <w:lang w:eastAsia="sk-SK"/>
              </w:rPr>
              <w:t xml:space="preserve"> zariadenia</w:t>
            </w:r>
          </w:p>
        </w:tc>
        <w:tc>
          <w:tcPr>
            <w:tcW w:w="960" w:type="dxa"/>
            <w:vMerge w:val="restart"/>
            <w:tcBorders>
              <w:top w:val="single" w:sz="8" w:space="0" w:color="auto"/>
              <w:left w:val="single" w:sz="4" w:space="0" w:color="auto"/>
              <w:bottom w:val="single" w:sz="4" w:space="0" w:color="auto"/>
              <w:right w:val="single" w:sz="4" w:space="0" w:color="auto"/>
            </w:tcBorders>
            <w:shd w:val="clear" w:color="000000" w:fill="A5A5A5"/>
            <w:textDirection w:val="btLr"/>
            <w:vAlign w:val="bottom"/>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Najkvalitnejšie pôdy podľa Z.z.58/2013</w:t>
            </w:r>
          </w:p>
        </w:tc>
        <w:tc>
          <w:tcPr>
            <w:tcW w:w="960" w:type="dxa"/>
            <w:vMerge w:val="restart"/>
            <w:tcBorders>
              <w:top w:val="single" w:sz="8" w:space="0" w:color="auto"/>
              <w:left w:val="single" w:sz="4" w:space="0" w:color="auto"/>
              <w:bottom w:val="single" w:sz="4" w:space="0" w:color="auto"/>
              <w:right w:val="single" w:sz="8" w:space="0" w:color="auto"/>
            </w:tcBorders>
            <w:shd w:val="clear" w:color="000000" w:fill="A5A5A5"/>
            <w:noWrap/>
            <w:textDirection w:val="btLr"/>
            <w:vAlign w:val="bottom"/>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Alternatíva</w:t>
            </w:r>
          </w:p>
        </w:tc>
        <w:tc>
          <w:tcPr>
            <w:tcW w:w="960" w:type="dxa"/>
            <w:vMerge w:val="restart"/>
            <w:tcBorders>
              <w:top w:val="single" w:sz="8" w:space="0" w:color="auto"/>
              <w:left w:val="single" w:sz="4" w:space="0" w:color="auto"/>
              <w:bottom w:val="single" w:sz="4" w:space="0" w:color="auto"/>
              <w:right w:val="single" w:sz="4" w:space="0" w:color="auto"/>
            </w:tcBorders>
            <w:shd w:val="clear" w:color="000000" w:fill="A5A5A5"/>
            <w:textDirection w:val="btLr"/>
            <w:vAlign w:val="bottom"/>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Nepoľnohospodárska pôda</w:t>
            </w:r>
          </w:p>
        </w:tc>
      </w:tr>
      <w:tr w:rsidR="0077090A" w:rsidRPr="0077090A" w:rsidTr="00A56083">
        <w:trPr>
          <w:trHeight w:val="390"/>
          <w:tblHeader/>
        </w:trPr>
        <w:tc>
          <w:tcPr>
            <w:tcW w:w="960" w:type="dxa"/>
            <w:vMerge/>
            <w:tcBorders>
              <w:top w:val="single" w:sz="8" w:space="0" w:color="auto"/>
              <w:left w:val="single" w:sz="8"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1180" w:type="dxa"/>
            <w:vMerge/>
            <w:tcBorders>
              <w:top w:val="single" w:sz="8" w:space="0" w:color="auto"/>
              <w:left w:val="single" w:sz="4" w:space="0" w:color="auto"/>
              <w:bottom w:val="single" w:sz="4" w:space="0" w:color="auto"/>
              <w:right w:val="single" w:sz="8"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1300" w:type="dxa"/>
            <w:vMerge w:val="restart"/>
            <w:tcBorders>
              <w:top w:val="nil"/>
              <w:left w:val="nil"/>
              <w:bottom w:val="single" w:sz="4" w:space="0" w:color="auto"/>
              <w:right w:val="single" w:sz="4" w:space="0" w:color="auto"/>
            </w:tcBorders>
            <w:shd w:val="clear" w:color="000000" w:fill="A5A5A5"/>
            <w:vAlign w:val="bottom"/>
            <w:hideMark/>
          </w:tcPr>
          <w:p w:rsidR="0077090A" w:rsidRPr="0077090A" w:rsidRDefault="0077090A" w:rsidP="0077090A">
            <w:pPr>
              <w:spacing w:after="0"/>
              <w:ind w:firstLine="0"/>
              <w:jc w:val="center"/>
              <w:rPr>
                <w:rFonts w:ascii="Calibri" w:hAnsi="Calibri" w:cs="Calibri"/>
                <w:b/>
                <w:bCs/>
                <w:color w:val="000000"/>
                <w:sz w:val="20"/>
                <w:lang w:eastAsia="sk-SK"/>
              </w:rPr>
            </w:pPr>
            <w:r w:rsidRPr="0077090A">
              <w:rPr>
                <w:rFonts w:ascii="Calibri" w:hAnsi="Calibri" w:cs="Calibri"/>
                <w:b/>
                <w:bCs/>
                <w:color w:val="000000"/>
                <w:sz w:val="20"/>
                <w:lang w:eastAsia="sk-SK"/>
              </w:rPr>
              <w:t>Celkom</w:t>
            </w:r>
            <w:r w:rsidRPr="0077090A">
              <w:rPr>
                <w:rFonts w:ascii="Calibri" w:hAnsi="Calibri" w:cs="Calibri"/>
                <w:b/>
                <w:bCs/>
                <w:color w:val="000000"/>
                <w:sz w:val="20"/>
                <w:lang w:eastAsia="sk-SK"/>
              </w:rPr>
              <w:br/>
              <w:t>v ha</w:t>
            </w:r>
          </w:p>
        </w:tc>
        <w:tc>
          <w:tcPr>
            <w:tcW w:w="2160" w:type="dxa"/>
            <w:gridSpan w:val="2"/>
            <w:tcBorders>
              <w:top w:val="single" w:sz="4" w:space="0" w:color="auto"/>
              <w:left w:val="nil"/>
              <w:bottom w:val="single" w:sz="4" w:space="0" w:color="auto"/>
              <w:right w:val="single" w:sz="4" w:space="0" w:color="auto"/>
            </w:tcBorders>
            <w:shd w:val="clear" w:color="000000" w:fill="A5A5A5"/>
            <w:hideMark/>
          </w:tcPr>
          <w:p w:rsidR="0077090A" w:rsidRPr="0077090A" w:rsidRDefault="0077090A" w:rsidP="0077090A">
            <w:pPr>
              <w:spacing w:after="0"/>
              <w:ind w:firstLine="0"/>
              <w:jc w:val="center"/>
              <w:rPr>
                <w:rFonts w:ascii="Calibri" w:hAnsi="Calibri" w:cs="Calibri"/>
                <w:b/>
                <w:bCs/>
                <w:color w:val="000000"/>
                <w:sz w:val="20"/>
                <w:lang w:eastAsia="sk-SK"/>
              </w:rPr>
            </w:pPr>
            <w:r w:rsidRPr="0077090A">
              <w:rPr>
                <w:rFonts w:ascii="Calibri" w:hAnsi="Calibri" w:cs="Calibri"/>
                <w:b/>
                <w:bCs/>
                <w:color w:val="000000"/>
                <w:sz w:val="20"/>
                <w:lang w:eastAsia="sk-SK"/>
              </w:rPr>
              <w:t>z toho</w:t>
            </w:r>
          </w:p>
        </w:tc>
        <w:tc>
          <w:tcPr>
            <w:tcW w:w="1240" w:type="dxa"/>
            <w:vMerge/>
            <w:tcBorders>
              <w:top w:val="single" w:sz="8" w:space="0" w:color="auto"/>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960" w:type="dxa"/>
            <w:vMerge/>
            <w:tcBorders>
              <w:top w:val="single" w:sz="8" w:space="0" w:color="auto"/>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960" w:type="dxa"/>
            <w:vMerge/>
            <w:tcBorders>
              <w:top w:val="single" w:sz="8" w:space="0" w:color="auto"/>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960" w:type="dxa"/>
            <w:vMerge/>
            <w:tcBorders>
              <w:top w:val="single" w:sz="8" w:space="0" w:color="auto"/>
              <w:left w:val="single" w:sz="4" w:space="0" w:color="auto"/>
              <w:bottom w:val="single" w:sz="4" w:space="0" w:color="auto"/>
              <w:right w:val="single" w:sz="8"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960" w:type="dxa"/>
            <w:vMerge/>
            <w:tcBorders>
              <w:top w:val="single" w:sz="8" w:space="0" w:color="auto"/>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r>
      <w:tr w:rsidR="0077090A" w:rsidRPr="0077090A" w:rsidTr="00A56083">
        <w:trPr>
          <w:trHeight w:val="1215"/>
          <w:tblHeader/>
        </w:trPr>
        <w:tc>
          <w:tcPr>
            <w:tcW w:w="960" w:type="dxa"/>
            <w:vMerge/>
            <w:tcBorders>
              <w:top w:val="single" w:sz="8" w:space="0" w:color="auto"/>
              <w:left w:val="single" w:sz="8"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1180" w:type="dxa"/>
            <w:vMerge/>
            <w:tcBorders>
              <w:top w:val="single" w:sz="8" w:space="0" w:color="auto"/>
              <w:left w:val="single" w:sz="4" w:space="0" w:color="auto"/>
              <w:bottom w:val="single" w:sz="4" w:space="0" w:color="auto"/>
              <w:right w:val="single" w:sz="8"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1300" w:type="dxa"/>
            <w:vMerge/>
            <w:tcBorders>
              <w:top w:val="nil"/>
              <w:left w:val="nil"/>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 w:val="20"/>
                <w:lang w:eastAsia="sk-SK"/>
              </w:rPr>
            </w:pPr>
          </w:p>
        </w:tc>
        <w:tc>
          <w:tcPr>
            <w:tcW w:w="1180" w:type="dxa"/>
            <w:tcBorders>
              <w:top w:val="nil"/>
              <w:left w:val="nil"/>
              <w:bottom w:val="nil"/>
              <w:right w:val="single" w:sz="4" w:space="0" w:color="auto"/>
            </w:tcBorders>
            <w:shd w:val="clear" w:color="000000" w:fill="A5A5A5"/>
            <w:vAlign w:val="bottom"/>
            <w:hideMark/>
          </w:tcPr>
          <w:p w:rsidR="0077090A" w:rsidRPr="0077090A" w:rsidRDefault="0077090A" w:rsidP="0077090A">
            <w:pPr>
              <w:spacing w:after="0"/>
              <w:ind w:firstLine="0"/>
              <w:jc w:val="left"/>
              <w:rPr>
                <w:rFonts w:ascii="Calibri" w:hAnsi="Calibri" w:cs="Calibri"/>
                <w:b/>
                <w:bCs/>
                <w:color w:val="000000"/>
                <w:szCs w:val="22"/>
                <w:lang w:eastAsia="sk-SK"/>
              </w:rPr>
            </w:pPr>
            <w:r w:rsidRPr="0077090A">
              <w:rPr>
                <w:rFonts w:ascii="Calibri" w:hAnsi="Calibri" w:cs="Calibri"/>
                <w:b/>
                <w:bCs/>
                <w:color w:val="000000"/>
                <w:szCs w:val="22"/>
                <w:lang w:eastAsia="sk-SK"/>
              </w:rPr>
              <w:t>Kód BPEJ</w:t>
            </w:r>
            <w:r w:rsidRPr="0077090A">
              <w:rPr>
                <w:rFonts w:ascii="Calibri" w:hAnsi="Calibri" w:cs="Calibri"/>
                <w:b/>
                <w:bCs/>
                <w:color w:val="000000"/>
                <w:szCs w:val="22"/>
                <w:lang w:eastAsia="sk-SK"/>
              </w:rPr>
              <w:br/>
              <w:t>/</w:t>
            </w:r>
            <w:proofErr w:type="spellStart"/>
            <w:r w:rsidRPr="0077090A">
              <w:rPr>
                <w:rFonts w:ascii="Calibri" w:hAnsi="Calibri" w:cs="Calibri"/>
                <w:b/>
                <w:bCs/>
                <w:color w:val="000000"/>
                <w:szCs w:val="22"/>
                <w:lang w:eastAsia="sk-SK"/>
              </w:rPr>
              <w:t>skup</w:t>
            </w:r>
            <w:proofErr w:type="spellEnd"/>
            <w:r w:rsidRPr="0077090A">
              <w:rPr>
                <w:rFonts w:ascii="Calibri" w:hAnsi="Calibri" w:cs="Calibri"/>
                <w:b/>
                <w:bCs/>
                <w:color w:val="000000"/>
                <w:szCs w:val="22"/>
                <w:lang w:eastAsia="sk-SK"/>
              </w:rPr>
              <w:t>.</w:t>
            </w:r>
            <w:r w:rsidRPr="0077090A">
              <w:rPr>
                <w:rFonts w:ascii="Calibri" w:hAnsi="Calibri" w:cs="Calibri"/>
                <w:b/>
                <w:bCs/>
                <w:color w:val="000000"/>
                <w:szCs w:val="22"/>
                <w:lang w:eastAsia="sk-SK"/>
              </w:rPr>
              <w:br/>
              <w:t>kvality/</w:t>
            </w:r>
          </w:p>
        </w:tc>
        <w:tc>
          <w:tcPr>
            <w:tcW w:w="980" w:type="dxa"/>
            <w:tcBorders>
              <w:top w:val="nil"/>
              <w:left w:val="nil"/>
              <w:bottom w:val="nil"/>
              <w:right w:val="single" w:sz="4" w:space="0" w:color="auto"/>
            </w:tcBorders>
            <w:shd w:val="clear" w:color="000000" w:fill="A5A5A5"/>
            <w:vAlign w:val="bottom"/>
            <w:hideMark/>
          </w:tcPr>
          <w:p w:rsidR="0077090A" w:rsidRPr="0077090A" w:rsidRDefault="0077090A" w:rsidP="0077090A">
            <w:pPr>
              <w:spacing w:after="0"/>
              <w:ind w:firstLine="0"/>
              <w:jc w:val="left"/>
              <w:rPr>
                <w:rFonts w:ascii="Calibri" w:hAnsi="Calibri" w:cs="Calibri"/>
                <w:b/>
                <w:bCs/>
                <w:color w:val="000000"/>
                <w:szCs w:val="22"/>
                <w:lang w:eastAsia="sk-SK"/>
              </w:rPr>
            </w:pPr>
            <w:r w:rsidRPr="0077090A">
              <w:rPr>
                <w:rFonts w:ascii="Calibri" w:hAnsi="Calibri" w:cs="Calibri"/>
                <w:b/>
                <w:bCs/>
                <w:color w:val="000000"/>
                <w:szCs w:val="22"/>
                <w:lang w:eastAsia="sk-SK"/>
              </w:rPr>
              <w:t>Výmera v ha</w:t>
            </w:r>
          </w:p>
        </w:tc>
        <w:tc>
          <w:tcPr>
            <w:tcW w:w="1240" w:type="dxa"/>
            <w:vMerge/>
            <w:tcBorders>
              <w:top w:val="single" w:sz="8" w:space="0" w:color="auto"/>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960" w:type="dxa"/>
            <w:vMerge/>
            <w:tcBorders>
              <w:top w:val="single" w:sz="8" w:space="0" w:color="auto"/>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960" w:type="dxa"/>
            <w:vMerge/>
            <w:tcBorders>
              <w:top w:val="single" w:sz="8" w:space="0" w:color="auto"/>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960" w:type="dxa"/>
            <w:vMerge/>
            <w:tcBorders>
              <w:top w:val="single" w:sz="8" w:space="0" w:color="auto"/>
              <w:left w:val="single" w:sz="4" w:space="0" w:color="auto"/>
              <w:bottom w:val="single" w:sz="4" w:space="0" w:color="auto"/>
              <w:right w:val="single" w:sz="8"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960" w:type="dxa"/>
            <w:vMerge/>
            <w:tcBorders>
              <w:top w:val="single" w:sz="8" w:space="0" w:color="auto"/>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r>
      <w:tr w:rsidR="0077090A" w:rsidRPr="0077090A" w:rsidTr="0077090A">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A</w:t>
            </w:r>
          </w:p>
        </w:tc>
        <w:tc>
          <w:tcPr>
            <w:tcW w:w="242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Obytné územie</w:t>
            </w:r>
          </w:p>
        </w:tc>
        <w:tc>
          <w:tcPr>
            <w:tcW w:w="1180"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4,5758</w:t>
            </w:r>
          </w:p>
        </w:tc>
        <w:tc>
          <w:tcPr>
            <w:tcW w:w="130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4,41</w:t>
            </w:r>
          </w:p>
        </w:tc>
        <w:tc>
          <w:tcPr>
            <w:tcW w:w="1180" w:type="dxa"/>
            <w:tcBorders>
              <w:top w:val="single" w:sz="8" w:space="0" w:color="auto"/>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0145002/4</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2,52</w:t>
            </w:r>
          </w:p>
        </w:tc>
        <w:tc>
          <w:tcPr>
            <w:tcW w:w="1240" w:type="dxa"/>
            <w:tcBorders>
              <w:top w:val="single" w:sz="8" w:space="0" w:color="auto"/>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single" w:sz="8" w:space="0" w:color="auto"/>
              <w:left w:val="nil"/>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single" w:sz="8" w:space="0" w:color="auto"/>
              <w:left w:val="nil"/>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single" w:sz="8" w:space="0" w:color="auto"/>
              <w:left w:val="nil"/>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300" w:type="dxa"/>
            <w:vMerge/>
            <w:tcBorders>
              <w:top w:val="single" w:sz="8" w:space="0" w:color="auto"/>
              <w:left w:val="single" w:sz="8"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0145202/4</w:t>
            </w:r>
          </w:p>
        </w:tc>
        <w:tc>
          <w:tcPr>
            <w:tcW w:w="9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0,1202</w:t>
            </w:r>
          </w:p>
        </w:tc>
        <w:tc>
          <w:tcPr>
            <w:tcW w:w="1240" w:type="dxa"/>
            <w:tcBorders>
              <w:top w:val="nil"/>
              <w:left w:val="nil"/>
              <w:bottom w:val="single" w:sz="4" w:space="0" w:color="auto"/>
              <w:right w:val="nil"/>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tcBorders>
              <w:top w:val="single" w:sz="8" w:space="0" w:color="auto"/>
              <w:left w:val="single" w:sz="4" w:space="0" w:color="auto"/>
              <w:bottom w:val="single" w:sz="4"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r>
      <w:tr w:rsidR="0077090A" w:rsidRPr="0077090A" w:rsidTr="0077090A">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300" w:type="dxa"/>
            <w:vMerge/>
            <w:tcBorders>
              <w:top w:val="single" w:sz="8" w:space="0" w:color="auto"/>
              <w:left w:val="single" w:sz="8"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0151003/5</w:t>
            </w:r>
          </w:p>
        </w:tc>
        <w:tc>
          <w:tcPr>
            <w:tcW w:w="9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1,1207</w:t>
            </w:r>
          </w:p>
        </w:tc>
        <w:tc>
          <w:tcPr>
            <w:tcW w:w="1240" w:type="dxa"/>
            <w:tcBorders>
              <w:top w:val="nil"/>
              <w:left w:val="nil"/>
              <w:bottom w:val="single" w:sz="4" w:space="0" w:color="auto"/>
              <w:right w:val="nil"/>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tcBorders>
              <w:top w:val="single" w:sz="8" w:space="0" w:color="auto"/>
              <w:left w:val="single" w:sz="4" w:space="0" w:color="auto"/>
              <w:bottom w:val="single" w:sz="4"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r>
      <w:tr w:rsidR="0077090A" w:rsidRPr="0077090A" w:rsidTr="0077090A">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300" w:type="dxa"/>
            <w:vMerge/>
            <w:tcBorders>
              <w:top w:val="single" w:sz="8" w:space="0" w:color="auto"/>
              <w:left w:val="single" w:sz="8"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0151203/6</w:t>
            </w:r>
          </w:p>
        </w:tc>
        <w:tc>
          <w:tcPr>
            <w:tcW w:w="9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0,6503</w:t>
            </w:r>
          </w:p>
        </w:tc>
        <w:tc>
          <w:tcPr>
            <w:tcW w:w="1240" w:type="dxa"/>
            <w:tcBorders>
              <w:top w:val="nil"/>
              <w:left w:val="nil"/>
              <w:bottom w:val="single" w:sz="4" w:space="0" w:color="auto"/>
              <w:right w:val="nil"/>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tcBorders>
              <w:top w:val="single" w:sz="8" w:space="0" w:color="auto"/>
              <w:left w:val="single" w:sz="4" w:space="0" w:color="auto"/>
              <w:bottom w:val="single" w:sz="4"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r>
      <w:tr w:rsidR="0077090A" w:rsidRPr="0077090A" w:rsidTr="0077090A">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7580" w:type="dxa"/>
            <w:gridSpan w:val="7"/>
            <w:tcBorders>
              <w:top w:val="single" w:sz="4" w:space="0" w:color="auto"/>
              <w:left w:val="nil"/>
              <w:bottom w:val="single" w:sz="8" w:space="0" w:color="auto"/>
              <w:right w:val="single" w:sz="8" w:space="0" w:color="000000"/>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single" w:sz="8"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0,16</w:t>
            </w:r>
          </w:p>
        </w:tc>
      </w:tr>
      <w:tr w:rsidR="0077090A" w:rsidRPr="0077090A" w:rsidTr="0077090A">
        <w:trPr>
          <w:trHeight w:val="300"/>
        </w:trPr>
        <w:tc>
          <w:tcPr>
            <w:tcW w:w="960" w:type="dxa"/>
            <w:vMerge w:val="restart"/>
            <w:tcBorders>
              <w:top w:val="nil"/>
              <w:left w:val="single" w:sz="8" w:space="0" w:color="auto"/>
              <w:bottom w:val="nil"/>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B</w:t>
            </w:r>
          </w:p>
        </w:tc>
        <w:tc>
          <w:tcPr>
            <w:tcW w:w="2420" w:type="dxa"/>
            <w:vMerge w:val="restart"/>
            <w:tcBorders>
              <w:top w:val="nil"/>
              <w:left w:val="single" w:sz="4" w:space="0" w:color="auto"/>
              <w:bottom w:val="nil"/>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Obytné územie</w:t>
            </w:r>
          </w:p>
        </w:tc>
        <w:tc>
          <w:tcPr>
            <w:tcW w:w="1180" w:type="dxa"/>
            <w:vMerge w:val="restart"/>
            <w:tcBorders>
              <w:top w:val="nil"/>
              <w:left w:val="single" w:sz="4" w:space="0" w:color="auto"/>
              <w:bottom w:val="nil"/>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2,3883</w:t>
            </w:r>
          </w:p>
        </w:tc>
        <w:tc>
          <w:tcPr>
            <w:tcW w:w="1300" w:type="dxa"/>
            <w:vMerge w:val="restart"/>
            <w:tcBorders>
              <w:top w:val="nil"/>
              <w:left w:val="single" w:sz="8" w:space="0" w:color="auto"/>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2,34</w:t>
            </w:r>
          </w:p>
        </w:tc>
        <w:tc>
          <w:tcPr>
            <w:tcW w:w="11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0151003/5</w:t>
            </w:r>
          </w:p>
        </w:tc>
        <w:tc>
          <w:tcPr>
            <w:tcW w:w="9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1,38</w:t>
            </w:r>
          </w:p>
        </w:tc>
        <w:tc>
          <w:tcPr>
            <w:tcW w:w="124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val="restart"/>
            <w:tcBorders>
              <w:top w:val="nil"/>
              <w:left w:val="single" w:sz="4" w:space="0" w:color="auto"/>
              <w:bottom w:val="single" w:sz="4" w:space="0" w:color="000000"/>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300"/>
        </w:trPr>
        <w:tc>
          <w:tcPr>
            <w:tcW w:w="960" w:type="dxa"/>
            <w:vMerge/>
            <w:tcBorders>
              <w:top w:val="nil"/>
              <w:left w:val="single" w:sz="8" w:space="0" w:color="auto"/>
              <w:bottom w:val="nil"/>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nil"/>
              <w:left w:val="single" w:sz="4" w:space="0" w:color="auto"/>
              <w:bottom w:val="nil"/>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nil"/>
              <w:left w:val="single" w:sz="4" w:space="0" w:color="auto"/>
              <w:bottom w:val="nil"/>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300" w:type="dxa"/>
            <w:vMerge/>
            <w:tcBorders>
              <w:top w:val="nil"/>
              <w:left w:val="single" w:sz="8"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0147202/6</w:t>
            </w:r>
          </w:p>
        </w:tc>
        <w:tc>
          <w:tcPr>
            <w:tcW w:w="9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0,9572</w:t>
            </w:r>
          </w:p>
        </w:tc>
        <w:tc>
          <w:tcPr>
            <w:tcW w:w="124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tcBorders>
              <w:top w:val="nil"/>
              <w:left w:val="single" w:sz="4" w:space="0" w:color="auto"/>
              <w:bottom w:val="single" w:sz="4"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r>
      <w:tr w:rsidR="0077090A" w:rsidRPr="0077090A" w:rsidTr="0077090A">
        <w:trPr>
          <w:trHeight w:val="315"/>
        </w:trPr>
        <w:tc>
          <w:tcPr>
            <w:tcW w:w="960" w:type="dxa"/>
            <w:vMerge/>
            <w:tcBorders>
              <w:top w:val="nil"/>
              <w:left w:val="single" w:sz="8" w:space="0" w:color="auto"/>
              <w:bottom w:val="nil"/>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nil"/>
              <w:left w:val="single" w:sz="4" w:space="0" w:color="auto"/>
              <w:bottom w:val="nil"/>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nil"/>
              <w:left w:val="single" w:sz="4" w:space="0" w:color="auto"/>
              <w:bottom w:val="nil"/>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7580" w:type="dxa"/>
            <w:gridSpan w:val="7"/>
            <w:tcBorders>
              <w:top w:val="single" w:sz="4" w:space="0" w:color="auto"/>
              <w:left w:val="nil"/>
              <w:bottom w:val="single" w:sz="8" w:space="0" w:color="auto"/>
              <w:right w:val="single" w:sz="8" w:space="0" w:color="000000"/>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nil"/>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0,05</w:t>
            </w:r>
          </w:p>
        </w:tc>
      </w:tr>
      <w:tr w:rsidR="0077090A" w:rsidRPr="0077090A" w:rsidTr="0077090A">
        <w:trPr>
          <w:trHeight w:val="300"/>
        </w:trPr>
        <w:tc>
          <w:tcPr>
            <w:tcW w:w="960" w:type="dxa"/>
            <w:vMerge w:val="restart"/>
            <w:tcBorders>
              <w:top w:val="single" w:sz="8" w:space="0" w:color="auto"/>
              <w:left w:val="single" w:sz="8" w:space="0" w:color="auto"/>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C</w:t>
            </w:r>
          </w:p>
        </w:tc>
        <w:tc>
          <w:tcPr>
            <w:tcW w:w="2420" w:type="dxa"/>
            <w:vMerge w:val="restart"/>
            <w:tcBorders>
              <w:top w:val="single" w:sz="8" w:space="0" w:color="auto"/>
              <w:left w:val="single" w:sz="4" w:space="0" w:color="auto"/>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Obytné územie</w:t>
            </w:r>
          </w:p>
        </w:tc>
        <w:tc>
          <w:tcPr>
            <w:tcW w:w="1180" w:type="dxa"/>
            <w:vMerge w:val="restart"/>
            <w:tcBorders>
              <w:top w:val="single" w:sz="8" w:space="0" w:color="auto"/>
              <w:left w:val="single" w:sz="4" w:space="0" w:color="auto"/>
              <w:bottom w:val="nil"/>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3,0558</w:t>
            </w:r>
          </w:p>
        </w:tc>
        <w:tc>
          <w:tcPr>
            <w:tcW w:w="130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2,8534</w:t>
            </w:r>
          </w:p>
        </w:tc>
        <w:tc>
          <w:tcPr>
            <w:tcW w:w="11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0147202/6</w:t>
            </w:r>
          </w:p>
        </w:tc>
        <w:tc>
          <w:tcPr>
            <w:tcW w:w="9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2,8534</w:t>
            </w:r>
          </w:p>
        </w:tc>
        <w:tc>
          <w:tcPr>
            <w:tcW w:w="124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315"/>
        </w:trPr>
        <w:tc>
          <w:tcPr>
            <w:tcW w:w="960" w:type="dxa"/>
            <w:vMerge/>
            <w:tcBorders>
              <w:top w:val="single" w:sz="8" w:space="0" w:color="auto"/>
              <w:left w:val="single" w:sz="8" w:space="0" w:color="auto"/>
              <w:bottom w:val="nil"/>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nil"/>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nil"/>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7580" w:type="dxa"/>
            <w:gridSpan w:val="7"/>
            <w:tcBorders>
              <w:top w:val="single" w:sz="4" w:space="0" w:color="auto"/>
              <w:left w:val="nil"/>
              <w:bottom w:val="single" w:sz="8" w:space="0" w:color="auto"/>
              <w:right w:val="single" w:sz="8" w:space="0" w:color="000000"/>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nil"/>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0,2024</w:t>
            </w:r>
          </w:p>
        </w:tc>
      </w:tr>
      <w:tr w:rsidR="0077090A" w:rsidRPr="0077090A" w:rsidTr="0077090A">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D</w:t>
            </w:r>
          </w:p>
        </w:tc>
        <w:tc>
          <w:tcPr>
            <w:tcW w:w="2420" w:type="dxa"/>
            <w:vMerge w:val="restart"/>
            <w:tcBorders>
              <w:top w:val="single" w:sz="8" w:space="0" w:color="auto"/>
              <w:left w:val="single" w:sz="4" w:space="0" w:color="auto"/>
              <w:bottom w:val="single" w:sz="8" w:space="0" w:color="000000"/>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Obytné územie</w:t>
            </w:r>
          </w:p>
        </w:tc>
        <w:tc>
          <w:tcPr>
            <w:tcW w:w="1180" w:type="dxa"/>
            <w:vMerge w:val="restart"/>
            <w:tcBorders>
              <w:top w:val="single" w:sz="8" w:space="0" w:color="auto"/>
              <w:left w:val="single" w:sz="4" w:space="0" w:color="auto"/>
              <w:bottom w:val="single" w:sz="8" w:space="0" w:color="000000"/>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3,1528</w:t>
            </w:r>
          </w:p>
        </w:tc>
        <w:tc>
          <w:tcPr>
            <w:tcW w:w="1300" w:type="dxa"/>
            <w:vMerge w:val="restart"/>
            <w:tcBorders>
              <w:top w:val="nil"/>
              <w:left w:val="single" w:sz="8" w:space="0" w:color="auto"/>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2,788</w:t>
            </w:r>
          </w:p>
        </w:tc>
        <w:tc>
          <w:tcPr>
            <w:tcW w:w="1180" w:type="dxa"/>
            <w:tcBorders>
              <w:top w:val="nil"/>
              <w:left w:val="nil"/>
              <w:bottom w:val="single" w:sz="4" w:space="0" w:color="auto"/>
              <w:right w:val="single" w:sz="4" w:space="0" w:color="auto"/>
            </w:tcBorders>
            <w:shd w:val="clear" w:color="000000" w:fill="D8D8D8"/>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0107003/4</w:t>
            </w:r>
          </w:p>
        </w:tc>
        <w:tc>
          <w:tcPr>
            <w:tcW w:w="9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1,8102</w:t>
            </w:r>
          </w:p>
        </w:tc>
        <w:tc>
          <w:tcPr>
            <w:tcW w:w="124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val="restart"/>
            <w:tcBorders>
              <w:top w:val="single" w:sz="8" w:space="0" w:color="auto"/>
              <w:left w:val="single" w:sz="4" w:space="0" w:color="auto"/>
              <w:bottom w:val="single" w:sz="4" w:space="0" w:color="000000"/>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300" w:type="dxa"/>
            <w:vMerge/>
            <w:tcBorders>
              <w:top w:val="nil"/>
              <w:left w:val="single" w:sz="8"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tcBorders>
              <w:top w:val="nil"/>
              <w:left w:val="nil"/>
              <w:bottom w:val="single" w:sz="4" w:space="0" w:color="auto"/>
              <w:right w:val="single" w:sz="4" w:space="0" w:color="auto"/>
            </w:tcBorders>
            <w:shd w:val="clear" w:color="000000" w:fill="D8D8D8"/>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0112003/5</w:t>
            </w:r>
          </w:p>
        </w:tc>
        <w:tc>
          <w:tcPr>
            <w:tcW w:w="9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0,9778</w:t>
            </w:r>
          </w:p>
        </w:tc>
        <w:tc>
          <w:tcPr>
            <w:tcW w:w="124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tcBorders>
              <w:top w:val="single" w:sz="8" w:space="0" w:color="auto"/>
              <w:left w:val="single" w:sz="4" w:space="0" w:color="auto"/>
              <w:bottom w:val="single" w:sz="4"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r>
      <w:tr w:rsidR="0077090A" w:rsidRPr="0077090A" w:rsidTr="0077090A">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7580" w:type="dxa"/>
            <w:gridSpan w:val="7"/>
            <w:tcBorders>
              <w:top w:val="single" w:sz="4" w:space="0" w:color="auto"/>
              <w:left w:val="nil"/>
              <w:bottom w:val="nil"/>
              <w:right w:val="single" w:sz="8" w:space="0" w:color="000000"/>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nil"/>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0,3648</w:t>
            </w:r>
          </w:p>
        </w:tc>
      </w:tr>
      <w:tr w:rsidR="0077090A" w:rsidRPr="0077090A" w:rsidTr="0077090A">
        <w:trPr>
          <w:trHeight w:val="315"/>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E</w:t>
            </w:r>
          </w:p>
        </w:tc>
        <w:tc>
          <w:tcPr>
            <w:tcW w:w="2420" w:type="dxa"/>
            <w:tcBorders>
              <w:top w:val="nil"/>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Obytné územie</w:t>
            </w:r>
          </w:p>
        </w:tc>
        <w:tc>
          <w:tcPr>
            <w:tcW w:w="1180" w:type="dxa"/>
            <w:tcBorders>
              <w:top w:val="nil"/>
              <w:left w:val="nil"/>
              <w:bottom w:val="single" w:sz="8"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0,86</w:t>
            </w:r>
          </w:p>
        </w:tc>
        <w:tc>
          <w:tcPr>
            <w:tcW w:w="1300" w:type="dxa"/>
            <w:tcBorders>
              <w:top w:val="single" w:sz="8" w:space="0" w:color="auto"/>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0,86</w:t>
            </w:r>
          </w:p>
        </w:tc>
        <w:tc>
          <w:tcPr>
            <w:tcW w:w="1180" w:type="dxa"/>
            <w:tcBorders>
              <w:top w:val="single" w:sz="8" w:space="0" w:color="auto"/>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0107003/4</w:t>
            </w:r>
          </w:p>
        </w:tc>
        <w:tc>
          <w:tcPr>
            <w:tcW w:w="980" w:type="dxa"/>
            <w:tcBorders>
              <w:top w:val="single" w:sz="8" w:space="0" w:color="auto"/>
              <w:left w:val="nil"/>
              <w:bottom w:val="single" w:sz="8" w:space="0" w:color="auto"/>
              <w:right w:val="nil"/>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0,86</w:t>
            </w:r>
          </w:p>
        </w:tc>
        <w:tc>
          <w:tcPr>
            <w:tcW w:w="124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left"/>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315"/>
        </w:trPr>
        <w:tc>
          <w:tcPr>
            <w:tcW w:w="960" w:type="dxa"/>
            <w:tcBorders>
              <w:top w:val="nil"/>
              <w:left w:val="single" w:sz="8" w:space="0" w:color="auto"/>
              <w:bottom w:val="single" w:sz="8"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F</w:t>
            </w:r>
          </w:p>
        </w:tc>
        <w:tc>
          <w:tcPr>
            <w:tcW w:w="2420" w:type="dxa"/>
            <w:tcBorders>
              <w:top w:val="nil"/>
              <w:left w:val="nil"/>
              <w:bottom w:val="single" w:sz="8"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Obytné územie</w:t>
            </w:r>
          </w:p>
        </w:tc>
        <w:tc>
          <w:tcPr>
            <w:tcW w:w="1180" w:type="dxa"/>
            <w:tcBorders>
              <w:top w:val="nil"/>
              <w:left w:val="nil"/>
              <w:bottom w:val="single" w:sz="8"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0,4271</w:t>
            </w:r>
          </w:p>
        </w:tc>
        <w:tc>
          <w:tcPr>
            <w:tcW w:w="1300" w:type="dxa"/>
            <w:tcBorders>
              <w:top w:val="nil"/>
              <w:left w:val="nil"/>
              <w:bottom w:val="single" w:sz="8"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0,4271</w:t>
            </w:r>
          </w:p>
        </w:tc>
        <w:tc>
          <w:tcPr>
            <w:tcW w:w="1180" w:type="dxa"/>
            <w:tcBorders>
              <w:top w:val="nil"/>
              <w:left w:val="nil"/>
              <w:bottom w:val="single" w:sz="8"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0147202/6</w:t>
            </w:r>
          </w:p>
        </w:tc>
        <w:tc>
          <w:tcPr>
            <w:tcW w:w="980" w:type="dxa"/>
            <w:tcBorders>
              <w:top w:val="nil"/>
              <w:left w:val="nil"/>
              <w:bottom w:val="single" w:sz="8"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0,4271</w:t>
            </w:r>
          </w:p>
        </w:tc>
        <w:tc>
          <w:tcPr>
            <w:tcW w:w="1240" w:type="dxa"/>
            <w:tcBorders>
              <w:top w:val="nil"/>
              <w:left w:val="nil"/>
              <w:bottom w:val="single" w:sz="8"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8"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8"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8"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single" w:sz="8"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315"/>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G</w:t>
            </w:r>
          </w:p>
        </w:tc>
        <w:tc>
          <w:tcPr>
            <w:tcW w:w="2420" w:type="dxa"/>
            <w:vMerge w:val="restart"/>
            <w:tcBorders>
              <w:top w:val="nil"/>
              <w:left w:val="single" w:sz="4" w:space="0" w:color="auto"/>
              <w:bottom w:val="single" w:sz="8" w:space="0" w:color="000000"/>
              <w:right w:val="single" w:sz="4" w:space="0" w:color="auto"/>
            </w:tcBorders>
            <w:shd w:val="clear" w:color="auto" w:fill="auto"/>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Územie občianskej vybavenosti</w:t>
            </w:r>
          </w:p>
        </w:tc>
        <w:tc>
          <w:tcPr>
            <w:tcW w:w="1180"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0,1904</w:t>
            </w:r>
          </w:p>
        </w:tc>
        <w:tc>
          <w:tcPr>
            <w:tcW w:w="130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0,0504</w:t>
            </w:r>
          </w:p>
        </w:tc>
        <w:tc>
          <w:tcPr>
            <w:tcW w:w="11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záhrady</w:t>
            </w:r>
          </w:p>
        </w:tc>
        <w:tc>
          <w:tcPr>
            <w:tcW w:w="980" w:type="dxa"/>
            <w:tcBorders>
              <w:top w:val="nil"/>
              <w:left w:val="single" w:sz="8" w:space="0" w:color="auto"/>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0,0504</w:t>
            </w:r>
          </w:p>
        </w:tc>
        <w:tc>
          <w:tcPr>
            <w:tcW w:w="124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315"/>
        </w:trPr>
        <w:tc>
          <w:tcPr>
            <w:tcW w:w="960" w:type="dxa"/>
            <w:vMerge/>
            <w:tcBorders>
              <w:top w:val="nil"/>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nil"/>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nil"/>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7580" w:type="dxa"/>
            <w:gridSpan w:val="7"/>
            <w:tcBorders>
              <w:top w:val="single" w:sz="4" w:space="0" w:color="auto"/>
              <w:left w:val="nil"/>
              <w:bottom w:val="single" w:sz="8" w:space="0" w:color="auto"/>
              <w:right w:val="single" w:sz="8" w:space="0" w:color="000000"/>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single" w:sz="8"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0,14</w:t>
            </w:r>
          </w:p>
        </w:tc>
      </w:tr>
      <w:tr w:rsidR="0077090A" w:rsidRPr="0077090A" w:rsidTr="0077090A">
        <w:trPr>
          <w:trHeight w:val="300"/>
        </w:trPr>
        <w:tc>
          <w:tcPr>
            <w:tcW w:w="960" w:type="dxa"/>
            <w:tcBorders>
              <w:top w:val="nil"/>
              <w:left w:val="single" w:sz="8" w:space="0" w:color="auto"/>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H</w:t>
            </w:r>
          </w:p>
        </w:tc>
        <w:tc>
          <w:tcPr>
            <w:tcW w:w="242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Rekreačné územia</w:t>
            </w:r>
          </w:p>
        </w:tc>
        <w:tc>
          <w:tcPr>
            <w:tcW w:w="1180" w:type="dxa"/>
            <w:tcBorders>
              <w:top w:val="nil"/>
              <w:left w:val="nil"/>
              <w:bottom w:val="single" w:sz="4"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0,4636</w:t>
            </w:r>
          </w:p>
        </w:tc>
        <w:tc>
          <w:tcPr>
            <w:tcW w:w="130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0,3066</w:t>
            </w:r>
          </w:p>
        </w:tc>
        <w:tc>
          <w:tcPr>
            <w:tcW w:w="11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záhrady</w:t>
            </w:r>
          </w:p>
        </w:tc>
        <w:tc>
          <w:tcPr>
            <w:tcW w:w="980" w:type="dxa"/>
            <w:tcBorders>
              <w:top w:val="nil"/>
              <w:left w:val="single" w:sz="8" w:space="0" w:color="auto"/>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0,3066</w:t>
            </w:r>
          </w:p>
        </w:tc>
        <w:tc>
          <w:tcPr>
            <w:tcW w:w="124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single" w:sz="4"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315"/>
        </w:trPr>
        <w:tc>
          <w:tcPr>
            <w:tcW w:w="960" w:type="dxa"/>
            <w:tcBorders>
              <w:top w:val="nil"/>
              <w:left w:val="single" w:sz="8" w:space="0" w:color="auto"/>
              <w:bottom w:val="single" w:sz="8"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lastRenderedPageBreak/>
              <w:t> </w:t>
            </w:r>
          </w:p>
        </w:tc>
        <w:tc>
          <w:tcPr>
            <w:tcW w:w="2420" w:type="dxa"/>
            <w:tcBorders>
              <w:top w:val="nil"/>
              <w:left w:val="nil"/>
              <w:bottom w:val="single" w:sz="8"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1180" w:type="dxa"/>
            <w:tcBorders>
              <w:top w:val="nil"/>
              <w:left w:val="nil"/>
              <w:bottom w:val="single" w:sz="8"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7580" w:type="dxa"/>
            <w:gridSpan w:val="7"/>
            <w:tcBorders>
              <w:top w:val="single" w:sz="4" w:space="0" w:color="auto"/>
              <w:left w:val="nil"/>
              <w:bottom w:val="single" w:sz="8" w:space="0" w:color="auto"/>
              <w:right w:val="single" w:sz="8" w:space="0" w:color="000000"/>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single" w:sz="8"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0,157</w:t>
            </w:r>
          </w:p>
        </w:tc>
      </w:tr>
      <w:tr w:rsidR="0077090A" w:rsidRPr="0077090A" w:rsidTr="0077090A">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I</w:t>
            </w:r>
          </w:p>
        </w:tc>
        <w:tc>
          <w:tcPr>
            <w:tcW w:w="242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Rekreačné územia</w:t>
            </w:r>
          </w:p>
        </w:tc>
        <w:tc>
          <w:tcPr>
            <w:tcW w:w="1180" w:type="dxa"/>
            <w:tcBorders>
              <w:top w:val="nil"/>
              <w:left w:val="nil"/>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2,2686</w:t>
            </w:r>
          </w:p>
        </w:tc>
        <w:tc>
          <w:tcPr>
            <w:tcW w:w="7580" w:type="dxa"/>
            <w:gridSpan w:val="7"/>
            <w:tcBorders>
              <w:top w:val="single" w:sz="8" w:space="0" w:color="auto"/>
              <w:left w:val="nil"/>
              <w:bottom w:val="single" w:sz="8" w:space="0" w:color="auto"/>
              <w:right w:val="single" w:sz="8" w:space="0" w:color="000000"/>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2,2686</w:t>
            </w:r>
          </w:p>
        </w:tc>
      </w:tr>
      <w:tr w:rsidR="0077090A" w:rsidRPr="0077090A" w:rsidTr="0077090A">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J</w:t>
            </w:r>
          </w:p>
        </w:tc>
        <w:tc>
          <w:tcPr>
            <w:tcW w:w="2420" w:type="dxa"/>
            <w:vMerge w:val="restart"/>
            <w:tcBorders>
              <w:top w:val="single" w:sz="8" w:space="0" w:color="auto"/>
              <w:left w:val="single" w:sz="4" w:space="0" w:color="auto"/>
              <w:bottom w:val="single" w:sz="8" w:space="0" w:color="000000"/>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Rekreačné územia</w:t>
            </w:r>
          </w:p>
        </w:tc>
        <w:tc>
          <w:tcPr>
            <w:tcW w:w="1180" w:type="dxa"/>
            <w:vMerge w:val="restart"/>
            <w:tcBorders>
              <w:top w:val="single" w:sz="8" w:space="0" w:color="auto"/>
              <w:left w:val="single" w:sz="4" w:space="0" w:color="auto"/>
              <w:bottom w:val="single" w:sz="8" w:space="0" w:color="000000"/>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11,8723</w:t>
            </w:r>
          </w:p>
        </w:tc>
        <w:tc>
          <w:tcPr>
            <w:tcW w:w="1300" w:type="dxa"/>
            <w:vMerge w:val="restart"/>
            <w:tcBorders>
              <w:top w:val="nil"/>
              <w:left w:val="single" w:sz="8" w:space="0" w:color="auto"/>
              <w:bottom w:val="single" w:sz="4" w:space="0" w:color="000000"/>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11,4874</w:t>
            </w:r>
          </w:p>
        </w:tc>
        <w:tc>
          <w:tcPr>
            <w:tcW w:w="11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0112003/5</w:t>
            </w:r>
          </w:p>
        </w:tc>
        <w:tc>
          <w:tcPr>
            <w:tcW w:w="9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4,0122</w:t>
            </w:r>
          </w:p>
        </w:tc>
        <w:tc>
          <w:tcPr>
            <w:tcW w:w="124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val="restart"/>
            <w:tcBorders>
              <w:top w:val="single" w:sz="8" w:space="0" w:color="auto"/>
              <w:left w:val="single" w:sz="4" w:space="0" w:color="auto"/>
              <w:bottom w:val="single" w:sz="4" w:space="0" w:color="000000"/>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300" w:type="dxa"/>
            <w:vMerge/>
            <w:tcBorders>
              <w:top w:val="nil"/>
              <w:left w:val="single" w:sz="8" w:space="0" w:color="auto"/>
              <w:bottom w:val="single" w:sz="4"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0151203/6</w:t>
            </w:r>
          </w:p>
        </w:tc>
        <w:tc>
          <w:tcPr>
            <w:tcW w:w="9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6,5717</w:t>
            </w:r>
          </w:p>
        </w:tc>
        <w:tc>
          <w:tcPr>
            <w:tcW w:w="124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tcBorders>
              <w:top w:val="single" w:sz="8" w:space="0" w:color="auto"/>
              <w:left w:val="single" w:sz="4" w:space="0" w:color="auto"/>
              <w:bottom w:val="single" w:sz="4"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r>
      <w:tr w:rsidR="0077090A" w:rsidRPr="0077090A" w:rsidTr="0077090A">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300" w:type="dxa"/>
            <w:vMerge/>
            <w:tcBorders>
              <w:top w:val="nil"/>
              <w:left w:val="single" w:sz="8" w:space="0" w:color="auto"/>
              <w:bottom w:val="single" w:sz="4"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0145202/4</w:t>
            </w:r>
          </w:p>
        </w:tc>
        <w:tc>
          <w:tcPr>
            <w:tcW w:w="98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0,7658</w:t>
            </w:r>
          </w:p>
        </w:tc>
        <w:tc>
          <w:tcPr>
            <w:tcW w:w="124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tcBorders>
              <w:top w:val="single" w:sz="8" w:space="0" w:color="auto"/>
              <w:left w:val="single" w:sz="4" w:space="0" w:color="auto"/>
              <w:bottom w:val="single" w:sz="4"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r>
      <w:tr w:rsidR="0077090A" w:rsidRPr="0077090A" w:rsidTr="0077090A">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300" w:type="dxa"/>
            <w:vMerge/>
            <w:tcBorders>
              <w:top w:val="nil"/>
              <w:left w:val="single" w:sz="8" w:space="0" w:color="auto"/>
              <w:bottom w:val="single" w:sz="4"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tcBorders>
              <w:top w:val="nil"/>
              <w:left w:val="nil"/>
              <w:bottom w:val="nil"/>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0147202/6</w:t>
            </w:r>
          </w:p>
        </w:tc>
        <w:tc>
          <w:tcPr>
            <w:tcW w:w="980" w:type="dxa"/>
            <w:tcBorders>
              <w:top w:val="nil"/>
              <w:left w:val="nil"/>
              <w:bottom w:val="nil"/>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0,1377</w:t>
            </w:r>
          </w:p>
        </w:tc>
        <w:tc>
          <w:tcPr>
            <w:tcW w:w="1240" w:type="dxa"/>
            <w:tcBorders>
              <w:top w:val="nil"/>
              <w:left w:val="nil"/>
              <w:bottom w:val="nil"/>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nil"/>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nil"/>
              <w:right w:val="single" w:sz="4"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nil"/>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vMerge/>
            <w:tcBorders>
              <w:top w:val="single" w:sz="8" w:space="0" w:color="auto"/>
              <w:left w:val="single" w:sz="4" w:space="0" w:color="auto"/>
              <w:bottom w:val="single" w:sz="4"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r>
      <w:tr w:rsidR="0077090A" w:rsidRPr="0077090A" w:rsidTr="0077090A">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single" w:sz="8" w:space="0" w:color="auto"/>
              <w:left w:val="single" w:sz="4" w:space="0" w:color="auto"/>
              <w:bottom w:val="single" w:sz="8" w:space="0" w:color="000000"/>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1180" w:type="dxa"/>
            <w:vMerge/>
            <w:tcBorders>
              <w:top w:val="single" w:sz="8" w:space="0" w:color="auto"/>
              <w:left w:val="single" w:sz="4" w:space="0" w:color="auto"/>
              <w:bottom w:val="single" w:sz="8" w:space="0" w:color="000000"/>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7580" w:type="dxa"/>
            <w:gridSpan w:val="7"/>
            <w:tcBorders>
              <w:top w:val="single" w:sz="4" w:space="0" w:color="auto"/>
              <w:left w:val="nil"/>
              <w:bottom w:val="single" w:sz="8" w:space="0" w:color="auto"/>
              <w:right w:val="single" w:sz="8" w:space="0" w:color="000000"/>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single" w:sz="8" w:space="0" w:color="auto"/>
              <w:right w:val="single" w:sz="8" w:space="0" w:color="auto"/>
            </w:tcBorders>
            <w:shd w:val="clear" w:color="000000" w:fill="D8D8D8"/>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0,3849</w:t>
            </w:r>
          </w:p>
        </w:tc>
      </w:tr>
      <w:tr w:rsidR="0077090A" w:rsidRPr="0077090A" w:rsidTr="0077090A">
        <w:trPr>
          <w:trHeight w:val="375"/>
        </w:trPr>
        <w:tc>
          <w:tcPr>
            <w:tcW w:w="960" w:type="dxa"/>
            <w:vMerge w:val="restart"/>
            <w:tcBorders>
              <w:top w:val="nil"/>
              <w:left w:val="single" w:sz="8" w:space="0" w:color="auto"/>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K</w:t>
            </w:r>
          </w:p>
        </w:tc>
        <w:tc>
          <w:tcPr>
            <w:tcW w:w="2420" w:type="dxa"/>
            <w:vMerge w:val="restart"/>
            <w:tcBorders>
              <w:top w:val="nil"/>
              <w:left w:val="single" w:sz="4" w:space="0" w:color="auto"/>
              <w:bottom w:val="single" w:sz="4" w:space="0" w:color="auto"/>
              <w:right w:val="single" w:sz="4" w:space="0" w:color="auto"/>
            </w:tcBorders>
            <w:shd w:val="clear" w:color="auto" w:fill="auto"/>
            <w:vAlign w:val="center"/>
            <w:hideMark/>
          </w:tcPr>
          <w:p w:rsidR="0077090A" w:rsidRPr="0077090A" w:rsidRDefault="0077090A" w:rsidP="0077090A">
            <w:pPr>
              <w:spacing w:after="0"/>
              <w:ind w:firstLine="0"/>
              <w:jc w:val="center"/>
              <w:rPr>
                <w:rFonts w:ascii="Calibri" w:hAnsi="Calibri" w:cs="Calibri"/>
                <w:color w:val="000000"/>
                <w:sz w:val="18"/>
                <w:szCs w:val="18"/>
                <w:lang w:eastAsia="sk-SK"/>
              </w:rPr>
            </w:pPr>
            <w:r w:rsidRPr="0077090A">
              <w:rPr>
                <w:rFonts w:ascii="Calibri" w:hAnsi="Calibri" w:cs="Calibri"/>
                <w:color w:val="000000"/>
                <w:sz w:val="18"/>
                <w:szCs w:val="18"/>
                <w:lang w:eastAsia="sk-SK"/>
              </w:rPr>
              <w:t xml:space="preserve">Územie verejnej technickej infraštruktúry - zariadenia odpadového hospodárstva </w:t>
            </w:r>
          </w:p>
        </w:tc>
        <w:tc>
          <w:tcPr>
            <w:tcW w:w="1180" w:type="dxa"/>
            <w:vMerge w:val="restart"/>
            <w:tcBorders>
              <w:top w:val="nil"/>
              <w:left w:val="single" w:sz="4" w:space="0" w:color="auto"/>
              <w:bottom w:val="nil"/>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0,5585</w:t>
            </w:r>
          </w:p>
        </w:tc>
        <w:tc>
          <w:tcPr>
            <w:tcW w:w="130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0,4878</w:t>
            </w:r>
          </w:p>
        </w:tc>
        <w:tc>
          <w:tcPr>
            <w:tcW w:w="11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0107003/4</w:t>
            </w:r>
          </w:p>
        </w:tc>
        <w:tc>
          <w:tcPr>
            <w:tcW w:w="98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0,4878</w:t>
            </w:r>
          </w:p>
        </w:tc>
        <w:tc>
          <w:tcPr>
            <w:tcW w:w="124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nil"/>
              <w:left w:val="nil"/>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single" w:sz="4"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405"/>
        </w:trPr>
        <w:tc>
          <w:tcPr>
            <w:tcW w:w="960" w:type="dxa"/>
            <w:vMerge/>
            <w:tcBorders>
              <w:top w:val="nil"/>
              <w:left w:val="single" w:sz="8" w:space="0" w:color="auto"/>
              <w:bottom w:val="nil"/>
              <w:right w:val="single" w:sz="4" w:space="0" w:color="auto"/>
            </w:tcBorders>
            <w:vAlign w:val="center"/>
            <w:hideMark/>
          </w:tcPr>
          <w:p w:rsidR="0077090A" w:rsidRPr="0077090A" w:rsidRDefault="0077090A" w:rsidP="0077090A">
            <w:pPr>
              <w:spacing w:after="0"/>
              <w:ind w:firstLine="0"/>
              <w:jc w:val="left"/>
              <w:rPr>
                <w:rFonts w:ascii="Calibri" w:hAnsi="Calibri" w:cs="Calibri"/>
                <w:b/>
                <w:bCs/>
                <w:color w:val="000000"/>
                <w:szCs w:val="22"/>
                <w:lang w:eastAsia="sk-SK"/>
              </w:rPr>
            </w:pPr>
          </w:p>
        </w:tc>
        <w:tc>
          <w:tcPr>
            <w:tcW w:w="2420" w:type="dxa"/>
            <w:vMerge/>
            <w:tcBorders>
              <w:top w:val="nil"/>
              <w:left w:val="single" w:sz="4" w:space="0" w:color="auto"/>
              <w:bottom w:val="single" w:sz="4" w:space="0" w:color="auto"/>
              <w:right w:val="single" w:sz="4" w:space="0" w:color="auto"/>
            </w:tcBorders>
            <w:vAlign w:val="center"/>
            <w:hideMark/>
          </w:tcPr>
          <w:p w:rsidR="0077090A" w:rsidRPr="0077090A" w:rsidRDefault="0077090A" w:rsidP="0077090A">
            <w:pPr>
              <w:spacing w:after="0"/>
              <w:ind w:firstLine="0"/>
              <w:jc w:val="left"/>
              <w:rPr>
                <w:rFonts w:ascii="Calibri" w:hAnsi="Calibri" w:cs="Calibri"/>
                <w:color w:val="000000"/>
                <w:sz w:val="18"/>
                <w:szCs w:val="18"/>
                <w:lang w:eastAsia="sk-SK"/>
              </w:rPr>
            </w:pPr>
          </w:p>
        </w:tc>
        <w:tc>
          <w:tcPr>
            <w:tcW w:w="1180" w:type="dxa"/>
            <w:vMerge/>
            <w:tcBorders>
              <w:top w:val="nil"/>
              <w:left w:val="single" w:sz="4" w:space="0" w:color="auto"/>
              <w:bottom w:val="nil"/>
              <w:right w:val="single" w:sz="8" w:space="0" w:color="auto"/>
            </w:tcBorders>
            <w:vAlign w:val="center"/>
            <w:hideMark/>
          </w:tcPr>
          <w:p w:rsidR="0077090A" w:rsidRPr="0077090A" w:rsidRDefault="0077090A" w:rsidP="0077090A">
            <w:pPr>
              <w:spacing w:after="0"/>
              <w:ind w:firstLine="0"/>
              <w:jc w:val="left"/>
              <w:rPr>
                <w:rFonts w:ascii="Calibri" w:hAnsi="Calibri" w:cs="Calibri"/>
                <w:color w:val="000000"/>
                <w:szCs w:val="22"/>
                <w:lang w:eastAsia="sk-SK"/>
              </w:rPr>
            </w:pPr>
          </w:p>
        </w:tc>
        <w:tc>
          <w:tcPr>
            <w:tcW w:w="7580" w:type="dxa"/>
            <w:gridSpan w:val="7"/>
            <w:tcBorders>
              <w:top w:val="single" w:sz="4" w:space="0" w:color="auto"/>
              <w:left w:val="nil"/>
              <w:bottom w:val="nil"/>
              <w:right w:val="single" w:sz="8" w:space="0" w:color="000000"/>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single" w:sz="4" w:space="0" w:color="auto"/>
              <w:bottom w:val="nil"/>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0,0707</w:t>
            </w:r>
          </w:p>
        </w:tc>
      </w:tr>
      <w:tr w:rsidR="0077090A" w:rsidRPr="0077090A" w:rsidTr="0077090A">
        <w:trPr>
          <w:trHeight w:val="555"/>
        </w:trPr>
        <w:tc>
          <w:tcPr>
            <w:tcW w:w="960" w:type="dxa"/>
            <w:tcBorders>
              <w:top w:val="single" w:sz="8" w:space="0" w:color="auto"/>
              <w:left w:val="single" w:sz="8" w:space="0" w:color="auto"/>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L</w:t>
            </w:r>
          </w:p>
        </w:tc>
        <w:tc>
          <w:tcPr>
            <w:tcW w:w="2420" w:type="dxa"/>
            <w:tcBorders>
              <w:top w:val="single" w:sz="8" w:space="0" w:color="auto"/>
              <w:left w:val="nil"/>
              <w:bottom w:val="nil"/>
              <w:right w:val="single" w:sz="4" w:space="0" w:color="auto"/>
            </w:tcBorders>
            <w:shd w:val="clear" w:color="auto" w:fill="auto"/>
            <w:vAlign w:val="center"/>
            <w:hideMark/>
          </w:tcPr>
          <w:p w:rsidR="0077090A" w:rsidRPr="0077090A" w:rsidRDefault="0077090A" w:rsidP="0077090A">
            <w:pPr>
              <w:spacing w:after="0"/>
              <w:ind w:firstLine="0"/>
              <w:jc w:val="center"/>
              <w:rPr>
                <w:rFonts w:ascii="Calibri" w:hAnsi="Calibri" w:cs="Calibri"/>
                <w:color w:val="000000"/>
                <w:sz w:val="18"/>
                <w:szCs w:val="18"/>
                <w:lang w:eastAsia="sk-SK"/>
              </w:rPr>
            </w:pPr>
            <w:r w:rsidRPr="0077090A">
              <w:rPr>
                <w:rFonts w:ascii="Calibri" w:hAnsi="Calibri" w:cs="Calibri"/>
                <w:color w:val="000000"/>
                <w:sz w:val="18"/>
                <w:szCs w:val="18"/>
                <w:lang w:eastAsia="sk-SK"/>
              </w:rPr>
              <w:t xml:space="preserve">Územie verejnej </w:t>
            </w:r>
            <w:proofErr w:type="spellStart"/>
            <w:r w:rsidRPr="0077090A">
              <w:rPr>
                <w:rFonts w:ascii="Calibri" w:hAnsi="Calibri" w:cs="Calibri"/>
                <w:color w:val="000000"/>
                <w:sz w:val="18"/>
                <w:szCs w:val="18"/>
                <w:lang w:eastAsia="sk-SK"/>
              </w:rPr>
              <w:t>doprevnej</w:t>
            </w:r>
            <w:proofErr w:type="spellEnd"/>
            <w:r w:rsidRPr="0077090A">
              <w:rPr>
                <w:rFonts w:ascii="Calibri" w:hAnsi="Calibri" w:cs="Calibri"/>
                <w:color w:val="000000"/>
                <w:sz w:val="18"/>
                <w:szCs w:val="18"/>
                <w:lang w:eastAsia="sk-SK"/>
              </w:rPr>
              <w:t xml:space="preserve"> infraštruktúry</w:t>
            </w:r>
          </w:p>
        </w:tc>
        <w:tc>
          <w:tcPr>
            <w:tcW w:w="1180" w:type="dxa"/>
            <w:tcBorders>
              <w:top w:val="single" w:sz="8" w:space="0" w:color="auto"/>
              <w:left w:val="nil"/>
              <w:bottom w:val="nil"/>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0,0762</w:t>
            </w:r>
          </w:p>
        </w:tc>
        <w:tc>
          <w:tcPr>
            <w:tcW w:w="1300" w:type="dxa"/>
            <w:tcBorders>
              <w:top w:val="single" w:sz="8" w:space="0" w:color="auto"/>
              <w:left w:val="nil"/>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0,0552</w:t>
            </w:r>
          </w:p>
        </w:tc>
        <w:tc>
          <w:tcPr>
            <w:tcW w:w="1180" w:type="dxa"/>
            <w:tcBorders>
              <w:top w:val="single" w:sz="8" w:space="0" w:color="auto"/>
              <w:left w:val="nil"/>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0147202/6</w:t>
            </w:r>
          </w:p>
        </w:tc>
        <w:tc>
          <w:tcPr>
            <w:tcW w:w="980" w:type="dxa"/>
            <w:tcBorders>
              <w:top w:val="single" w:sz="8" w:space="0" w:color="auto"/>
              <w:left w:val="nil"/>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0,0552</w:t>
            </w:r>
          </w:p>
        </w:tc>
        <w:tc>
          <w:tcPr>
            <w:tcW w:w="1240" w:type="dxa"/>
            <w:tcBorders>
              <w:top w:val="single" w:sz="8" w:space="0" w:color="auto"/>
              <w:left w:val="nil"/>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single" w:sz="8" w:space="0" w:color="auto"/>
              <w:left w:val="nil"/>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single" w:sz="8" w:space="0" w:color="auto"/>
              <w:left w:val="nil"/>
              <w:bottom w:val="nil"/>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single" w:sz="8" w:space="0" w:color="auto"/>
              <w:left w:val="nil"/>
              <w:bottom w:val="nil"/>
              <w:right w:val="nil"/>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0,021</w:t>
            </w:r>
          </w:p>
        </w:tc>
      </w:tr>
      <w:tr w:rsidR="0077090A" w:rsidRPr="0077090A" w:rsidTr="0077090A">
        <w:trPr>
          <w:trHeight w:val="765"/>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b/>
                <w:bCs/>
                <w:color w:val="000000"/>
                <w:szCs w:val="22"/>
                <w:lang w:eastAsia="sk-SK"/>
              </w:rPr>
            </w:pPr>
            <w:r w:rsidRPr="0077090A">
              <w:rPr>
                <w:rFonts w:ascii="Calibri" w:hAnsi="Calibri" w:cs="Calibri"/>
                <w:b/>
                <w:bCs/>
                <w:color w:val="000000"/>
                <w:szCs w:val="22"/>
                <w:lang w:eastAsia="sk-SK"/>
              </w:rPr>
              <w:t> </w:t>
            </w:r>
          </w:p>
        </w:tc>
        <w:tc>
          <w:tcPr>
            <w:tcW w:w="2420" w:type="dxa"/>
            <w:tcBorders>
              <w:top w:val="single" w:sz="8" w:space="0" w:color="auto"/>
              <w:left w:val="nil"/>
              <w:bottom w:val="single" w:sz="8" w:space="0" w:color="auto"/>
              <w:right w:val="single" w:sz="4" w:space="0" w:color="auto"/>
            </w:tcBorders>
            <w:shd w:val="clear" w:color="auto" w:fill="auto"/>
            <w:vAlign w:val="center"/>
            <w:hideMark/>
          </w:tcPr>
          <w:p w:rsidR="0077090A" w:rsidRPr="0077090A" w:rsidRDefault="0077090A" w:rsidP="0077090A">
            <w:pPr>
              <w:spacing w:after="0"/>
              <w:ind w:firstLine="0"/>
              <w:jc w:val="center"/>
              <w:rPr>
                <w:rFonts w:ascii="Calibri" w:hAnsi="Calibri" w:cs="Calibri"/>
                <w:color w:val="000000"/>
                <w:sz w:val="18"/>
                <w:szCs w:val="18"/>
                <w:lang w:eastAsia="sk-SK"/>
              </w:rPr>
            </w:pPr>
            <w:r w:rsidRPr="0077090A">
              <w:rPr>
                <w:rFonts w:ascii="Calibri" w:hAnsi="Calibri" w:cs="Calibri"/>
                <w:color w:val="000000"/>
                <w:sz w:val="18"/>
                <w:szCs w:val="18"/>
                <w:lang w:eastAsia="sk-SK"/>
              </w:rPr>
              <w:t>účelová ochranná poľnohospodárska a ekologická zeleň</w:t>
            </w:r>
          </w:p>
        </w:tc>
        <w:tc>
          <w:tcPr>
            <w:tcW w:w="1180" w:type="dxa"/>
            <w:tcBorders>
              <w:top w:val="single" w:sz="8" w:space="0" w:color="auto"/>
              <w:left w:val="nil"/>
              <w:bottom w:val="single" w:sz="8" w:space="0" w:color="auto"/>
              <w:right w:val="nil"/>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0,9</w:t>
            </w:r>
          </w:p>
        </w:tc>
        <w:tc>
          <w:tcPr>
            <w:tcW w:w="13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0,9</w:t>
            </w:r>
          </w:p>
        </w:tc>
        <w:tc>
          <w:tcPr>
            <w:tcW w:w="1180" w:type="dxa"/>
            <w:tcBorders>
              <w:top w:val="single" w:sz="8" w:space="0" w:color="auto"/>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80" w:type="dxa"/>
            <w:tcBorders>
              <w:top w:val="single" w:sz="8" w:space="0" w:color="auto"/>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0,9</w:t>
            </w:r>
          </w:p>
        </w:tc>
        <w:tc>
          <w:tcPr>
            <w:tcW w:w="1240" w:type="dxa"/>
            <w:tcBorders>
              <w:top w:val="single" w:sz="8" w:space="0" w:color="auto"/>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súkromný</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nie</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nil"/>
              <w:bottom w:val="single" w:sz="8" w:space="0" w:color="auto"/>
              <w:right w:val="single" w:sz="8" w:space="0" w:color="auto"/>
            </w:tcBorders>
            <w:shd w:val="clear" w:color="auto" w:fill="auto"/>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r>
      <w:tr w:rsidR="0077090A" w:rsidRPr="0077090A" w:rsidTr="0077090A">
        <w:trPr>
          <w:trHeight w:val="315"/>
        </w:trPr>
        <w:tc>
          <w:tcPr>
            <w:tcW w:w="960" w:type="dxa"/>
            <w:tcBorders>
              <w:top w:val="nil"/>
              <w:left w:val="single" w:sz="8" w:space="0" w:color="auto"/>
              <w:bottom w:val="single" w:sz="8" w:space="0" w:color="auto"/>
              <w:right w:val="nil"/>
            </w:tcBorders>
            <w:shd w:val="clear" w:color="000000" w:fill="BFBFBF"/>
            <w:noWrap/>
            <w:vAlign w:val="bottom"/>
            <w:hideMark/>
          </w:tcPr>
          <w:p w:rsidR="0077090A" w:rsidRPr="0077090A" w:rsidRDefault="0077090A" w:rsidP="0077090A">
            <w:pPr>
              <w:spacing w:after="0"/>
              <w:ind w:firstLine="0"/>
              <w:jc w:val="left"/>
              <w:rPr>
                <w:rFonts w:ascii="Calibri" w:hAnsi="Calibri" w:cs="Calibri"/>
                <w:color w:val="000000"/>
                <w:szCs w:val="22"/>
                <w:lang w:eastAsia="sk-SK"/>
              </w:rPr>
            </w:pPr>
            <w:r w:rsidRPr="0077090A">
              <w:rPr>
                <w:rFonts w:ascii="Calibri" w:hAnsi="Calibri" w:cs="Calibri"/>
                <w:color w:val="000000"/>
                <w:szCs w:val="22"/>
                <w:lang w:eastAsia="sk-SK"/>
              </w:rPr>
              <w:t> </w:t>
            </w:r>
          </w:p>
        </w:tc>
        <w:tc>
          <w:tcPr>
            <w:tcW w:w="2420" w:type="dxa"/>
            <w:tcBorders>
              <w:top w:val="nil"/>
              <w:left w:val="nil"/>
              <w:bottom w:val="single" w:sz="8" w:space="0" w:color="auto"/>
              <w:right w:val="nil"/>
            </w:tcBorders>
            <w:shd w:val="clear" w:color="000000" w:fill="BFBFBF"/>
            <w:noWrap/>
            <w:vAlign w:val="bottom"/>
            <w:hideMark/>
          </w:tcPr>
          <w:p w:rsidR="0077090A" w:rsidRPr="0077090A" w:rsidRDefault="0077090A" w:rsidP="0077090A">
            <w:pPr>
              <w:spacing w:after="0"/>
              <w:ind w:firstLine="0"/>
              <w:jc w:val="left"/>
              <w:rPr>
                <w:rFonts w:ascii="Calibri" w:hAnsi="Calibri" w:cs="Calibri"/>
                <w:color w:val="000000"/>
                <w:szCs w:val="22"/>
                <w:lang w:eastAsia="sk-SK"/>
              </w:rPr>
            </w:pPr>
            <w:r w:rsidRPr="0077090A">
              <w:rPr>
                <w:rFonts w:ascii="Calibri" w:hAnsi="Calibri" w:cs="Calibri"/>
                <w:color w:val="000000"/>
                <w:szCs w:val="22"/>
                <w:lang w:eastAsia="sk-SK"/>
              </w:rPr>
              <w:t> </w:t>
            </w:r>
          </w:p>
        </w:tc>
        <w:tc>
          <w:tcPr>
            <w:tcW w:w="1180" w:type="dxa"/>
            <w:tcBorders>
              <w:top w:val="nil"/>
              <w:left w:val="single" w:sz="8" w:space="0" w:color="auto"/>
              <w:bottom w:val="single" w:sz="8" w:space="0" w:color="auto"/>
              <w:right w:val="nil"/>
            </w:tcBorders>
            <w:shd w:val="clear" w:color="000000" w:fill="BFBFBF"/>
            <w:noWrap/>
            <w:vAlign w:val="bottom"/>
            <w:hideMark/>
          </w:tcPr>
          <w:p w:rsidR="0077090A" w:rsidRPr="0077090A" w:rsidRDefault="0077090A" w:rsidP="0077090A">
            <w:pPr>
              <w:spacing w:after="0"/>
              <w:ind w:firstLine="0"/>
              <w:jc w:val="right"/>
              <w:rPr>
                <w:rFonts w:ascii="Calibri" w:hAnsi="Calibri" w:cs="Calibri"/>
                <w:color w:val="000000"/>
                <w:szCs w:val="22"/>
                <w:lang w:eastAsia="sk-SK"/>
              </w:rPr>
            </w:pPr>
            <w:r w:rsidRPr="0077090A">
              <w:rPr>
                <w:rFonts w:ascii="Calibri" w:hAnsi="Calibri" w:cs="Calibri"/>
                <w:color w:val="000000"/>
                <w:szCs w:val="22"/>
                <w:lang w:eastAsia="sk-SK"/>
              </w:rPr>
              <w:t>29,8894</w:t>
            </w:r>
          </w:p>
        </w:tc>
        <w:tc>
          <w:tcPr>
            <w:tcW w:w="1300" w:type="dxa"/>
            <w:tcBorders>
              <w:top w:val="nil"/>
              <w:left w:val="single" w:sz="8" w:space="0" w:color="auto"/>
              <w:bottom w:val="single" w:sz="8" w:space="0" w:color="auto"/>
              <w:right w:val="single" w:sz="8" w:space="0" w:color="auto"/>
            </w:tcBorders>
            <w:shd w:val="clear" w:color="000000" w:fill="BFBFBF"/>
            <w:noWrap/>
            <w:vAlign w:val="bottom"/>
            <w:hideMark/>
          </w:tcPr>
          <w:p w:rsidR="0077090A" w:rsidRPr="0077090A" w:rsidRDefault="0077090A" w:rsidP="0077090A">
            <w:pPr>
              <w:spacing w:after="0"/>
              <w:ind w:firstLine="0"/>
              <w:jc w:val="right"/>
              <w:rPr>
                <w:rFonts w:ascii="Calibri" w:hAnsi="Calibri" w:cs="Calibri"/>
                <w:color w:val="000000"/>
                <w:szCs w:val="22"/>
                <w:lang w:eastAsia="sk-SK"/>
              </w:rPr>
            </w:pPr>
            <w:r w:rsidRPr="0077090A">
              <w:rPr>
                <w:rFonts w:ascii="Calibri" w:hAnsi="Calibri" w:cs="Calibri"/>
                <w:color w:val="000000"/>
                <w:szCs w:val="22"/>
                <w:lang w:eastAsia="sk-SK"/>
              </w:rPr>
              <w:t>26,9687</w:t>
            </w:r>
          </w:p>
        </w:tc>
        <w:tc>
          <w:tcPr>
            <w:tcW w:w="1180" w:type="dxa"/>
            <w:tcBorders>
              <w:top w:val="nil"/>
              <w:left w:val="nil"/>
              <w:bottom w:val="single" w:sz="8" w:space="0" w:color="auto"/>
              <w:right w:val="nil"/>
            </w:tcBorders>
            <w:shd w:val="clear" w:color="000000" w:fill="BFBFBF"/>
            <w:noWrap/>
            <w:vAlign w:val="bottom"/>
            <w:hideMark/>
          </w:tcPr>
          <w:p w:rsidR="0077090A" w:rsidRPr="0077090A" w:rsidRDefault="0077090A" w:rsidP="0077090A">
            <w:pPr>
              <w:spacing w:after="0"/>
              <w:ind w:firstLine="0"/>
              <w:jc w:val="left"/>
              <w:rPr>
                <w:rFonts w:ascii="Calibri" w:hAnsi="Calibri" w:cs="Calibri"/>
                <w:color w:val="000000"/>
                <w:szCs w:val="22"/>
                <w:lang w:eastAsia="sk-SK"/>
              </w:rPr>
            </w:pPr>
            <w:r w:rsidRPr="0077090A">
              <w:rPr>
                <w:rFonts w:ascii="Calibri" w:hAnsi="Calibri" w:cs="Calibri"/>
                <w:color w:val="000000"/>
                <w:szCs w:val="22"/>
                <w:lang w:eastAsia="sk-SK"/>
              </w:rPr>
              <w:t> </w:t>
            </w:r>
          </w:p>
        </w:tc>
        <w:tc>
          <w:tcPr>
            <w:tcW w:w="980" w:type="dxa"/>
            <w:tcBorders>
              <w:top w:val="nil"/>
              <w:left w:val="single" w:sz="8" w:space="0" w:color="auto"/>
              <w:bottom w:val="single" w:sz="8" w:space="0" w:color="auto"/>
              <w:right w:val="single" w:sz="8" w:space="0" w:color="auto"/>
            </w:tcBorders>
            <w:shd w:val="clear" w:color="000000" w:fill="BFBFBF"/>
            <w:noWrap/>
            <w:vAlign w:val="bottom"/>
            <w:hideMark/>
          </w:tcPr>
          <w:p w:rsidR="0077090A" w:rsidRPr="0077090A" w:rsidRDefault="0077090A" w:rsidP="0077090A">
            <w:pPr>
              <w:spacing w:after="0"/>
              <w:ind w:firstLine="0"/>
              <w:jc w:val="right"/>
              <w:rPr>
                <w:rFonts w:ascii="Calibri" w:hAnsi="Calibri" w:cs="Calibri"/>
                <w:color w:val="000000"/>
                <w:szCs w:val="22"/>
                <w:lang w:eastAsia="sk-SK"/>
              </w:rPr>
            </w:pPr>
            <w:r w:rsidRPr="0077090A">
              <w:rPr>
                <w:rFonts w:ascii="Calibri" w:hAnsi="Calibri" w:cs="Calibri"/>
                <w:color w:val="000000"/>
                <w:szCs w:val="22"/>
                <w:lang w:eastAsia="sk-SK"/>
              </w:rPr>
              <w:t>26,0687</w:t>
            </w:r>
          </w:p>
        </w:tc>
        <w:tc>
          <w:tcPr>
            <w:tcW w:w="1240" w:type="dxa"/>
            <w:tcBorders>
              <w:top w:val="nil"/>
              <w:left w:val="nil"/>
              <w:bottom w:val="single" w:sz="8" w:space="0" w:color="auto"/>
              <w:right w:val="nil"/>
            </w:tcBorders>
            <w:shd w:val="clear" w:color="000000" w:fill="BFBFBF"/>
            <w:noWrap/>
            <w:vAlign w:val="center"/>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nil"/>
              <w:bottom w:val="single" w:sz="8" w:space="0" w:color="auto"/>
              <w:right w:val="nil"/>
            </w:tcBorders>
            <w:shd w:val="clear" w:color="000000" w:fill="BFBFBF"/>
            <w:noWrap/>
            <w:vAlign w:val="bottom"/>
            <w:hideMark/>
          </w:tcPr>
          <w:p w:rsidR="0077090A" w:rsidRPr="0077090A" w:rsidRDefault="0077090A" w:rsidP="0077090A">
            <w:pPr>
              <w:spacing w:after="0"/>
              <w:ind w:firstLine="0"/>
              <w:jc w:val="left"/>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nil"/>
              <w:bottom w:val="single" w:sz="8" w:space="0" w:color="auto"/>
              <w:right w:val="nil"/>
            </w:tcBorders>
            <w:shd w:val="clear" w:color="000000" w:fill="BFBFBF"/>
            <w:noWrap/>
            <w:vAlign w:val="bottom"/>
            <w:hideMark/>
          </w:tcPr>
          <w:p w:rsidR="0077090A" w:rsidRPr="0077090A" w:rsidRDefault="0077090A" w:rsidP="0077090A">
            <w:pPr>
              <w:spacing w:after="0"/>
              <w:ind w:firstLine="0"/>
              <w:jc w:val="left"/>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nil"/>
              <w:bottom w:val="single" w:sz="8" w:space="0" w:color="auto"/>
              <w:right w:val="single" w:sz="8" w:space="0" w:color="auto"/>
            </w:tcBorders>
            <w:shd w:val="clear" w:color="000000" w:fill="BFBFBF"/>
            <w:noWrap/>
            <w:vAlign w:val="bottom"/>
            <w:hideMark/>
          </w:tcPr>
          <w:p w:rsidR="0077090A" w:rsidRPr="0077090A" w:rsidRDefault="0077090A" w:rsidP="0077090A">
            <w:pPr>
              <w:spacing w:after="0"/>
              <w:ind w:firstLine="0"/>
              <w:jc w:val="left"/>
              <w:rPr>
                <w:rFonts w:ascii="Calibri" w:hAnsi="Calibri" w:cs="Calibri"/>
                <w:color w:val="000000"/>
                <w:szCs w:val="22"/>
                <w:lang w:eastAsia="sk-SK"/>
              </w:rPr>
            </w:pPr>
            <w:r w:rsidRPr="0077090A">
              <w:rPr>
                <w:rFonts w:ascii="Calibri" w:hAnsi="Calibri" w:cs="Calibri"/>
                <w:color w:val="000000"/>
                <w:szCs w:val="22"/>
                <w:lang w:eastAsia="sk-SK"/>
              </w:rPr>
              <w:t> </w:t>
            </w:r>
          </w:p>
        </w:tc>
        <w:tc>
          <w:tcPr>
            <w:tcW w:w="960" w:type="dxa"/>
            <w:tcBorders>
              <w:top w:val="nil"/>
              <w:left w:val="nil"/>
              <w:bottom w:val="single" w:sz="8" w:space="0" w:color="auto"/>
              <w:right w:val="single" w:sz="8" w:space="0" w:color="auto"/>
            </w:tcBorders>
            <w:shd w:val="clear" w:color="000000" w:fill="BFBFBF"/>
            <w:noWrap/>
            <w:vAlign w:val="bottom"/>
            <w:hideMark/>
          </w:tcPr>
          <w:p w:rsidR="0077090A" w:rsidRPr="0077090A" w:rsidRDefault="0077090A" w:rsidP="0077090A">
            <w:pPr>
              <w:spacing w:after="0"/>
              <w:ind w:firstLine="0"/>
              <w:jc w:val="center"/>
              <w:rPr>
                <w:rFonts w:ascii="Calibri" w:hAnsi="Calibri" w:cs="Calibri"/>
                <w:color w:val="000000"/>
                <w:szCs w:val="22"/>
                <w:lang w:eastAsia="sk-SK"/>
              </w:rPr>
            </w:pPr>
            <w:r w:rsidRPr="0077090A">
              <w:rPr>
                <w:rFonts w:ascii="Calibri" w:hAnsi="Calibri" w:cs="Calibri"/>
                <w:color w:val="000000"/>
                <w:szCs w:val="22"/>
                <w:lang w:eastAsia="sk-SK"/>
              </w:rPr>
              <w:t>3,82</w:t>
            </w:r>
          </w:p>
        </w:tc>
      </w:tr>
    </w:tbl>
    <w:p w:rsidR="0077090A" w:rsidRDefault="0077090A" w:rsidP="00F02AA6">
      <w:pPr>
        <w:rPr>
          <w:b/>
        </w:rPr>
        <w:sectPr w:rsidR="0077090A" w:rsidSect="00C11247">
          <w:type w:val="oddPage"/>
          <w:pgSz w:w="16838" w:h="11906" w:orient="landscape"/>
          <w:pgMar w:top="1701" w:right="1134" w:bottom="851" w:left="1134" w:header="709" w:footer="709" w:gutter="0"/>
          <w:cols w:space="708"/>
          <w:docGrid w:linePitch="360"/>
        </w:sectPr>
      </w:pPr>
    </w:p>
    <w:p w:rsidR="008A55B9" w:rsidRDefault="008A55B9" w:rsidP="00F02AA6">
      <w:pPr>
        <w:rPr>
          <w:b/>
        </w:rPr>
      </w:pPr>
    </w:p>
    <w:p w:rsidR="00467E98" w:rsidRPr="008A55B9" w:rsidRDefault="00467E98" w:rsidP="00F02AA6">
      <w:pPr>
        <w:rPr>
          <w:b/>
        </w:rPr>
      </w:pPr>
      <w:r w:rsidRPr="008A55B9">
        <w:rPr>
          <w:b/>
        </w:rPr>
        <w:t>Vplyv na lesnú pôdu</w:t>
      </w:r>
    </w:p>
    <w:p w:rsidR="00467E98" w:rsidRDefault="00467E98" w:rsidP="00F02AA6">
      <w:r>
        <w:t>V územnom pláne nedochádza k záberu lesných pozemkov. Ochranné pásmo lesa je 50m od hranice lesných pozemkov. Územný plán rešpektuje ochranné pásmo lesa</w:t>
      </w:r>
      <w:r w:rsidR="008A55B9">
        <w:t xml:space="preserve">, do ochranného pásma lesa zasahuje lokalita C určená na bývanie. </w:t>
      </w:r>
      <w:r w:rsidR="008A55B9">
        <w:rPr>
          <w:rFonts w:ascii="Calibri" w:hAnsi="Calibri"/>
          <w:color w:val="000000"/>
          <w:szCs w:val="22"/>
          <w:lang w:eastAsia="sk-SK"/>
        </w:rPr>
        <w:t xml:space="preserve">V prípade realizácie výstavby v tomto ochrannom pásme </w:t>
      </w:r>
      <w:r w:rsidR="008A55B9" w:rsidRPr="005C0CB8">
        <w:t>sa vyžaduje aj záväzné stanovisko orgánu štátnej správy lesného hospodárstva</w:t>
      </w:r>
      <w:r w:rsidR="008A55B9">
        <w:t>.</w:t>
      </w:r>
    </w:p>
    <w:p w:rsidR="008A55B9" w:rsidRPr="00086937" w:rsidRDefault="008A55B9" w:rsidP="00F02AA6"/>
    <w:p w:rsidR="00166715" w:rsidRPr="00166715" w:rsidRDefault="00133BD7" w:rsidP="00166715">
      <w:pPr>
        <w:pStyle w:val="Nadpis3"/>
      </w:pPr>
      <w:bookmarkStart w:id="80" w:name="_Toc55977521"/>
      <w:r w:rsidRPr="00086937">
        <w:t>Vplyvy na faunu, flóru a ich biotopy (napr. chránené, vzácne, ohrozené druhy a ich biotopy, migračné koridory živočíchov, zdravotný stav vegetácie a živočíšstva atď.).</w:t>
      </w:r>
      <w:bookmarkEnd w:id="80"/>
    </w:p>
    <w:p w:rsidR="00497099" w:rsidRDefault="00497099" w:rsidP="00166715">
      <w:pPr>
        <w:rPr>
          <w:rFonts w:cstheme="minorHAnsi"/>
          <w:bCs/>
        </w:rPr>
      </w:pPr>
      <w:r>
        <w:rPr>
          <w:rFonts w:cstheme="minorHAnsi"/>
          <w:bCs/>
        </w:rPr>
        <w:t>V katastrálnom území sa nachádzajú významné druhy rastlín a živočíchov. V území sa nenachádzajú druhy</w:t>
      </w:r>
      <w:r w:rsidR="004A73C5">
        <w:rPr>
          <w:rFonts w:cstheme="minorHAnsi"/>
          <w:bCs/>
        </w:rPr>
        <w:t xml:space="preserve"> rastlín</w:t>
      </w:r>
      <w:r>
        <w:rPr>
          <w:rFonts w:cstheme="minorHAnsi"/>
          <w:bCs/>
        </w:rPr>
        <w:t xml:space="preserve">, ktoré by boli zaradené medzi druhy európskeho alebo národného významu. Medzi menej ohrozené druhy rastlín vyskytujúce sa v  katastrálnom území patrí zemežlč menšia a krtičník </w:t>
      </w:r>
      <w:proofErr w:type="spellStart"/>
      <w:r>
        <w:rPr>
          <w:rFonts w:cstheme="minorHAnsi"/>
          <w:bCs/>
        </w:rPr>
        <w:t>tôňomilný</w:t>
      </w:r>
      <w:proofErr w:type="spellEnd"/>
      <w:r>
        <w:rPr>
          <w:rFonts w:cstheme="minorHAnsi"/>
          <w:bCs/>
        </w:rPr>
        <w:t>. Zemežlč menšia zároveň patrí k chráneným druhom.</w:t>
      </w:r>
      <w:r w:rsidR="004A73C5">
        <w:rPr>
          <w:rFonts w:cstheme="minorHAnsi"/>
          <w:bCs/>
        </w:rPr>
        <w:t xml:space="preserve"> Krtičník </w:t>
      </w:r>
      <w:proofErr w:type="spellStart"/>
      <w:r w:rsidR="004A73C5">
        <w:rPr>
          <w:rFonts w:cstheme="minorHAnsi"/>
          <w:bCs/>
        </w:rPr>
        <w:t>tôňomilný</w:t>
      </w:r>
      <w:proofErr w:type="spellEnd"/>
      <w:r w:rsidR="004A73C5">
        <w:rPr>
          <w:rFonts w:cstheme="minorHAnsi"/>
          <w:bCs/>
        </w:rPr>
        <w:t xml:space="preserve"> sa nachádza v brehových porastoch Žitavy, zemežlč menšia </w:t>
      </w:r>
      <w:r w:rsidR="006B7B87">
        <w:rPr>
          <w:rFonts w:cstheme="minorHAnsi"/>
          <w:bCs/>
        </w:rPr>
        <w:t>s</w:t>
      </w:r>
      <w:r w:rsidR="004A73C5">
        <w:rPr>
          <w:rFonts w:cstheme="minorHAnsi"/>
          <w:bCs/>
        </w:rPr>
        <w:t>a vyskytuje</w:t>
      </w:r>
      <w:r w:rsidR="006B7B87">
        <w:rPr>
          <w:rFonts w:cstheme="minorHAnsi"/>
          <w:bCs/>
        </w:rPr>
        <w:t xml:space="preserve"> na opustených pasienkoch a v mozaikách vinohradov a sadov.</w:t>
      </w:r>
      <w:r w:rsidR="004A73C5">
        <w:rPr>
          <w:rFonts w:cstheme="minorHAnsi"/>
          <w:bCs/>
        </w:rPr>
        <w:t xml:space="preserve"> Zo živočíchov patria do zoznamu druhov európskeho významu 4 druhy obojživelníkov, 1 druh plazov,  9 druhov vtákov a 4 druhy cicavcov. </w:t>
      </w:r>
      <w:r w:rsidR="006B7B87">
        <w:rPr>
          <w:rFonts w:cstheme="minorHAnsi"/>
          <w:bCs/>
        </w:rPr>
        <w:t>Prehľad druhov je uvedený v tabuľke</w:t>
      </w:r>
    </w:p>
    <w:tbl>
      <w:tblPr>
        <w:tblStyle w:val="Mriekatabuky"/>
        <w:tblW w:w="0" w:type="auto"/>
        <w:tblLook w:val="04A0"/>
      </w:tblPr>
      <w:tblGrid>
        <w:gridCol w:w="2660"/>
        <w:gridCol w:w="830"/>
        <w:gridCol w:w="618"/>
        <w:gridCol w:w="1103"/>
        <w:gridCol w:w="851"/>
        <w:gridCol w:w="709"/>
      </w:tblGrid>
      <w:tr w:rsidR="002D47CD" w:rsidTr="005319FD">
        <w:trPr>
          <w:cantSplit/>
          <w:trHeight w:val="1831"/>
          <w:tblHeader/>
        </w:trPr>
        <w:tc>
          <w:tcPr>
            <w:tcW w:w="2660" w:type="dxa"/>
            <w:shd w:val="clear" w:color="auto" w:fill="A6A6A6" w:themeFill="background1" w:themeFillShade="A6"/>
            <w:vAlign w:val="center"/>
          </w:tcPr>
          <w:p w:rsidR="002D47CD" w:rsidRDefault="002D47CD" w:rsidP="005319FD">
            <w:pPr>
              <w:ind w:firstLine="0"/>
              <w:jc w:val="center"/>
              <w:rPr>
                <w:rFonts w:cstheme="minorHAnsi"/>
                <w:bCs/>
              </w:rPr>
            </w:pPr>
            <w:r>
              <w:rPr>
                <w:rFonts w:cstheme="minorHAnsi"/>
                <w:bCs/>
              </w:rPr>
              <w:t>Druh/Lokalita</w:t>
            </w:r>
          </w:p>
        </w:tc>
        <w:tc>
          <w:tcPr>
            <w:tcW w:w="830" w:type="dxa"/>
            <w:shd w:val="clear" w:color="auto" w:fill="A6A6A6" w:themeFill="background1" w:themeFillShade="A6"/>
            <w:textDirection w:val="btLr"/>
          </w:tcPr>
          <w:p w:rsidR="002D47CD" w:rsidRDefault="002D47CD" w:rsidP="002D47CD">
            <w:pPr>
              <w:ind w:left="113" w:right="113" w:firstLine="0"/>
              <w:rPr>
                <w:rFonts w:cstheme="minorHAnsi"/>
                <w:bCs/>
              </w:rPr>
            </w:pPr>
            <w:r>
              <w:rPr>
                <w:rFonts w:cstheme="minorHAnsi"/>
                <w:bCs/>
              </w:rPr>
              <w:t>VN Slepčany</w:t>
            </w:r>
          </w:p>
        </w:tc>
        <w:tc>
          <w:tcPr>
            <w:tcW w:w="618" w:type="dxa"/>
            <w:shd w:val="clear" w:color="auto" w:fill="A6A6A6" w:themeFill="background1" w:themeFillShade="A6"/>
            <w:textDirection w:val="btLr"/>
          </w:tcPr>
          <w:p w:rsidR="002D47CD" w:rsidRDefault="00BB74DC" w:rsidP="002D47CD">
            <w:pPr>
              <w:ind w:left="113" w:right="113" w:firstLine="0"/>
              <w:rPr>
                <w:rFonts w:cstheme="minorHAnsi"/>
                <w:bCs/>
              </w:rPr>
            </w:pPr>
            <w:r>
              <w:rPr>
                <w:rFonts w:cstheme="minorHAnsi"/>
                <w:bCs/>
              </w:rPr>
              <w:t xml:space="preserve">Rieka </w:t>
            </w:r>
            <w:r w:rsidR="002D47CD">
              <w:rPr>
                <w:rFonts w:cstheme="minorHAnsi"/>
                <w:bCs/>
              </w:rPr>
              <w:t>Žitava</w:t>
            </w:r>
          </w:p>
        </w:tc>
        <w:tc>
          <w:tcPr>
            <w:tcW w:w="1103" w:type="dxa"/>
            <w:shd w:val="clear" w:color="auto" w:fill="A6A6A6" w:themeFill="background1" w:themeFillShade="A6"/>
            <w:textDirection w:val="btLr"/>
          </w:tcPr>
          <w:p w:rsidR="002D47CD" w:rsidRDefault="002D47CD" w:rsidP="002D47CD">
            <w:pPr>
              <w:ind w:left="113" w:right="113" w:firstLine="0"/>
              <w:rPr>
                <w:rFonts w:cstheme="minorHAnsi"/>
                <w:bCs/>
              </w:rPr>
            </w:pPr>
            <w:r>
              <w:rPr>
                <w:rFonts w:cstheme="minorHAnsi"/>
                <w:bCs/>
              </w:rPr>
              <w:t>Arborétum Mlyňany + Lesný porast Dolný Háj</w:t>
            </w:r>
          </w:p>
        </w:tc>
        <w:tc>
          <w:tcPr>
            <w:tcW w:w="851" w:type="dxa"/>
            <w:shd w:val="clear" w:color="auto" w:fill="A6A6A6" w:themeFill="background1" w:themeFillShade="A6"/>
            <w:textDirection w:val="btLr"/>
          </w:tcPr>
          <w:p w:rsidR="002D47CD" w:rsidRDefault="002D47CD" w:rsidP="002D47CD">
            <w:pPr>
              <w:ind w:left="113" w:right="113" w:firstLine="0"/>
              <w:rPr>
                <w:rFonts w:cstheme="minorHAnsi"/>
                <w:bCs/>
              </w:rPr>
            </w:pPr>
            <w:r>
              <w:rPr>
                <w:rFonts w:cstheme="minorHAnsi"/>
                <w:bCs/>
              </w:rPr>
              <w:t>Ovocné sady a záhrady</w:t>
            </w:r>
          </w:p>
        </w:tc>
        <w:tc>
          <w:tcPr>
            <w:tcW w:w="709" w:type="dxa"/>
            <w:shd w:val="clear" w:color="auto" w:fill="A6A6A6" w:themeFill="background1" w:themeFillShade="A6"/>
            <w:textDirection w:val="btLr"/>
          </w:tcPr>
          <w:p w:rsidR="002D47CD" w:rsidRDefault="002D47CD" w:rsidP="002D47CD">
            <w:pPr>
              <w:ind w:left="113" w:right="113" w:firstLine="0"/>
              <w:rPr>
                <w:rFonts w:cstheme="minorHAnsi"/>
                <w:bCs/>
              </w:rPr>
            </w:pPr>
            <w:proofErr w:type="spellStart"/>
            <w:r>
              <w:rPr>
                <w:rFonts w:cstheme="minorHAnsi"/>
                <w:bCs/>
              </w:rPr>
              <w:t>Agrocenózy</w:t>
            </w:r>
            <w:proofErr w:type="spellEnd"/>
          </w:p>
        </w:tc>
      </w:tr>
      <w:tr w:rsidR="005319FD" w:rsidTr="005319FD">
        <w:tc>
          <w:tcPr>
            <w:tcW w:w="6771" w:type="dxa"/>
            <w:gridSpan w:val="6"/>
            <w:shd w:val="clear" w:color="auto" w:fill="D9D9D9" w:themeFill="background1" w:themeFillShade="D9"/>
          </w:tcPr>
          <w:p w:rsidR="005319FD" w:rsidRDefault="005319FD" w:rsidP="00166715">
            <w:pPr>
              <w:ind w:firstLine="0"/>
              <w:rPr>
                <w:rFonts w:cstheme="minorHAnsi"/>
                <w:bCs/>
              </w:rPr>
            </w:pPr>
            <w:r>
              <w:rPr>
                <w:rFonts w:cstheme="minorHAnsi"/>
                <w:bCs/>
              </w:rPr>
              <w:t>Obojživelníky</w:t>
            </w:r>
          </w:p>
        </w:tc>
      </w:tr>
      <w:tr w:rsidR="002D47CD" w:rsidTr="005319FD">
        <w:tc>
          <w:tcPr>
            <w:tcW w:w="2660" w:type="dxa"/>
          </w:tcPr>
          <w:p w:rsidR="002D47CD" w:rsidRDefault="002D47CD" w:rsidP="00166715">
            <w:pPr>
              <w:ind w:firstLine="0"/>
              <w:rPr>
                <w:rFonts w:cstheme="minorHAnsi"/>
                <w:bCs/>
              </w:rPr>
            </w:pPr>
            <w:proofErr w:type="spellStart"/>
            <w:r>
              <w:rPr>
                <w:rFonts w:cstheme="minorHAnsi"/>
                <w:bCs/>
              </w:rPr>
              <w:t>Kunka</w:t>
            </w:r>
            <w:proofErr w:type="spellEnd"/>
            <w:r>
              <w:rPr>
                <w:rFonts w:cstheme="minorHAnsi"/>
                <w:bCs/>
              </w:rPr>
              <w:t xml:space="preserve"> </w:t>
            </w:r>
            <w:proofErr w:type="spellStart"/>
            <w:r>
              <w:rPr>
                <w:rFonts w:cstheme="minorHAnsi"/>
                <w:bCs/>
              </w:rPr>
              <w:t>červenoruchá</w:t>
            </w:r>
            <w:proofErr w:type="spellEnd"/>
          </w:p>
        </w:tc>
        <w:tc>
          <w:tcPr>
            <w:tcW w:w="830" w:type="dxa"/>
            <w:vAlign w:val="center"/>
          </w:tcPr>
          <w:p w:rsidR="002D47CD" w:rsidRDefault="005319FD" w:rsidP="005319FD">
            <w:pPr>
              <w:ind w:firstLine="0"/>
              <w:jc w:val="center"/>
              <w:rPr>
                <w:rFonts w:cstheme="minorHAnsi"/>
                <w:bCs/>
              </w:rPr>
            </w:pPr>
            <w:r>
              <w:rPr>
                <w:rFonts w:cstheme="minorHAnsi"/>
                <w:bCs/>
              </w:rPr>
              <w:t>x</w:t>
            </w:r>
          </w:p>
        </w:tc>
        <w:tc>
          <w:tcPr>
            <w:tcW w:w="618" w:type="dxa"/>
            <w:vAlign w:val="center"/>
          </w:tcPr>
          <w:p w:rsidR="002D47CD" w:rsidRDefault="005319FD" w:rsidP="005319FD">
            <w:pPr>
              <w:ind w:firstLine="0"/>
              <w:jc w:val="center"/>
              <w:rPr>
                <w:rFonts w:cstheme="minorHAnsi"/>
                <w:bCs/>
              </w:rPr>
            </w:pPr>
            <w:r>
              <w:rPr>
                <w:rFonts w:cstheme="minorHAnsi"/>
                <w:bCs/>
              </w:rPr>
              <w:t>x</w:t>
            </w:r>
          </w:p>
        </w:tc>
        <w:tc>
          <w:tcPr>
            <w:tcW w:w="1103" w:type="dxa"/>
            <w:vAlign w:val="center"/>
          </w:tcPr>
          <w:p w:rsidR="002D47CD" w:rsidRDefault="005319FD" w:rsidP="005319FD">
            <w:pPr>
              <w:ind w:firstLine="0"/>
              <w:jc w:val="center"/>
              <w:rPr>
                <w:rFonts w:cstheme="minorHAnsi"/>
                <w:bCs/>
              </w:rPr>
            </w:pPr>
            <w:r>
              <w:rPr>
                <w:rFonts w:cstheme="minorHAnsi"/>
                <w:bCs/>
              </w:rPr>
              <w:t>x</w:t>
            </w:r>
          </w:p>
        </w:tc>
        <w:tc>
          <w:tcPr>
            <w:tcW w:w="851" w:type="dxa"/>
            <w:vAlign w:val="center"/>
          </w:tcPr>
          <w:p w:rsidR="002D47CD" w:rsidRDefault="002D47CD" w:rsidP="005319FD">
            <w:pPr>
              <w:ind w:firstLine="0"/>
              <w:jc w:val="center"/>
              <w:rPr>
                <w:rFonts w:cstheme="minorHAnsi"/>
                <w:bCs/>
              </w:rPr>
            </w:pPr>
          </w:p>
        </w:tc>
        <w:tc>
          <w:tcPr>
            <w:tcW w:w="709" w:type="dxa"/>
            <w:vAlign w:val="center"/>
          </w:tcPr>
          <w:p w:rsidR="002D47CD" w:rsidRDefault="002D47CD" w:rsidP="005319FD">
            <w:pPr>
              <w:ind w:firstLine="0"/>
              <w:jc w:val="center"/>
              <w:rPr>
                <w:rFonts w:cstheme="minorHAnsi"/>
                <w:bCs/>
              </w:rPr>
            </w:pPr>
          </w:p>
        </w:tc>
      </w:tr>
      <w:tr w:rsidR="002D47CD" w:rsidTr="005319FD">
        <w:tc>
          <w:tcPr>
            <w:tcW w:w="2660" w:type="dxa"/>
          </w:tcPr>
          <w:p w:rsidR="002D47CD" w:rsidRDefault="002D47CD" w:rsidP="00166715">
            <w:pPr>
              <w:ind w:firstLine="0"/>
              <w:rPr>
                <w:rFonts w:cstheme="minorHAnsi"/>
                <w:bCs/>
              </w:rPr>
            </w:pPr>
            <w:r>
              <w:rPr>
                <w:rFonts w:cstheme="minorHAnsi"/>
                <w:bCs/>
              </w:rPr>
              <w:t>Ropucha zelená</w:t>
            </w:r>
          </w:p>
        </w:tc>
        <w:tc>
          <w:tcPr>
            <w:tcW w:w="830" w:type="dxa"/>
            <w:vAlign w:val="center"/>
          </w:tcPr>
          <w:p w:rsidR="002D47CD" w:rsidRDefault="002D47CD" w:rsidP="005319FD">
            <w:pPr>
              <w:ind w:firstLine="0"/>
              <w:jc w:val="center"/>
              <w:rPr>
                <w:rFonts w:cstheme="minorHAnsi"/>
                <w:bCs/>
              </w:rPr>
            </w:pPr>
          </w:p>
        </w:tc>
        <w:tc>
          <w:tcPr>
            <w:tcW w:w="618" w:type="dxa"/>
            <w:vAlign w:val="center"/>
          </w:tcPr>
          <w:p w:rsidR="002D47CD" w:rsidRDefault="002D47CD" w:rsidP="005319FD">
            <w:pPr>
              <w:ind w:firstLine="0"/>
              <w:jc w:val="center"/>
              <w:rPr>
                <w:rFonts w:cstheme="minorHAnsi"/>
                <w:bCs/>
              </w:rPr>
            </w:pPr>
          </w:p>
        </w:tc>
        <w:tc>
          <w:tcPr>
            <w:tcW w:w="1103" w:type="dxa"/>
            <w:vAlign w:val="center"/>
          </w:tcPr>
          <w:p w:rsidR="002D47CD" w:rsidRDefault="002D47CD" w:rsidP="005319FD">
            <w:pPr>
              <w:ind w:firstLine="0"/>
              <w:jc w:val="center"/>
              <w:rPr>
                <w:rFonts w:cstheme="minorHAnsi"/>
                <w:bCs/>
              </w:rPr>
            </w:pPr>
          </w:p>
        </w:tc>
        <w:tc>
          <w:tcPr>
            <w:tcW w:w="851" w:type="dxa"/>
            <w:vAlign w:val="center"/>
          </w:tcPr>
          <w:p w:rsidR="002D47CD" w:rsidRDefault="005319FD" w:rsidP="005319FD">
            <w:pPr>
              <w:ind w:firstLine="0"/>
              <w:jc w:val="center"/>
              <w:rPr>
                <w:rFonts w:cstheme="minorHAnsi"/>
                <w:bCs/>
              </w:rPr>
            </w:pPr>
            <w:r>
              <w:rPr>
                <w:rFonts w:cstheme="minorHAnsi"/>
                <w:bCs/>
              </w:rPr>
              <w:t>x</w:t>
            </w:r>
          </w:p>
        </w:tc>
        <w:tc>
          <w:tcPr>
            <w:tcW w:w="709" w:type="dxa"/>
            <w:vAlign w:val="center"/>
          </w:tcPr>
          <w:p w:rsidR="002D47CD" w:rsidRDefault="002D47CD" w:rsidP="005319FD">
            <w:pPr>
              <w:ind w:firstLine="0"/>
              <w:jc w:val="center"/>
              <w:rPr>
                <w:rFonts w:cstheme="minorHAnsi"/>
                <w:bCs/>
              </w:rPr>
            </w:pPr>
          </w:p>
        </w:tc>
      </w:tr>
      <w:tr w:rsidR="002D47CD" w:rsidTr="005319FD">
        <w:tc>
          <w:tcPr>
            <w:tcW w:w="2660" w:type="dxa"/>
          </w:tcPr>
          <w:p w:rsidR="002D47CD" w:rsidRDefault="002D47CD" w:rsidP="00166715">
            <w:pPr>
              <w:ind w:firstLine="0"/>
              <w:rPr>
                <w:rFonts w:cstheme="minorHAnsi"/>
                <w:bCs/>
              </w:rPr>
            </w:pPr>
            <w:r>
              <w:rPr>
                <w:rFonts w:cstheme="minorHAnsi"/>
                <w:bCs/>
              </w:rPr>
              <w:t>Rosnička zelená</w:t>
            </w:r>
          </w:p>
        </w:tc>
        <w:tc>
          <w:tcPr>
            <w:tcW w:w="830" w:type="dxa"/>
            <w:vAlign w:val="center"/>
          </w:tcPr>
          <w:p w:rsidR="002D47CD" w:rsidRDefault="005319FD" w:rsidP="005319FD">
            <w:pPr>
              <w:ind w:firstLine="0"/>
              <w:jc w:val="center"/>
              <w:rPr>
                <w:rFonts w:cstheme="minorHAnsi"/>
                <w:bCs/>
              </w:rPr>
            </w:pPr>
            <w:r>
              <w:rPr>
                <w:rFonts w:cstheme="minorHAnsi"/>
                <w:bCs/>
              </w:rPr>
              <w:t>x</w:t>
            </w:r>
          </w:p>
        </w:tc>
        <w:tc>
          <w:tcPr>
            <w:tcW w:w="618" w:type="dxa"/>
            <w:vAlign w:val="center"/>
          </w:tcPr>
          <w:p w:rsidR="002D47CD" w:rsidRDefault="002D47CD" w:rsidP="005319FD">
            <w:pPr>
              <w:ind w:firstLine="0"/>
              <w:jc w:val="center"/>
              <w:rPr>
                <w:rFonts w:cstheme="minorHAnsi"/>
                <w:bCs/>
              </w:rPr>
            </w:pPr>
          </w:p>
        </w:tc>
        <w:tc>
          <w:tcPr>
            <w:tcW w:w="1103" w:type="dxa"/>
            <w:vAlign w:val="center"/>
          </w:tcPr>
          <w:p w:rsidR="002D47CD" w:rsidRDefault="005319FD" w:rsidP="005319FD">
            <w:pPr>
              <w:ind w:firstLine="0"/>
              <w:jc w:val="center"/>
              <w:rPr>
                <w:rFonts w:cstheme="minorHAnsi"/>
                <w:bCs/>
              </w:rPr>
            </w:pPr>
            <w:r>
              <w:rPr>
                <w:rFonts w:cstheme="minorHAnsi"/>
                <w:bCs/>
              </w:rPr>
              <w:t>x</w:t>
            </w:r>
          </w:p>
        </w:tc>
        <w:tc>
          <w:tcPr>
            <w:tcW w:w="851" w:type="dxa"/>
            <w:vAlign w:val="center"/>
          </w:tcPr>
          <w:p w:rsidR="002D47CD" w:rsidRDefault="002D47CD" w:rsidP="005319FD">
            <w:pPr>
              <w:ind w:firstLine="0"/>
              <w:jc w:val="center"/>
              <w:rPr>
                <w:rFonts w:cstheme="minorHAnsi"/>
                <w:bCs/>
              </w:rPr>
            </w:pPr>
          </w:p>
        </w:tc>
        <w:tc>
          <w:tcPr>
            <w:tcW w:w="709" w:type="dxa"/>
            <w:vAlign w:val="center"/>
          </w:tcPr>
          <w:p w:rsidR="002D47CD" w:rsidRDefault="002D47CD" w:rsidP="005319FD">
            <w:pPr>
              <w:ind w:firstLine="0"/>
              <w:jc w:val="center"/>
              <w:rPr>
                <w:rFonts w:cstheme="minorHAnsi"/>
                <w:bCs/>
              </w:rPr>
            </w:pPr>
          </w:p>
        </w:tc>
      </w:tr>
      <w:tr w:rsidR="002D47CD" w:rsidTr="005319FD">
        <w:tc>
          <w:tcPr>
            <w:tcW w:w="2660" w:type="dxa"/>
          </w:tcPr>
          <w:p w:rsidR="002D47CD" w:rsidRDefault="002D47CD" w:rsidP="00166715">
            <w:pPr>
              <w:ind w:firstLine="0"/>
              <w:rPr>
                <w:rFonts w:cstheme="minorHAnsi"/>
                <w:bCs/>
              </w:rPr>
            </w:pPr>
            <w:r>
              <w:rPr>
                <w:rFonts w:cstheme="minorHAnsi"/>
                <w:bCs/>
              </w:rPr>
              <w:t>Skokan štíhly</w:t>
            </w:r>
          </w:p>
        </w:tc>
        <w:tc>
          <w:tcPr>
            <w:tcW w:w="830" w:type="dxa"/>
            <w:vAlign w:val="center"/>
          </w:tcPr>
          <w:p w:rsidR="002D47CD" w:rsidRDefault="002D47CD" w:rsidP="005319FD">
            <w:pPr>
              <w:ind w:firstLine="0"/>
              <w:jc w:val="center"/>
              <w:rPr>
                <w:rFonts w:cstheme="minorHAnsi"/>
                <w:bCs/>
              </w:rPr>
            </w:pPr>
          </w:p>
        </w:tc>
        <w:tc>
          <w:tcPr>
            <w:tcW w:w="618" w:type="dxa"/>
            <w:vAlign w:val="center"/>
          </w:tcPr>
          <w:p w:rsidR="002D47CD" w:rsidRDefault="005319FD" w:rsidP="005319FD">
            <w:pPr>
              <w:ind w:firstLine="0"/>
              <w:jc w:val="center"/>
              <w:rPr>
                <w:rFonts w:cstheme="minorHAnsi"/>
                <w:bCs/>
              </w:rPr>
            </w:pPr>
            <w:r>
              <w:rPr>
                <w:rFonts w:cstheme="minorHAnsi"/>
                <w:bCs/>
              </w:rPr>
              <w:t>x</w:t>
            </w:r>
          </w:p>
        </w:tc>
        <w:tc>
          <w:tcPr>
            <w:tcW w:w="1103" w:type="dxa"/>
            <w:vAlign w:val="center"/>
          </w:tcPr>
          <w:p w:rsidR="002D47CD" w:rsidRDefault="005319FD" w:rsidP="005319FD">
            <w:pPr>
              <w:ind w:firstLine="0"/>
              <w:jc w:val="center"/>
              <w:rPr>
                <w:rFonts w:cstheme="minorHAnsi"/>
                <w:bCs/>
              </w:rPr>
            </w:pPr>
            <w:r>
              <w:rPr>
                <w:rFonts w:cstheme="minorHAnsi"/>
                <w:bCs/>
              </w:rPr>
              <w:t>x</w:t>
            </w:r>
          </w:p>
        </w:tc>
        <w:tc>
          <w:tcPr>
            <w:tcW w:w="851" w:type="dxa"/>
            <w:vAlign w:val="center"/>
          </w:tcPr>
          <w:p w:rsidR="002D47CD" w:rsidRDefault="005319FD" w:rsidP="005319FD">
            <w:pPr>
              <w:ind w:firstLine="0"/>
              <w:jc w:val="center"/>
              <w:rPr>
                <w:rFonts w:cstheme="minorHAnsi"/>
                <w:bCs/>
              </w:rPr>
            </w:pPr>
            <w:r>
              <w:rPr>
                <w:rFonts w:cstheme="minorHAnsi"/>
                <w:bCs/>
              </w:rPr>
              <w:t>x</w:t>
            </w:r>
          </w:p>
        </w:tc>
        <w:tc>
          <w:tcPr>
            <w:tcW w:w="709" w:type="dxa"/>
            <w:vAlign w:val="center"/>
          </w:tcPr>
          <w:p w:rsidR="002D47CD" w:rsidRDefault="002D47CD" w:rsidP="005319FD">
            <w:pPr>
              <w:ind w:firstLine="0"/>
              <w:jc w:val="center"/>
              <w:rPr>
                <w:rFonts w:cstheme="minorHAnsi"/>
                <w:bCs/>
              </w:rPr>
            </w:pPr>
          </w:p>
        </w:tc>
      </w:tr>
      <w:tr w:rsidR="005319FD" w:rsidTr="005319FD">
        <w:tc>
          <w:tcPr>
            <w:tcW w:w="6771" w:type="dxa"/>
            <w:gridSpan w:val="6"/>
            <w:shd w:val="clear" w:color="auto" w:fill="D9D9D9" w:themeFill="background1" w:themeFillShade="D9"/>
            <w:vAlign w:val="center"/>
          </w:tcPr>
          <w:p w:rsidR="005319FD" w:rsidRDefault="005319FD" w:rsidP="005319FD">
            <w:pPr>
              <w:keepNext/>
              <w:keepLines/>
              <w:widowControl w:val="0"/>
              <w:ind w:firstLine="0"/>
              <w:jc w:val="center"/>
              <w:rPr>
                <w:rFonts w:cstheme="minorHAnsi"/>
                <w:bCs/>
              </w:rPr>
            </w:pPr>
            <w:r>
              <w:rPr>
                <w:rFonts w:cstheme="minorHAnsi"/>
                <w:bCs/>
              </w:rPr>
              <w:t>Plazy</w:t>
            </w:r>
          </w:p>
        </w:tc>
      </w:tr>
      <w:tr w:rsidR="002D47CD" w:rsidTr="005319FD">
        <w:tc>
          <w:tcPr>
            <w:tcW w:w="2660" w:type="dxa"/>
          </w:tcPr>
          <w:p w:rsidR="002D47CD" w:rsidRDefault="002D47CD" w:rsidP="005319FD">
            <w:pPr>
              <w:keepNext/>
              <w:keepLines/>
              <w:widowControl w:val="0"/>
              <w:ind w:firstLine="0"/>
              <w:rPr>
                <w:rFonts w:cstheme="minorHAnsi"/>
                <w:bCs/>
              </w:rPr>
            </w:pPr>
            <w:r>
              <w:rPr>
                <w:rFonts w:cstheme="minorHAnsi"/>
                <w:bCs/>
              </w:rPr>
              <w:t>Jašterica bystrá</w:t>
            </w:r>
          </w:p>
        </w:tc>
        <w:tc>
          <w:tcPr>
            <w:tcW w:w="830" w:type="dxa"/>
            <w:vAlign w:val="center"/>
          </w:tcPr>
          <w:p w:rsidR="002D47CD" w:rsidRDefault="002D47CD" w:rsidP="005319FD">
            <w:pPr>
              <w:keepNext/>
              <w:keepLines/>
              <w:widowControl w:val="0"/>
              <w:ind w:firstLine="0"/>
              <w:jc w:val="center"/>
              <w:rPr>
                <w:rFonts w:cstheme="minorHAnsi"/>
                <w:bCs/>
              </w:rPr>
            </w:pPr>
          </w:p>
        </w:tc>
        <w:tc>
          <w:tcPr>
            <w:tcW w:w="618" w:type="dxa"/>
            <w:vAlign w:val="center"/>
          </w:tcPr>
          <w:p w:rsidR="002D47CD" w:rsidRDefault="005319FD" w:rsidP="005319FD">
            <w:pPr>
              <w:keepNext/>
              <w:keepLines/>
              <w:widowControl w:val="0"/>
              <w:ind w:firstLine="0"/>
              <w:jc w:val="center"/>
              <w:rPr>
                <w:rFonts w:cstheme="minorHAnsi"/>
                <w:bCs/>
              </w:rPr>
            </w:pPr>
            <w:r>
              <w:rPr>
                <w:rFonts w:cstheme="minorHAnsi"/>
                <w:bCs/>
              </w:rPr>
              <w:t>x</w:t>
            </w:r>
          </w:p>
        </w:tc>
        <w:tc>
          <w:tcPr>
            <w:tcW w:w="1103" w:type="dxa"/>
            <w:vAlign w:val="center"/>
          </w:tcPr>
          <w:p w:rsidR="002D47CD" w:rsidRDefault="005319FD" w:rsidP="005319FD">
            <w:pPr>
              <w:keepNext/>
              <w:keepLines/>
              <w:widowControl w:val="0"/>
              <w:ind w:firstLine="0"/>
              <w:jc w:val="center"/>
              <w:rPr>
                <w:rFonts w:cstheme="minorHAnsi"/>
                <w:bCs/>
              </w:rPr>
            </w:pPr>
            <w:r>
              <w:rPr>
                <w:rFonts w:cstheme="minorHAnsi"/>
                <w:bCs/>
              </w:rPr>
              <w:t>x</w:t>
            </w:r>
          </w:p>
        </w:tc>
        <w:tc>
          <w:tcPr>
            <w:tcW w:w="851" w:type="dxa"/>
            <w:vAlign w:val="center"/>
          </w:tcPr>
          <w:p w:rsidR="002D47CD" w:rsidRDefault="005319FD" w:rsidP="005319FD">
            <w:pPr>
              <w:keepNext/>
              <w:keepLines/>
              <w:widowControl w:val="0"/>
              <w:ind w:firstLine="0"/>
              <w:jc w:val="center"/>
              <w:rPr>
                <w:rFonts w:cstheme="minorHAnsi"/>
                <w:bCs/>
              </w:rPr>
            </w:pPr>
            <w:r>
              <w:rPr>
                <w:rFonts w:cstheme="minorHAnsi"/>
                <w:bCs/>
              </w:rPr>
              <w:t>x</w:t>
            </w:r>
          </w:p>
        </w:tc>
        <w:tc>
          <w:tcPr>
            <w:tcW w:w="709" w:type="dxa"/>
            <w:vAlign w:val="center"/>
          </w:tcPr>
          <w:p w:rsidR="002D47CD" w:rsidRDefault="002D47CD" w:rsidP="005319FD">
            <w:pPr>
              <w:keepNext/>
              <w:keepLines/>
              <w:widowControl w:val="0"/>
              <w:ind w:firstLine="0"/>
              <w:jc w:val="center"/>
              <w:rPr>
                <w:rFonts w:cstheme="minorHAnsi"/>
                <w:bCs/>
              </w:rPr>
            </w:pPr>
          </w:p>
        </w:tc>
      </w:tr>
      <w:tr w:rsidR="005319FD" w:rsidTr="005319FD">
        <w:tc>
          <w:tcPr>
            <w:tcW w:w="6771" w:type="dxa"/>
            <w:gridSpan w:val="6"/>
            <w:shd w:val="clear" w:color="auto" w:fill="D9D9D9" w:themeFill="background1" w:themeFillShade="D9"/>
            <w:vAlign w:val="center"/>
          </w:tcPr>
          <w:p w:rsidR="005319FD" w:rsidRDefault="005319FD" w:rsidP="005319FD">
            <w:pPr>
              <w:ind w:firstLine="0"/>
              <w:jc w:val="center"/>
              <w:rPr>
                <w:rFonts w:cstheme="minorHAnsi"/>
                <w:bCs/>
              </w:rPr>
            </w:pPr>
            <w:r>
              <w:rPr>
                <w:rFonts w:cstheme="minorHAnsi"/>
                <w:bCs/>
              </w:rPr>
              <w:t>Vtáky</w:t>
            </w:r>
          </w:p>
        </w:tc>
      </w:tr>
      <w:tr w:rsidR="002D47CD" w:rsidTr="005319FD">
        <w:tc>
          <w:tcPr>
            <w:tcW w:w="2660" w:type="dxa"/>
          </w:tcPr>
          <w:p w:rsidR="002D47CD" w:rsidRDefault="005319FD" w:rsidP="00166715">
            <w:pPr>
              <w:ind w:firstLine="0"/>
              <w:rPr>
                <w:rFonts w:cstheme="minorHAnsi"/>
                <w:bCs/>
              </w:rPr>
            </w:pPr>
            <w:proofErr w:type="spellStart"/>
            <w:r>
              <w:rPr>
                <w:rFonts w:cstheme="minorHAnsi"/>
                <w:bCs/>
              </w:rPr>
              <w:t>Bučiačik</w:t>
            </w:r>
            <w:proofErr w:type="spellEnd"/>
            <w:r>
              <w:rPr>
                <w:rFonts w:cstheme="minorHAnsi"/>
                <w:bCs/>
              </w:rPr>
              <w:t xml:space="preserve"> močiarny</w:t>
            </w:r>
          </w:p>
        </w:tc>
        <w:tc>
          <w:tcPr>
            <w:tcW w:w="830" w:type="dxa"/>
            <w:vAlign w:val="center"/>
          </w:tcPr>
          <w:p w:rsidR="002D47CD" w:rsidRDefault="005319FD" w:rsidP="005319FD">
            <w:pPr>
              <w:ind w:firstLine="0"/>
              <w:jc w:val="center"/>
              <w:rPr>
                <w:rFonts w:cstheme="minorHAnsi"/>
                <w:bCs/>
              </w:rPr>
            </w:pPr>
            <w:r>
              <w:rPr>
                <w:rFonts w:cstheme="minorHAnsi"/>
                <w:bCs/>
              </w:rPr>
              <w:t>x</w:t>
            </w:r>
          </w:p>
        </w:tc>
        <w:tc>
          <w:tcPr>
            <w:tcW w:w="618" w:type="dxa"/>
            <w:vAlign w:val="center"/>
          </w:tcPr>
          <w:p w:rsidR="002D47CD" w:rsidRDefault="002D47CD" w:rsidP="005319FD">
            <w:pPr>
              <w:ind w:firstLine="0"/>
              <w:jc w:val="center"/>
              <w:rPr>
                <w:rFonts w:cstheme="minorHAnsi"/>
                <w:bCs/>
              </w:rPr>
            </w:pPr>
          </w:p>
        </w:tc>
        <w:tc>
          <w:tcPr>
            <w:tcW w:w="1103" w:type="dxa"/>
            <w:vAlign w:val="center"/>
          </w:tcPr>
          <w:p w:rsidR="002D47CD" w:rsidRDefault="002D47CD" w:rsidP="005319FD">
            <w:pPr>
              <w:ind w:firstLine="0"/>
              <w:jc w:val="center"/>
              <w:rPr>
                <w:rFonts w:cstheme="minorHAnsi"/>
                <w:bCs/>
              </w:rPr>
            </w:pPr>
          </w:p>
        </w:tc>
        <w:tc>
          <w:tcPr>
            <w:tcW w:w="851" w:type="dxa"/>
            <w:vAlign w:val="center"/>
          </w:tcPr>
          <w:p w:rsidR="002D47CD" w:rsidRDefault="002D47CD" w:rsidP="005319FD">
            <w:pPr>
              <w:ind w:firstLine="0"/>
              <w:jc w:val="center"/>
              <w:rPr>
                <w:rFonts w:cstheme="minorHAnsi"/>
                <w:bCs/>
              </w:rPr>
            </w:pPr>
          </w:p>
        </w:tc>
        <w:tc>
          <w:tcPr>
            <w:tcW w:w="709" w:type="dxa"/>
            <w:vAlign w:val="center"/>
          </w:tcPr>
          <w:p w:rsidR="002D47CD" w:rsidRDefault="002D47CD" w:rsidP="005319FD">
            <w:pPr>
              <w:ind w:firstLine="0"/>
              <w:jc w:val="center"/>
              <w:rPr>
                <w:rFonts w:cstheme="minorHAnsi"/>
                <w:bCs/>
              </w:rPr>
            </w:pPr>
          </w:p>
        </w:tc>
      </w:tr>
      <w:tr w:rsidR="005319FD" w:rsidTr="005319FD">
        <w:tc>
          <w:tcPr>
            <w:tcW w:w="2660" w:type="dxa"/>
          </w:tcPr>
          <w:p w:rsidR="005319FD" w:rsidRDefault="005319FD" w:rsidP="00166715">
            <w:pPr>
              <w:ind w:firstLine="0"/>
              <w:rPr>
                <w:rFonts w:cstheme="minorHAnsi"/>
                <w:bCs/>
              </w:rPr>
            </w:pPr>
            <w:r>
              <w:rPr>
                <w:rFonts w:cstheme="minorHAnsi"/>
                <w:bCs/>
              </w:rPr>
              <w:t>Bocian biely</w:t>
            </w:r>
          </w:p>
        </w:tc>
        <w:tc>
          <w:tcPr>
            <w:tcW w:w="830" w:type="dxa"/>
            <w:vAlign w:val="center"/>
          </w:tcPr>
          <w:p w:rsidR="005319FD" w:rsidRDefault="005319FD" w:rsidP="005319FD">
            <w:pPr>
              <w:ind w:firstLine="0"/>
              <w:jc w:val="center"/>
              <w:rPr>
                <w:rFonts w:cstheme="minorHAnsi"/>
                <w:bCs/>
              </w:rPr>
            </w:pPr>
            <w:r>
              <w:rPr>
                <w:rFonts w:cstheme="minorHAnsi"/>
                <w:bCs/>
              </w:rPr>
              <w:t>x</w:t>
            </w:r>
          </w:p>
        </w:tc>
        <w:tc>
          <w:tcPr>
            <w:tcW w:w="618" w:type="dxa"/>
            <w:vAlign w:val="center"/>
          </w:tcPr>
          <w:p w:rsidR="005319FD" w:rsidRDefault="005319FD" w:rsidP="005319FD">
            <w:pPr>
              <w:ind w:firstLine="0"/>
              <w:jc w:val="center"/>
              <w:rPr>
                <w:rFonts w:cstheme="minorHAnsi"/>
                <w:bCs/>
              </w:rPr>
            </w:pPr>
            <w:r>
              <w:rPr>
                <w:rFonts w:cstheme="minorHAnsi"/>
                <w:bCs/>
              </w:rPr>
              <w:t>x</w:t>
            </w:r>
          </w:p>
        </w:tc>
        <w:tc>
          <w:tcPr>
            <w:tcW w:w="1103" w:type="dxa"/>
            <w:vAlign w:val="center"/>
          </w:tcPr>
          <w:p w:rsidR="005319FD" w:rsidRDefault="005319FD" w:rsidP="005319FD">
            <w:pPr>
              <w:ind w:firstLine="0"/>
              <w:jc w:val="center"/>
              <w:rPr>
                <w:rFonts w:cstheme="minorHAnsi"/>
                <w:bCs/>
              </w:rPr>
            </w:pPr>
          </w:p>
        </w:tc>
        <w:tc>
          <w:tcPr>
            <w:tcW w:w="851" w:type="dxa"/>
            <w:vAlign w:val="center"/>
          </w:tcPr>
          <w:p w:rsidR="005319FD" w:rsidRDefault="005319FD" w:rsidP="005319FD">
            <w:pPr>
              <w:ind w:firstLine="0"/>
              <w:jc w:val="center"/>
              <w:rPr>
                <w:rFonts w:cstheme="minorHAnsi"/>
                <w:bCs/>
              </w:rPr>
            </w:pPr>
          </w:p>
        </w:tc>
        <w:tc>
          <w:tcPr>
            <w:tcW w:w="709" w:type="dxa"/>
            <w:vAlign w:val="center"/>
          </w:tcPr>
          <w:p w:rsidR="005319FD" w:rsidRDefault="005319FD" w:rsidP="005319FD">
            <w:pPr>
              <w:ind w:firstLine="0"/>
              <w:jc w:val="center"/>
              <w:rPr>
                <w:rFonts w:cstheme="minorHAnsi"/>
                <w:bCs/>
              </w:rPr>
            </w:pPr>
            <w:r>
              <w:rPr>
                <w:rFonts w:cstheme="minorHAnsi"/>
                <w:bCs/>
              </w:rPr>
              <w:t>x</w:t>
            </w:r>
          </w:p>
        </w:tc>
      </w:tr>
      <w:tr w:rsidR="005319FD" w:rsidTr="005319FD">
        <w:tc>
          <w:tcPr>
            <w:tcW w:w="2660" w:type="dxa"/>
          </w:tcPr>
          <w:p w:rsidR="005319FD" w:rsidRDefault="005319FD" w:rsidP="00166715">
            <w:pPr>
              <w:ind w:firstLine="0"/>
              <w:rPr>
                <w:rFonts w:cstheme="minorHAnsi"/>
                <w:bCs/>
              </w:rPr>
            </w:pPr>
            <w:r>
              <w:rPr>
                <w:rFonts w:cstheme="minorHAnsi"/>
                <w:bCs/>
              </w:rPr>
              <w:t>Kaňa močiarna</w:t>
            </w:r>
          </w:p>
        </w:tc>
        <w:tc>
          <w:tcPr>
            <w:tcW w:w="830" w:type="dxa"/>
            <w:vAlign w:val="center"/>
          </w:tcPr>
          <w:p w:rsidR="005319FD" w:rsidRDefault="005319FD" w:rsidP="005319FD">
            <w:pPr>
              <w:ind w:firstLine="0"/>
              <w:jc w:val="center"/>
              <w:rPr>
                <w:rFonts w:cstheme="minorHAnsi"/>
                <w:bCs/>
              </w:rPr>
            </w:pPr>
            <w:r>
              <w:rPr>
                <w:rFonts w:cstheme="minorHAnsi"/>
                <w:bCs/>
              </w:rPr>
              <w:t>x</w:t>
            </w:r>
          </w:p>
        </w:tc>
        <w:tc>
          <w:tcPr>
            <w:tcW w:w="618" w:type="dxa"/>
            <w:vAlign w:val="center"/>
          </w:tcPr>
          <w:p w:rsidR="005319FD" w:rsidRDefault="005319FD" w:rsidP="005319FD">
            <w:pPr>
              <w:ind w:firstLine="0"/>
              <w:jc w:val="center"/>
              <w:rPr>
                <w:rFonts w:cstheme="minorHAnsi"/>
                <w:bCs/>
              </w:rPr>
            </w:pPr>
          </w:p>
        </w:tc>
        <w:tc>
          <w:tcPr>
            <w:tcW w:w="1103" w:type="dxa"/>
            <w:vAlign w:val="center"/>
          </w:tcPr>
          <w:p w:rsidR="005319FD" w:rsidRDefault="005319FD" w:rsidP="005319FD">
            <w:pPr>
              <w:ind w:firstLine="0"/>
              <w:jc w:val="center"/>
              <w:rPr>
                <w:rFonts w:cstheme="minorHAnsi"/>
                <w:bCs/>
              </w:rPr>
            </w:pPr>
          </w:p>
        </w:tc>
        <w:tc>
          <w:tcPr>
            <w:tcW w:w="851" w:type="dxa"/>
            <w:vAlign w:val="center"/>
          </w:tcPr>
          <w:p w:rsidR="005319FD" w:rsidRDefault="005319FD" w:rsidP="005319FD">
            <w:pPr>
              <w:ind w:firstLine="0"/>
              <w:jc w:val="center"/>
              <w:rPr>
                <w:rFonts w:cstheme="minorHAnsi"/>
                <w:bCs/>
              </w:rPr>
            </w:pPr>
          </w:p>
        </w:tc>
        <w:tc>
          <w:tcPr>
            <w:tcW w:w="709" w:type="dxa"/>
            <w:vAlign w:val="center"/>
          </w:tcPr>
          <w:p w:rsidR="005319FD" w:rsidRDefault="005319FD" w:rsidP="005319FD">
            <w:pPr>
              <w:ind w:firstLine="0"/>
              <w:jc w:val="center"/>
              <w:rPr>
                <w:rFonts w:cstheme="minorHAnsi"/>
                <w:bCs/>
              </w:rPr>
            </w:pPr>
            <w:r>
              <w:rPr>
                <w:rFonts w:cstheme="minorHAnsi"/>
                <w:bCs/>
              </w:rPr>
              <w:t>x</w:t>
            </w:r>
          </w:p>
        </w:tc>
      </w:tr>
      <w:tr w:rsidR="005319FD" w:rsidTr="005319FD">
        <w:tc>
          <w:tcPr>
            <w:tcW w:w="2660" w:type="dxa"/>
          </w:tcPr>
          <w:p w:rsidR="005319FD" w:rsidRDefault="005319FD" w:rsidP="00166715">
            <w:pPr>
              <w:ind w:firstLine="0"/>
              <w:rPr>
                <w:rFonts w:cstheme="minorHAnsi"/>
                <w:bCs/>
              </w:rPr>
            </w:pPr>
            <w:r>
              <w:rPr>
                <w:rFonts w:cstheme="minorHAnsi"/>
                <w:bCs/>
              </w:rPr>
              <w:t>Kaňa popolavá</w:t>
            </w:r>
          </w:p>
        </w:tc>
        <w:tc>
          <w:tcPr>
            <w:tcW w:w="830" w:type="dxa"/>
            <w:vAlign w:val="center"/>
          </w:tcPr>
          <w:p w:rsidR="005319FD" w:rsidRDefault="005319FD" w:rsidP="005319FD">
            <w:pPr>
              <w:ind w:firstLine="0"/>
              <w:jc w:val="center"/>
              <w:rPr>
                <w:rFonts w:cstheme="minorHAnsi"/>
                <w:bCs/>
              </w:rPr>
            </w:pPr>
          </w:p>
        </w:tc>
        <w:tc>
          <w:tcPr>
            <w:tcW w:w="618" w:type="dxa"/>
            <w:vAlign w:val="center"/>
          </w:tcPr>
          <w:p w:rsidR="005319FD" w:rsidRDefault="005319FD" w:rsidP="005319FD">
            <w:pPr>
              <w:ind w:firstLine="0"/>
              <w:jc w:val="center"/>
              <w:rPr>
                <w:rFonts w:cstheme="minorHAnsi"/>
                <w:bCs/>
              </w:rPr>
            </w:pPr>
          </w:p>
        </w:tc>
        <w:tc>
          <w:tcPr>
            <w:tcW w:w="1103" w:type="dxa"/>
            <w:vAlign w:val="center"/>
          </w:tcPr>
          <w:p w:rsidR="005319FD" w:rsidRDefault="005319FD" w:rsidP="005319FD">
            <w:pPr>
              <w:ind w:firstLine="0"/>
              <w:jc w:val="center"/>
              <w:rPr>
                <w:rFonts w:cstheme="minorHAnsi"/>
                <w:bCs/>
              </w:rPr>
            </w:pPr>
          </w:p>
        </w:tc>
        <w:tc>
          <w:tcPr>
            <w:tcW w:w="851" w:type="dxa"/>
            <w:vAlign w:val="center"/>
          </w:tcPr>
          <w:p w:rsidR="005319FD" w:rsidRDefault="005319FD" w:rsidP="005319FD">
            <w:pPr>
              <w:ind w:firstLine="0"/>
              <w:jc w:val="center"/>
              <w:rPr>
                <w:rFonts w:cstheme="minorHAnsi"/>
                <w:bCs/>
              </w:rPr>
            </w:pPr>
          </w:p>
        </w:tc>
        <w:tc>
          <w:tcPr>
            <w:tcW w:w="709" w:type="dxa"/>
            <w:vAlign w:val="center"/>
          </w:tcPr>
          <w:p w:rsidR="005319FD" w:rsidRDefault="005319FD" w:rsidP="005319FD">
            <w:pPr>
              <w:ind w:firstLine="0"/>
              <w:jc w:val="center"/>
              <w:rPr>
                <w:rFonts w:cstheme="minorHAnsi"/>
                <w:bCs/>
              </w:rPr>
            </w:pPr>
            <w:r>
              <w:rPr>
                <w:rFonts w:cstheme="minorHAnsi"/>
                <w:bCs/>
              </w:rPr>
              <w:t>x</w:t>
            </w:r>
          </w:p>
        </w:tc>
      </w:tr>
      <w:tr w:rsidR="005319FD" w:rsidTr="005319FD">
        <w:tc>
          <w:tcPr>
            <w:tcW w:w="2660" w:type="dxa"/>
          </w:tcPr>
          <w:p w:rsidR="005319FD" w:rsidRDefault="005319FD" w:rsidP="00166715">
            <w:pPr>
              <w:ind w:firstLine="0"/>
              <w:rPr>
                <w:rFonts w:cstheme="minorHAnsi"/>
                <w:bCs/>
              </w:rPr>
            </w:pPr>
            <w:r>
              <w:rPr>
                <w:rFonts w:cstheme="minorHAnsi"/>
                <w:bCs/>
              </w:rPr>
              <w:t>Kalužiak močiarny</w:t>
            </w:r>
          </w:p>
        </w:tc>
        <w:tc>
          <w:tcPr>
            <w:tcW w:w="830" w:type="dxa"/>
            <w:vAlign w:val="center"/>
          </w:tcPr>
          <w:p w:rsidR="005319FD" w:rsidRDefault="005319FD" w:rsidP="005319FD">
            <w:pPr>
              <w:ind w:firstLine="0"/>
              <w:jc w:val="center"/>
              <w:rPr>
                <w:rFonts w:cstheme="minorHAnsi"/>
                <w:bCs/>
              </w:rPr>
            </w:pPr>
            <w:r>
              <w:rPr>
                <w:rFonts w:cstheme="minorHAnsi"/>
                <w:bCs/>
              </w:rPr>
              <w:t>x</w:t>
            </w:r>
          </w:p>
        </w:tc>
        <w:tc>
          <w:tcPr>
            <w:tcW w:w="618" w:type="dxa"/>
            <w:vAlign w:val="center"/>
          </w:tcPr>
          <w:p w:rsidR="005319FD" w:rsidRDefault="005319FD" w:rsidP="005319FD">
            <w:pPr>
              <w:ind w:firstLine="0"/>
              <w:jc w:val="center"/>
              <w:rPr>
                <w:rFonts w:cstheme="minorHAnsi"/>
                <w:bCs/>
              </w:rPr>
            </w:pPr>
          </w:p>
        </w:tc>
        <w:tc>
          <w:tcPr>
            <w:tcW w:w="1103" w:type="dxa"/>
            <w:vAlign w:val="center"/>
          </w:tcPr>
          <w:p w:rsidR="005319FD" w:rsidRDefault="005319FD" w:rsidP="005319FD">
            <w:pPr>
              <w:ind w:firstLine="0"/>
              <w:jc w:val="center"/>
              <w:rPr>
                <w:rFonts w:cstheme="minorHAnsi"/>
                <w:bCs/>
              </w:rPr>
            </w:pPr>
          </w:p>
        </w:tc>
        <w:tc>
          <w:tcPr>
            <w:tcW w:w="851" w:type="dxa"/>
            <w:vAlign w:val="center"/>
          </w:tcPr>
          <w:p w:rsidR="005319FD" w:rsidRDefault="005319FD" w:rsidP="005319FD">
            <w:pPr>
              <w:ind w:firstLine="0"/>
              <w:jc w:val="center"/>
              <w:rPr>
                <w:rFonts w:cstheme="minorHAnsi"/>
                <w:bCs/>
              </w:rPr>
            </w:pPr>
          </w:p>
        </w:tc>
        <w:tc>
          <w:tcPr>
            <w:tcW w:w="709" w:type="dxa"/>
            <w:vAlign w:val="center"/>
          </w:tcPr>
          <w:p w:rsidR="005319FD" w:rsidRDefault="005319FD" w:rsidP="005319FD">
            <w:pPr>
              <w:ind w:firstLine="0"/>
              <w:jc w:val="center"/>
              <w:rPr>
                <w:rFonts w:cstheme="minorHAnsi"/>
                <w:bCs/>
              </w:rPr>
            </w:pPr>
          </w:p>
        </w:tc>
      </w:tr>
      <w:tr w:rsidR="005319FD" w:rsidTr="005319FD">
        <w:tc>
          <w:tcPr>
            <w:tcW w:w="2660" w:type="dxa"/>
          </w:tcPr>
          <w:p w:rsidR="005319FD" w:rsidRDefault="005319FD" w:rsidP="00166715">
            <w:pPr>
              <w:ind w:firstLine="0"/>
              <w:rPr>
                <w:rFonts w:cstheme="minorHAnsi"/>
                <w:bCs/>
              </w:rPr>
            </w:pPr>
            <w:r>
              <w:rPr>
                <w:rFonts w:cstheme="minorHAnsi"/>
                <w:bCs/>
              </w:rPr>
              <w:t>Rybár čierny</w:t>
            </w:r>
          </w:p>
        </w:tc>
        <w:tc>
          <w:tcPr>
            <w:tcW w:w="830" w:type="dxa"/>
            <w:vAlign w:val="center"/>
          </w:tcPr>
          <w:p w:rsidR="005319FD" w:rsidRDefault="005319FD" w:rsidP="005319FD">
            <w:pPr>
              <w:ind w:firstLine="0"/>
              <w:jc w:val="center"/>
              <w:rPr>
                <w:rFonts w:cstheme="minorHAnsi"/>
                <w:bCs/>
              </w:rPr>
            </w:pPr>
            <w:r>
              <w:rPr>
                <w:rFonts w:cstheme="minorHAnsi"/>
                <w:bCs/>
              </w:rPr>
              <w:t>x</w:t>
            </w:r>
          </w:p>
        </w:tc>
        <w:tc>
          <w:tcPr>
            <w:tcW w:w="618" w:type="dxa"/>
            <w:vAlign w:val="center"/>
          </w:tcPr>
          <w:p w:rsidR="005319FD" w:rsidRDefault="005319FD" w:rsidP="005319FD">
            <w:pPr>
              <w:ind w:firstLine="0"/>
              <w:jc w:val="center"/>
              <w:rPr>
                <w:rFonts w:cstheme="minorHAnsi"/>
                <w:bCs/>
              </w:rPr>
            </w:pPr>
          </w:p>
        </w:tc>
        <w:tc>
          <w:tcPr>
            <w:tcW w:w="1103" w:type="dxa"/>
            <w:vAlign w:val="center"/>
          </w:tcPr>
          <w:p w:rsidR="005319FD" w:rsidRDefault="005319FD" w:rsidP="005319FD">
            <w:pPr>
              <w:ind w:firstLine="0"/>
              <w:jc w:val="center"/>
              <w:rPr>
                <w:rFonts w:cstheme="minorHAnsi"/>
                <w:bCs/>
              </w:rPr>
            </w:pPr>
          </w:p>
        </w:tc>
        <w:tc>
          <w:tcPr>
            <w:tcW w:w="851" w:type="dxa"/>
            <w:vAlign w:val="center"/>
          </w:tcPr>
          <w:p w:rsidR="005319FD" w:rsidRDefault="005319FD" w:rsidP="005319FD">
            <w:pPr>
              <w:ind w:firstLine="0"/>
              <w:jc w:val="center"/>
              <w:rPr>
                <w:rFonts w:cstheme="minorHAnsi"/>
                <w:bCs/>
              </w:rPr>
            </w:pPr>
          </w:p>
        </w:tc>
        <w:tc>
          <w:tcPr>
            <w:tcW w:w="709" w:type="dxa"/>
            <w:vAlign w:val="center"/>
          </w:tcPr>
          <w:p w:rsidR="005319FD" w:rsidRDefault="005319FD" w:rsidP="005319FD">
            <w:pPr>
              <w:ind w:firstLine="0"/>
              <w:jc w:val="center"/>
              <w:rPr>
                <w:rFonts w:cstheme="minorHAnsi"/>
                <w:bCs/>
              </w:rPr>
            </w:pPr>
          </w:p>
        </w:tc>
      </w:tr>
      <w:tr w:rsidR="005319FD" w:rsidTr="005319FD">
        <w:tc>
          <w:tcPr>
            <w:tcW w:w="2660" w:type="dxa"/>
          </w:tcPr>
          <w:p w:rsidR="005319FD" w:rsidRDefault="005319FD" w:rsidP="00166715">
            <w:pPr>
              <w:ind w:firstLine="0"/>
              <w:rPr>
                <w:rFonts w:cstheme="minorHAnsi"/>
                <w:bCs/>
              </w:rPr>
            </w:pPr>
            <w:r>
              <w:rPr>
                <w:rFonts w:cstheme="minorHAnsi"/>
                <w:bCs/>
              </w:rPr>
              <w:t>Rybárik riečny</w:t>
            </w:r>
          </w:p>
        </w:tc>
        <w:tc>
          <w:tcPr>
            <w:tcW w:w="830" w:type="dxa"/>
            <w:vAlign w:val="center"/>
          </w:tcPr>
          <w:p w:rsidR="005319FD" w:rsidRDefault="005319FD" w:rsidP="005319FD">
            <w:pPr>
              <w:ind w:firstLine="0"/>
              <w:jc w:val="center"/>
              <w:rPr>
                <w:rFonts w:cstheme="minorHAnsi"/>
                <w:bCs/>
              </w:rPr>
            </w:pPr>
          </w:p>
        </w:tc>
        <w:tc>
          <w:tcPr>
            <w:tcW w:w="618" w:type="dxa"/>
            <w:vAlign w:val="center"/>
          </w:tcPr>
          <w:p w:rsidR="005319FD" w:rsidRDefault="005319FD" w:rsidP="005319FD">
            <w:pPr>
              <w:ind w:firstLine="0"/>
              <w:jc w:val="center"/>
              <w:rPr>
                <w:rFonts w:cstheme="minorHAnsi"/>
                <w:bCs/>
              </w:rPr>
            </w:pPr>
            <w:r>
              <w:rPr>
                <w:rFonts w:cstheme="minorHAnsi"/>
                <w:bCs/>
              </w:rPr>
              <w:t>x</w:t>
            </w:r>
          </w:p>
        </w:tc>
        <w:tc>
          <w:tcPr>
            <w:tcW w:w="1103" w:type="dxa"/>
            <w:vAlign w:val="center"/>
          </w:tcPr>
          <w:p w:rsidR="005319FD" w:rsidRDefault="005319FD" w:rsidP="005319FD">
            <w:pPr>
              <w:ind w:firstLine="0"/>
              <w:jc w:val="center"/>
              <w:rPr>
                <w:rFonts w:cstheme="minorHAnsi"/>
                <w:bCs/>
              </w:rPr>
            </w:pPr>
          </w:p>
        </w:tc>
        <w:tc>
          <w:tcPr>
            <w:tcW w:w="851" w:type="dxa"/>
            <w:vAlign w:val="center"/>
          </w:tcPr>
          <w:p w:rsidR="005319FD" w:rsidRDefault="005319FD" w:rsidP="005319FD">
            <w:pPr>
              <w:ind w:firstLine="0"/>
              <w:jc w:val="center"/>
              <w:rPr>
                <w:rFonts w:cstheme="minorHAnsi"/>
                <w:bCs/>
              </w:rPr>
            </w:pPr>
          </w:p>
        </w:tc>
        <w:tc>
          <w:tcPr>
            <w:tcW w:w="709" w:type="dxa"/>
            <w:vAlign w:val="center"/>
          </w:tcPr>
          <w:p w:rsidR="005319FD" w:rsidRDefault="005319FD" w:rsidP="005319FD">
            <w:pPr>
              <w:ind w:firstLine="0"/>
              <w:jc w:val="center"/>
              <w:rPr>
                <w:rFonts w:cstheme="minorHAnsi"/>
                <w:bCs/>
              </w:rPr>
            </w:pPr>
          </w:p>
        </w:tc>
      </w:tr>
      <w:tr w:rsidR="002D47CD" w:rsidTr="005319FD">
        <w:tc>
          <w:tcPr>
            <w:tcW w:w="2660" w:type="dxa"/>
          </w:tcPr>
          <w:p w:rsidR="002D47CD" w:rsidRDefault="005319FD" w:rsidP="00166715">
            <w:pPr>
              <w:ind w:firstLine="0"/>
              <w:rPr>
                <w:rFonts w:cstheme="minorHAnsi"/>
                <w:bCs/>
              </w:rPr>
            </w:pPr>
            <w:r>
              <w:rPr>
                <w:rFonts w:cstheme="minorHAnsi"/>
                <w:bCs/>
              </w:rPr>
              <w:t xml:space="preserve">Muchárik </w:t>
            </w:r>
            <w:proofErr w:type="spellStart"/>
            <w:r>
              <w:rPr>
                <w:rFonts w:cstheme="minorHAnsi"/>
                <w:bCs/>
              </w:rPr>
              <w:t>bielokrký</w:t>
            </w:r>
            <w:proofErr w:type="spellEnd"/>
          </w:p>
        </w:tc>
        <w:tc>
          <w:tcPr>
            <w:tcW w:w="830" w:type="dxa"/>
            <w:vAlign w:val="center"/>
          </w:tcPr>
          <w:p w:rsidR="002D47CD" w:rsidRDefault="002D47CD" w:rsidP="005319FD">
            <w:pPr>
              <w:ind w:firstLine="0"/>
              <w:jc w:val="center"/>
              <w:rPr>
                <w:rFonts w:cstheme="minorHAnsi"/>
                <w:bCs/>
              </w:rPr>
            </w:pPr>
          </w:p>
        </w:tc>
        <w:tc>
          <w:tcPr>
            <w:tcW w:w="618" w:type="dxa"/>
            <w:vAlign w:val="center"/>
          </w:tcPr>
          <w:p w:rsidR="002D47CD" w:rsidRDefault="002D47CD" w:rsidP="005319FD">
            <w:pPr>
              <w:ind w:firstLine="0"/>
              <w:jc w:val="center"/>
              <w:rPr>
                <w:rFonts w:cstheme="minorHAnsi"/>
                <w:bCs/>
              </w:rPr>
            </w:pPr>
          </w:p>
        </w:tc>
        <w:tc>
          <w:tcPr>
            <w:tcW w:w="1103" w:type="dxa"/>
            <w:vAlign w:val="center"/>
          </w:tcPr>
          <w:p w:rsidR="002D47CD" w:rsidRDefault="005319FD" w:rsidP="005319FD">
            <w:pPr>
              <w:ind w:firstLine="0"/>
              <w:jc w:val="center"/>
              <w:rPr>
                <w:rFonts w:cstheme="minorHAnsi"/>
                <w:bCs/>
              </w:rPr>
            </w:pPr>
            <w:r>
              <w:rPr>
                <w:rFonts w:cstheme="minorHAnsi"/>
                <w:bCs/>
              </w:rPr>
              <w:t>x</w:t>
            </w:r>
          </w:p>
        </w:tc>
        <w:tc>
          <w:tcPr>
            <w:tcW w:w="851" w:type="dxa"/>
            <w:vAlign w:val="center"/>
          </w:tcPr>
          <w:p w:rsidR="002D47CD" w:rsidRDefault="002D47CD" w:rsidP="005319FD">
            <w:pPr>
              <w:ind w:firstLine="0"/>
              <w:jc w:val="center"/>
              <w:rPr>
                <w:rFonts w:cstheme="minorHAnsi"/>
                <w:bCs/>
              </w:rPr>
            </w:pPr>
          </w:p>
        </w:tc>
        <w:tc>
          <w:tcPr>
            <w:tcW w:w="709" w:type="dxa"/>
            <w:vAlign w:val="center"/>
          </w:tcPr>
          <w:p w:rsidR="002D47CD" w:rsidRDefault="002D47CD" w:rsidP="005319FD">
            <w:pPr>
              <w:ind w:firstLine="0"/>
              <w:jc w:val="center"/>
              <w:rPr>
                <w:rFonts w:cstheme="minorHAnsi"/>
                <w:bCs/>
              </w:rPr>
            </w:pPr>
          </w:p>
        </w:tc>
      </w:tr>
      <w:tr w:rsidR="002D47CD" w:rsidTr="005319FD">
        <w:tc>
          <w:tcPr>
            <w:tcW w:w="2660" w:type="dxa"/>
          </w:tcPr>
          <w:p w:rsidR="002D47CD" w:rsidRDefault="005319FD" w:rsidP="00166715">
            <w:pPr>
              <w:ind w:firstLine="0"/>
              <w:rPr>
                <w:rFonts w:cstheme="minorHAnsi"/>
                <w:bCs/>
              </w:rPr>
            </w:pPr>
            <w:r>
              <w:rPr>
                <w:rFonts w:cstheme="minorHAnsi"/>
                <w:bCs/>
              </w:rPr>
              <w:t xml:space="preserve">Strakoš </w:t>
            </w:r>
            <w:proofErr w:type="spellStart"/>
            <w:r>
              <w:rPr>
                <w:rFonts w:cstheme="minorHAnsi"/>
                <w:bCs/>
              </w:rPr>
              <w:t>červenochrbtý</w:t>
            </w:r>
            <w:proofErr w:type="spellEnd"/>
          </w:p>
        </w:tc>
        <w:tc>
          <w:tcPr>
            <w:tcW w:w="830" w:type="dxa"/>
            <w:vAlign w:val="center"/>
          </w:tcPr>
          <w:p w:rsidR="002D47CD" w:rsidRDefault="002D47CD" w:rsidP="005319FD">
            <w:pPr>
              <w:ind w:firstLine="0"/>
              <w:jc w:val="center"/>
              <w:rPr>
                <w:rFonts w:cstheme="minorHAnsi"/>
                <w:bCs/>
              </w:rPr>
            </w:pPr>
          </w:p>
        </w:tc>
        <w:tc>
          <w:tcPr>
            <w:tcW w:w="618" w:type="dxa"/>
            <w:vAlign w:val="center"/>
          </w:tcPr>
          <w:p w:rsidR="002D47CD" w:rsidRDefault="002D47CD" w:rsidP="005319FD">
            <w:pPr>
              <w:ind w:firstLine="0"/>
              <w:jc w:val="center"/>
              <w:rPr>
                <w:rFonts w:cstheme="minorHAnsi"/>
                <w:bCs/>
              </w:rPr>
            </w:pPr>
          </w:p>
        </w:tc>
        <w:tc>
          <w:tcPr>
            <w:tcW w:w="1103" w:type="dxa"/>
            <w:vAlign w:val="center"/>
          </w:tcPr>
          <w:p w:rsidR="002D47CD" w:rsidRDefault="005319FD" w:rsidP="005319FD">
            <w:pPr>
              <w:ind w:firstLine="0"/>
              <w:jc w:val="center"/>
              <w:rPr>
                <w:rFonts w:cstheme="minorHAnsi"/>
                <w:bCs/>
              </w:rPr>
            </w:pPr>
            <w:r>
              <w:rPr>
                <w:rFonts w:cstheme="minorHAnsi"/>
                <w:bCs/>
              </w:rPr>
              <w:t>x</w:t>
            </w:r>
          </w:p>
        </w:tc>
        <w:tc>
          <w:tcPr>
            <w:tcW w:w="851" w:type="dxa"/>
            <w:vAlign w:val="center"/>
          </w:tcPr>
          <w:p w:rsidR="002D47CD" w:rsidRDefault="005319FD" w:rsidP="005319FD">
            <w:pPr>
              <w:ind w:firstLine="0"/>
              <w:jc w:val="center"/>
              <w:rPr>
                <w:rFonts w:cstheme="minorHAnsi"/>
                <w:bCs/>
              </w:rPr>
            </w:pPr>
            <w:r>
              <w:rPr>
                <w:rFonts w:cstheme="minorHAnsi"/>
                <w:bCs/>
              </w:rPr>
              <w:t>x</w:t>
            </w:r>
          </w:p>
        </w:tc>
        <w:tc>
          <w:tcPr>
            <w:tcW w:w="709" w:type="dxa"/>
            <w:vAlign w:val="center"/>
          </w:tcPr>
          <w:p w:rsidR="002D47CD" w:rsidRDefault="005319FD" w:rsidP="005319FD">
            <w:pPr>
              <w:ind w:firstLine="0"/>
              <w:jc w:val="center"/>
              <w:rPr>
                <w:rFonts w:cstheme="minorHAnsi"/>
                <w:bCs/>
              </w:rPr>
            </w:pPr>
            <w:r>
              <w:rPr>
                <w:rFonts w:cstheme="minorHAnsi"/>
                <w:bCs/>
              </w:rPr>
              <w:t>x</w:t>
            </w:r>
          </w:p>
        </w:tc>
      </w:tr>
      <w:tr w:rsidR="005319FD" w:rsidTr="005319FD">
        <w:tc>
          <w:tcPr>
            <w:tcW w:w="6771" w:type="dxa"/>
            <w:gridSpan w:val="6"/>
            <w:shd w:val="clear" w:color="auto" w:fill="D9D9D9" w:themeFill="background1" w:themeFillShade="D9"/>
            <w:vAlign w:val="center"/>
          </w:tcPr>
          <w:p w:rsidR="005319FD" w:rsidRDefault="005319FD" w:rsidP="005319FD">
            <w:pPr>
              <w:ind w:firstLine="0"/>
              <w:jc w:val="center"/>
              <w:rPr>
                <w:rFonts w:cstheme="minorHAnsi"/>
                <w:bCs/>
              </w:rPr>
            </w:pPr>
            <w:r>
              <w:rPr>
                <w:rFonts w:cstheme="minorHAnsi"/>
                <w:bCs/>
              </w:rPr>
              <w:t>cicavce</w:t>
            </w:r>
          </w:p>
        </w:tc>
      </w:tr>
      <w:tr w:rsidR="002D47CD" w:rsidTr="005319FD">
        <w:tc>
          <w:tcPr>
            <w:tcW w:w="2660" w:type="dxa"/>
          </w:tcPr>
          <w:p w:rsidR="002D47CD" w:rsidRDefault="005319FD" w:rsidP="00166715">
            <w:pPr>
              <w:ind w:firstLine="0"/>
              <w:rPr>
                <w:rFonts w:cstheme="minorHAnsi"/>
                <w:bCs/>
              </w:rPr>
            </w:pPr>
            <w:proofErr w:type="spellStart"/>
            <w:r>
              <w:rPr>
                <w:rFonts w:cstheme="minorHAnsi"/>
                <w:bCs/>
              </w:rPr>
              <w:t>Podkovár</w:t>
            </w:r>
            <w:proofErr w:type="spellEnd"/>
            <w:r>
              <w:rPr>
                <w:rFonts w:cstheme="minorHAnsi"/>
                <w:bCs/>
              </w:rPr>
              <w:t xml:space="preserve"> malý</w:t>
            </w:r>
          </w:p>
        </w:tc>
        <w:tc>
          <w:tcPr>
            <w:tcW w:w="830" w:type="dxa"/>
            <w:vAlign w:val="center"/>
          </w:tcPr>
          <w:p w:rsidR="002D47CD" w:rsidRDefault="002D47CD" w:rsidP="005319FD">
            <w:pPr>
              <w:ind w:firstLine="0"/>
              <w:jc w:val="center"/>
              <w:rPr>
                <w:rFonts w:cstheme="minorHAnsi"/>
                <w:bCs/>
              </w:rPr>
            </w:pPr>
          </w:p>
        </w:tc>
        <w:tc>
          <w:tcPr>
            <w:tcW w:w="618" w:type="dxa"/>
            <w:vAlign w:val="center"/>
          </w:tcPr>
          <w:p w:rsidR="002D47CD" w:rsidRDefault="002D47CD" w:rsidP="005319FD">
            <w:pPr>
              <w:ind w:firstLine="0"/>
              <w:jc w:val="center"/>
              <w:rPr>
                <w:rFonts w:cstheme="minorHAnsi"/>
                <w:bCs/>
              </w:rPr>
            </w:pPr>
          </w:p>
        </w:tc>
        <w:tc>
          <w:tcPr>
            <w:tcW w:w="1103" w:type="dxa"/>
            <w:vAlign w:val="center"/>
          </w:tcPr>
          <w:p w:rsidR="002D47CD" w:rsidRDefault="005319FD" w:rsidP="005319FD">
            <w:pPr>
              <w:ind w:firstLine="0"/>
              <w:jc w:val="center"/>
              <w:rPr>
                <w:rFonts w:cstheme="minorHAnsi"/>
                <w:bCs/>
              </w:rPr>
            </w:pPr>
            <w:r>
              <w:rPr>
                <w:rFonts w:cstheme="minorHAnsi"/>
                <w:bCs/>
              </w:rPr>
              <w:t>x</w:t>
            </w:r>
          </w:p>
        </w:tc>
        <w:tc>
          <w:tcPr>
            <w:tcW w:w="851" w:type="dxa"/>
            <w:vAlign w:val="center"/>
          </w:tcPr>
          <w:p w:rsidR="002D47CD" w:rsidRDefault="002D47CD" w:rsidP="005319FD">
            <w:pPr>
              <w:ind w:firstLine="0"/>
              <w:jc w:val="center"/>
              <w:rPr>
                <w:rFonts w:cstheme="minorHAnsi"/>
                <w:bCs/>
              </w:rPr>
            </w:pPr>
          </w:p>
        </w:tc>
        <w:tc>
          <w:tcPr>
            <w:tcW w:w="709" w:type="dxa"/>
            <w:vAlign w:val="center"/>
          </w:tcPr>
          <w:p w:rsidR="002D47CD" w:rsidRDefault="002D47CD" w:rsidP="005319FD">
            <w:pPr>
              <w:ind w:firstLine="0"/>
              <w:jc w:val="center"/>
              <w:rPr>
                <w:rFonts w:cstheme="minorHAnsi"/>
                <w:bCs/>
              </w:rPr>
            </w:pPr>
          </w:p>
        </w:tc>
      </w:tr>
      <w:tr w:rsidR="005319FD" w:rsidTr="005319FD">
        <w:tc>
          <w:tcPr>
            <w:tcW w:w="2660" w:type="dxa"/>
          </w:tcPr>
          <w:p w:rsidR="005319FD" w:rsidRDefault="005319FD" w:rsidP="00166715">
            <w:pPr>
              <w:ind w:firstLine="0"/>
              <w:rPr>
                <w:rFonts w:cstheme="minorHAnsi"/>
                <w:bCs/>
              </w:rPr>
            </w:pPr>
            <w:r>
              <w:rPr>
                <w:rFonts w:cstheme="minorHAnsi"/>
                <w:bCs/>
              </w:rPr>
              <w:lastRenderedPageBreak/>
              <w:t>Netopier veľký</w:t>
            </w:r>
          </w:p>
        </w:tc>
        <w:tc>
          <w:tcPr>
            <w:tcW w:w="830" w:type="dxa"/>
            <w:vAlign w:val="center"/>
          </w:tcPr>
          <w:p w:rsidR="005319FD" w:rsidRDefault="005319FD" w:rsidP="005319FD">
            <w:pPr>
              <w:ind w:firstLine="0"/>
              <w:jc w:val="center"/>
              <w:rPr>
                <w:rFonts w:cstheme="minorHAnsi"/>
                <w:bCs/>
              </w:rPr>
            </w:pPr>
          </w:p>
        </w:tc>
        <w:tc>
          <w:tcPr>
            <w:tcW w:w="618" w:type="dxa"/>
            <w:vAlign w:val="center"/>
          </w:tcPr>
          <w:p w:rsidR="005319FD" w:rsidRDefault="005319FD" w:rsidP="005319FD">
            <w:pPr>
              <w:ind w:firstLine="0"/>
              <w:jc w:val="center"/>
              <w:rPr>
                <w:rFonts w:cstheme="minorHAnsi"/>
                <w:bCs/>
              </w:rPr>
            </w:pPr>
          </w:p>
        </w:tc>
        <w:tc>
          <w:tcPr>
            <w:tcW w:w="1103" w:type="dxa"/>
            <w:vAlign w:val="center"/>
          </w:tcPr>
          <w:p w:rsidR="005319FD" w:rsidRDefault="005319FD" w:rsidP="005319FD">
            <w:pPr>
              <w:ind w:firstLine="0"/>
              <w:jc w:val="center"/>
              <w:rPr>
                <w:rFonts w:cstheme="minorHAnsi"/>
                <w:bCs/>
              </w:rPr>
            </w:pPr>
            <w:r>
              <w:rPr>
                <w:rFonts w:cstheme="minorHAnsi"/>
                <w:bCs/>
              </w:rPr>
              <w:t>x</w:t>
            </w:r>
          </w:p>
        </w:tc>
        <w:tc>
          <w:tcPr>
            <w:tcW w:w="851" w:type="dxa"/>
            <w:vAlign w:val="center"/>
          </w:tcPr>
          <w:p w:rsidR="005319FD" w:rsidRDefault="005319FD" w:rsidP="005319FD">
            <w:pPr>
              <w:ind w:firstLine="0"/>
              <w:jc w:val="center"/>
              <w:rPr>
                <w:rFonts w:cstheme="minorHAnsi"/>
                <w:bCs/>
              </w:rPr>
            </w:pPr>
            <w:r>
              <w:rPr>
                <w:rFonts w:cstheme="minorHAnsi"/>
                <w:bCs/>
              </w:rPr>
              <w:t>x</w:t>
            </w:r>
          </w:p>
        </w:tc>
        <w:tc>
          <w:tcPr>
            <w:tcW w:w="709" w:type="dxa"/>
            <w:vAlign w:val="center"/>
          </w:tcPr>
          <w:p w:rsidR="005319FD" w:rsidRDefault="005319FD" w:rsidP="005319FD">
            <w:pPr>
              <w:ind w:firstLine="0"/>
              <w:jc w:val="center"/>
              <w:rPr>
                <w:rFonts w:cstheme="minorHAnsi"/>
                <w:bCs/>
              </w:rPr>
            </w:pPr>
          </w:p>
        </w:tc>
      </w:tr>
      <w:tr w:rsidR="005319FD" w:rsidTr="005319FD">
        <w:tc>
          <w:tcPr>
            <w:tcW w:w="2660" w:type="dxa"/>
          </w:tcPr>
          <w:p w:rsidR="005319FD" w:rsidRDefault="005319FD" w:rsidP="00166715">
            <w:pPr>
              <w:ind w:firstLine="0"/>
              <w:rPr>
                <w:rFonts w:cstheme="minorHAnsi"/>
                <w:bCs/>
              </w:rPr>
            </w:pPr>
            <w:r>
              <w:rPr>
                <w:rFonts w:cstheme="minorHAnsi"/>
                <w:bCs/>
              </w:rPr>
              <w:t>Netopier hrdzavý</w:t>
            </w:r>
          </w:p>
        </w:tc>
        <w:tc>
          <w:tcPr>
            <w:tcW w:w="830" w:type="dxa"/>
            <w:vAlign w:val="center"/>
          </w:tcPr>
          <w:p w:rsidR="005319FD" w:rsidRDefault="005319FD" w:rsidP="005319FD">
            <w:pPr>
              <w:ind w:firstLine="0"/>
              <w:jc w:val="center"/>
              <w:rPr>
                <w:rFonts w:cstheme="minorHAnsi"/>
                <w:bCs/>
              </w:rPr>
            </w:pPr>
          </w:p>
        </w:tc>
        <w:tc>
          <w:tcPr>
            <w:tcW w:w="618" w:type="dxa"/>
            <w:vAlign w:val="center"/>
          </w:tcPr>
          <w:p w:rsidR="005319FD" w:rsidRDefault="005319FD" w:rsidP="005319FD">
            <w:pPr>
              <w:ind w:firstLine="0"/>
              <w:jc w:val="center"/>
              <w:rPr>
                <w:rFonts w:cstheme="minorHAnsi"/>
                <w:bCs/>
              </w:rPr>
            </w:pPr>
          </w:p>
        </w:tc>
        <w:tc>
          <w:tcPr>
            <w:tcW w:w="1103" w:type="dxa"/>
            <w:vAlign w:val="center"/>
          </w:tcPr>
          <w:p w:rsidR="005319FD" w:rsidRDefault="005319FD" w:rsidP="005319FD">
            <w:pPr>
              <w:ind w:firstLine="0"/>
              <w:jc w:val="center"/>
              <w:rPr>
                <w:rFonts w:cstheme="minorHAnsi"/>
                <w:bCs/>
              </w:rPr>
            </w:pPr>
            <w:r>
              <w:rPr>
                <w:rFonts w:cstheme="minorHAnsi"/>
                <w:bCs/>
              </w:rPr>
              <w:t>x</w:t>
            </w:r>
          </w:p>
        </w:tc>
        <w:tc>
          <w:tcPr>
            <w:tcW w:w="851" w:type="dxa"/>
            <w:vAlign w:val="center"/>
          </w:tcPr>
          <w:p w:rsidR="005319FD" w:rsidRDefault="005319FD" w:rsidP="005319FD">
            <w:pPr>
              <w:ind w:firstLine="0"/>
              <w:jc w:val="center"/>
              <w:rPr>
                <w:rFonts w:cstheme="minorHAnsi"/>
                <w:bCs/>
              </w:rPr>
            </w:pPr>
          </w:p>
        </w:tc>
        <w:tc>
          <w:tcPr>
            <w:tcW w:w="709" w:type="dxa"/>
            <w:vAlign w:val="center"/>
          </w:tcPr>
          <w:p w:rsidR="005319FD" w:rsidRDefault="005319FD" w:rsidP="005319FD">
            <w:pPr>
              <w:ind w:firstLine="0"/>
              <w:jc w:val="center"/>
              <w:rPr>
                <w:rFonts w:cstheme="minorHAnsi"/>
                <w:bCs/>
              </w:rPr>
            </w:pPr>
          </w:p>
        </w:tc>
      </w:tr>
      <w:tr w:rsidR="005319FD" w:rsidTr="005319FD">
        <w:tc>
          <w:tcPr>
            <w:tcW w:w="2660" w:type="dxa"/>
          </w:tcPr>
          <w:p w:rsidR="005319FD" w:rsidRDefault="005319FD" w:rsidP="00166715">
            <w:pPr>
              <w:ind w:firstLine="0"/>
              <w:rPr>
                <w:rFonts w:cstheme="minorHAnsi"/>
                <w:bCs/>
              </w:rPr>
            </w:pPr>
            <w:r>
              <w:rPr>
                <w:rFonts w:cstheme="minorHAnsi"/>
                <w:bCs/>
              </w:rPr>
              <w:t>Škrečok poľný</w:t>
            </w:r>
          </w:p>
        </w:tc>
        <w:tc>
          <w:tcPr>
            <w:tcW w:w="830" w:type="dxa"/>
            <w:vAlign w:val="center"/>
          </w:tcPr>
          <w:p w:rsidR="005319FD" w:rsidRDefault="005319FD" w:rsidP="005319FD">
            <w:pPr>
              <w:ind w:firstLine="0"/>
              <w:jc w:val="center"/>
              <w:rPr>
                <w:rFonts w:cstheme="minorHAnsi"/>
                <w:bCs/>
              </w:rPr>
            </w:pPr>
          </w:p>
        </w:tc>
        <w:tc>
          <w:tcPr>
            <w:tcW w:w="618" w:type="dxa"/>
            <w:vAlign w:val="center"/>
          </w:tcPr>
          <w:p w:rsidR="005319FD" w:rsidRDefault="005319FD" w:rsidP="005319FD">
            <w:pPr>
              <w:ind w:firstLine="0"/>
              <w:jc w:val="center"/>
              <w:rPr>
                <w:rFonts w:cstheme="minorHAnsi"/>
                <w:bCs/>
              </w:rPr>
            </w:pPr>
          </w:p>
        </w:tc>
        <w:tc>
          <w:tcPr>
            <w:tcW w:w="1103" w:type="dxa"/>
            <w:vAlign w:val="center"/>
          </w:tcPr>
          <w:p w:rsidR="005319FD" w:rsidRDefault="005319FD" w:rsidP="005319FD">
            <w:pPr>
              <w:ind w:firstLine="0"/>
              <w:jc w:val="center"/>
              <w:rPr>
                <w:rFonts w:cstheme="minorHAnsi"/>
                <w:bCs/>
              </w:rPr>
            </w:pPr>
          </w:p>
        </w:tc>
        <w:tc>
          <w:tcPr>
            <w:tcW w:w="851" w:type="dxa"/>
            <w:vAlign w:val="center"/>
          </w:tcPr>
          <w:p w:rsidR="005319FD" w:rsidRDefault="005319FD" w:rsidP="005319FD">
            <w:pPr>
              <w:ind w:firstLine="0"/>
              <w:jc w:val="center"/>
              <w:rPr>
                <w:rFonts w:cstheme="minorHAnsi"/>
                <w:bCs/>
              </w:rPr>
            </w:pPr>
          </w:p>
        </w:tc>
        <w:tc>
          <w:tcPr>
            <w:tcW w:w="709" w:type="dxa"/>
            <w:vAlign w:val="center"/>
          </w:tcPr>
          <w:p w:rsidR="005319FD" w:rsidRDefault="005319FD" w:rsidP="005319FD">
            <w:pPr>
              <w:ind w:firstLine="0"/>
              <w:jc w:val="center"/>
              <w:rPr>
                <w:rFonts w:cstheme="minorHAnsi"/>
                <w:bCs/>
              </w:rPr>
            </w:pPr>
            <w:r>
              <w:rPr>
                <w:rFonts w:cstheme="minorHAnsi"/>
                <w:bCs/>
              </w:rPr>
              <w:t>x</w:t>
            </w:r>
          </w:p>
        </w:tc>
      </w:tr>
    </w:tbl>
    <w:p w:rsidR="006B7B87" w:rsidRDefault="006B7B87" w:rsidP="00166715">
      <w:pPr>
        <w:rPr>
          <w:rFonts w:cstheme="minorHAnsi"/>
          <w:bCs/>
        </w:rPr>
      </w:pPr>
    </w:p>
    <w:p w:rsidR="005319FD" w:rsidRDefault="00410193" w:rsidP="00166715">
      <w:pPr>
        <w:rPr>
          <w:rFonts w:cstheme="minorHAnsi"/>
          <w:bCs/>
        </w:rPr>
      </w:pPr>
      <w:r>
        <w:rPr>
          <w:rFonts w:cstheme="minorHAnsi"/>
          <w:bCs/>
        </w:rPr>
        <w:t xml:space="preserve">V katastrálnom území je pomerne bežný výskyt druhov živočíchov národného významu. Ich výskyt sa viaže hlavne na lesné a vodné biotopy - Arborétum Mlyňany a VN Slepčany. Patria sem všetky druhy prirodzene sa vyskytujúcich vtákov, z cicavcov - jež východoeurópsky, piskor obyčajný, piskor malý, </w:t>
      </w:r>
      <w:proofErr w:type="spellStart"/>
      <w:r>
        <w:rPr>
          <w:rFonts w:cstheme="minorHAnsi"/>
          <w:bCs/>
        </w:rPr>
        <w:t>dulovnica</w:t>
      </w:r>
      <w:proofErr w:type="spellEnd"/>
      <w:r>
        <w:rPr>
          <w:rFonts w:cstheme="minorHAnsi"/>
          <w:bCs/>
        </w:rPr>
        <w:t xml:space="preserve"> väčšia, </w:t>
      </w:r>
      <w:proofErr w:type="spellStart"/>
      <w:r>
        <w:rPr>
          <w:rFonts w:cstheme="minorHAnsi"/>
          <w:bCs/>
        </w:rPr>
        <w:t>bielozúbka</w:t>
      </w:r>
      <w:proofErr w:type="spellEnd"/>
      <w:r>
        <w:rPr>
          <w:rFonts w:cstheme="minorHAnsi"/>
          <w:bCs/>
        </w:rPr>
        <w:t xml:space="preserve"> </w:t>
      </w:r>
      <w:proofErr w:type="spellStart"/>
      <w:r>
        <w:rPr>
          <w:rFonts w:cstheme="minorHAnsi"/>
          <w:bCs/>
        </w:rPr>
        <w:t>bielobruchá</w:t>
      </w:r>
      <w:proofErr w:type="spellEnd"/>
      <w:r>
        <w:rPr>
          <w:rFonts w:cstheme="minorHAnsi"/>
          <w:bCs/>
        </w:rPr>
        <w:t>, veverica lesná, plch veľký a lasica hranostaj. Z obojživelníkov sa jedná o druhy ako mlok obyčajný, ropucha bradavičnatá, skokan rapotavý a skokan zelený, z plazov sa jedná o druh slepúch lámavý a užovka obojková.</w:t>
      </w:r>
    </w:p>
    <w:p w:rsidR="005319FD" w:rsidRDefault="00410193" w:rsidP="00166715">
      <w:pPr>
        <w:rPr>
          <w:rFonts w:cstheme="minorHAnsi"/>
          <w:bCs/>
        </w:rPr>
      </w:pPr>
      <w:r>
        <w:rPr>
          <w:rFonts w:cstheme="minorHAnsi"/>
          <w:bCs/>
        </w:rPr>
        <w:t xml:space="preserve">Zvyšovanie ochrany významných druhov živočíchov spočíva predovšetkým v zachovaní a zlepšovaní stavu prirodzených biotopov a ich výskytov. V územnom pláne sú na základe spracovaného územného systému ekologickej stability zapracované existujúce aj navrhované biotopy, biokoridory ako aj interakčné prvky plošné a líniové.  </w:t>
      </w:r>
      <w:r w:rsidR="00BB74DC">
        <w:rPr>
          <w:rFonts w:cstheme="minorHAnsi"/>
          <w:bCs/>
        </w:rPr>
        <w:t xml:space="preserve"> </w:t>
      </w:r>
      <w:r w:rsidR="0008110A">
        <w:rPr>
          <w:rFonts w:cstheme="minorHAnsi"/>
          <w:bCs/>
        </w:rPr>
        <w:t>Súčasťou projektu PPÚ je aj návrh ekostabilizačných opatrení, po ich realizácii sa predpokladá zvýšenie ekologick</w:t>
      </w:r>
      <w:r w:rsidR="0053277E">
        <w:rPr>
          <w:rFonts w:cstheme="minorHAnsi"/>
          <w:bCs/>
        </w:rPr>
        <w:t>ej</w:t>
      </w:r>
      <w:r w:rsidR="0008110A">
        <w:rPr>
          <w:rFonts w:cstheme="minorHAnsi"/>
          <w:bCs/>
        </w:rPr>
        <w:t xml:space="preserve"> stability územia. </w:t>
      </w:r>
    </w:p>
    <w:p w:rsidR="00166715" w:rsidRPr="0008110A" w:rsidRDefault="0008110A" w:rsidP="00166715">
      <w:pPr>
        <w:rPr>
          <w:rFonts w:cstheme="minorHAnsi"/>
          <w:bCs/>
        </w:rPr>
      </w:pPr>
      <w:r>
        <w:rPr>
          <w:rFonts w:cstheme="minorHAnsi"/>
          <w:bCs/>
        </w:rPr>
        <w:t xml:space="preserve">V katastrálnom území sa nachádzajú aj invázne a agresívne druhy rastlín a živočíchov. </w:t>
      </w:r>
      <w:r w:rsidR="00166715" w:rsidRPr="006169C3">
        <w:rPr>
          <w:rFonts w:cstheme="minorHAnsi"/>
          <w:bCs/>
        </w:rPr>
        <w:t xml:space="preserve">Za invázne druhy živočíchov a rastlín sa považujú druhy nepôvodného charakteru, ktorého introdukcia alebo samovoľné šírenie ohrozuje biologickú rozmanitosť. </w:t>
      </w:r>
      <w:r>
        <w:rPr>
          <w:rFonts w:cstheme="minorHAnsi"/>
          <w:bCs/>
        </w:rPr>
        <w:t xml:space="preserve"> </w:t>
      </w:r>
      <w:r w:rsidR="00166715" w:rsidRPr="006169C3">
        <w:rPr>
          <w:rFonts w:cstheme="minorHAnsi"/>
          <w:bCs/>
        </w:rPr>
        <w:t xml:space="preserve">Spôsob zaobchádzania s inváznymi druhmi je bližšie špecifikovaný v zákone č. 543/2002 </w:t>
      </w:r>
      <w:proofErr w:type="spellStart"/>
      <w:r w:rsidR="00166715" w:rsidRPr="006169C3">
        <w:rPr>
          <w:rFonts w:cstheme="minorHAnsi"/>
          <w:bCs/>
        </w:rPr>
        <w:t>Z.z</w:t>
      </w:r>
      <w:proofErr w:type="spellEnd"/>
      <w:r w:rsidR="00166715" w:rsidRPr="006169C3">
        <w:rPr>
          <w:rFonts w:cstheme="minorHAnsi"/>
          <w:bCs/>
        </w:rPr>
        <w:t xml:space="preserve">. o ochrane prírody a tvorby krajiny §7a a §7b. a vyhláškou č.24/2003 </w:t>
      </w:r>
      <w:proofErr w:type="spellStart"/>
      <w:r w:rsidR="00166715" w:rsidRPr="006169C3">
        <w:rPr>
          <w:rFonts w:cstheme="minorHAnsi"/>
          <w:bCs/>
        </w:rPr>
        <w:t>Z.z</w:t>
      </w:r>
      <w:proofErr w:type="spellEnd"/>
      <w:r w:rsidR="00166715" w:rsidRPr="006169C3">
        <w:rPr>
          <w:rFonts w:cstheme="minorHAnsi"/>
          <w:bCs/>
        </w:rPr>
        <w:t xml:space="preserve">. </w:t>
      </w:r>
    </w:p>
    <w:p w:rsidR="00F02AA6" w:rsidRPr="00086937" w:rsidRDefault="00F02AA6" w:rsidP="00F02AA6"/>
    <w:p w:rsidR="00133BD7" w:rsidRPr="00086937" w:rsidRDefault="00133BD7" w:rsidP="00C01D7F">
      <w:pPr>
        <w:pStyle w:val="Nadpis3"/>
      </w:pPr>
      <w:bookmarkStart w:id="81" w:name="_Toc55977522"/>
      <w:r w:rsidRPr="00086937">
        <w:t>Vplyvy na krajinu – štruktúru a využívanie krajiny, scenériu krajiny.</w:t>
      </w:r>
      <w:bookmarkEnd w:id="81"/>
    </w:p>
    <w:p w:rsidR="00F02AA6" w:rsidRPr="00086937" w:rsidRDefault="00BF705E" w:rsidP="00F02AA6">
      <w:r>
        <w:t xml:space="preserve">Nové funkčné rozvojové lokality v navrhovanom územnom pláne nebudú negatívne vplývať na štruktúru, využívanie krajiny a scenériu krajiny. Plochy, ktoré sú určené na bývanie (lokality A-F) nadväzujú na zastavané územie a plynule rozširujú existujúcu zástavbu. Vzhľadom na zachovanie súčasnej </w:t>
      </w:r>
      <w:proofErr w:type="spellStart"/>
      <w:r>
        <w:t>podlažnosti</w:t>
      </w:r>
      <w:proofErr w:type="spellEnd"/>
      <w:r>
        <w:t xml:space="preserve"> nedochádza k narušeniu celkového rázu obce. V bezprostrednom okolí kostola je sprísnená max. </w:t>
      </w:r>
      <w:proofErr w:type="spellStart"/>
      <w:r>
        <w:t>podlažnosť</w:t>
      </w:r>
      <w:proofErr w:type="spellEnd"/>
      <w:r>
        <w:t xml:space="preserve"> objektov, tak aby dominanta kostola ostala zachovaná.  Nové lokality na bývanie sa prevažne nachád</w:t>
      </w:r>
      <w:r w:rsidR="00B943C5">
        <w:t xml:space="preserve">zajú na veľkoplošných záhradách, z ktorých niektoré už nie sú v dnešnej dobe plne využívané. Rozvojové lokality I a J určené na rekreáciu s prírodným charakterom, nebudú negatívne vplývať na krajinný ráz a krajinnú scenériu. V lokalitách nedôjde k budovaniu nových dominánt.  </w:t>
      </w:r>
    </w:p>
    <w:p w:rsidR="00133BD7" w:rsidRPr="00086937" w:rsidRDefault="00133BD7" w:rsidP="00C01D7F">
      <w:pPr>
        <w:pStyle w:val="Nadpis3"/>
      </w:pPr>
      <w:bookmarkStart w:id="82" w:name="_Toc55977523"/>
      <w:r w:rsidRPr="00086937">
        <w:t xml:space="preserve">Vplyvy na chránené územia a ochranné pásma </w:t>
      </w:r>
      <w:r w:rsidRPr="00E524F8">
        <w:rPr>
          <w:sz w:val="22"/>
        </w:rPr>
        <w:t>[napr. navrhované chránené vtáčie územia, územia európskeho významu, európska sústava chránených území (</w:t>
      </w:r>
      <w:proofErr w:type="spellStart"/>
      <w:r w:rsidRPr="00E524F8">
        <w:rPr>
          <w:sz w:val="22"/>
        </w:rPr>
        <w:t>Natura</w:t>
      </w:r>
      <w:proofErr w:type="spellEnd"/>
      <w:r w:rsidRPr="00E524F8">
        <w:rPr>
          <w:sz w:val="22"/>
        </w:rPr>
        <w:t xml:space="preserve"> 2000), národné parky, chránené krajinné oblasti, chránené vodohospodárske oblasti], na územný systém ekologickej stability.</w:t>
      </w:r>
      <w:bookmarkEnd w:id="82"/>
    </w:p>
    <w:p w:rsidR="00F02AA6" w:rsidRDefault="00B943C5" w:rsidP="00E846DC">
      <w:pPr>
        <w:spacing w:after="0"/>
      </w:pPr>
      <w:r>
        <w:t xml:space="preserve">Z chránených </w:t>
      </w:r>
      <w:r w:rsidR="000A673F">
        <w:t xml:space="preserve">území sa v katastrálnom území nachádza chránený areál so 4. stupňom ochrany - Arborétum Mlyňany. Územný plán rešpektuje toto chránené územie a v návrhu nezasahuje do tohto areálu žiadnymi zastavanými plochami. </w:t>
      </w:r>
    </w:p>
    <w:p w:rsidR="00E846DC" w:rsidRDefault="00E846DC" w:rsidP="00E846DC">
      <w:pPr>
        <w:spacing w:after="0"/>
        <w:ind w:firstLine="709"/>
        <w:rPr>
          <w:rStyle w:val="Zvraznenie"/>
        </w:rPr>
      </w:pPr>
    </w:p>
    <w:p w:rsidR="000A673F" w:rsidRPr="005D0FBD" w:rsidRDefault="000A673F" w:rsidP="00E846DC">
      <w:pPr>
        <w:spacing w:after="0"/>
        <w:ind w:firstLine="709"/>
        <w:rPr>
          <w:rFonts w:ascii="Calibri" w:hAnsi="Calibri" w:cs="Calibri"/>
          <w:szCs w:val="22"/>
        </w:rPr>
      </w:pPr>
      <w:r w:rsidRPr="00F11BA3">
        <w:rPr>
          <w:rStyle w:val="Zvraznenie"/>
        </w:rPr>
        <w:lastRenderedPageBreak/>
        <w:t>Ekologická stabilita územia:</w:t>
      </w:r>
      <w:r w:rsidRPr="00F11BA3">
        <w:rPr>
          <w:rFonts w:ascii="Calibri" w:hAnsi="Calibri" w:cs="Calibri"/>
          <w:szCs w:val="22"/>
        </w:rPr>
        <w:t xml:space="preserve"> Bola určená v projekte Projekt pozemkových úprav -  Miestneho územného systému ekologickej stability (REGIOPLÁN Nitra - EKO PED Žilina, apríl 2006). Hodnota koeficientu ekologickej stability bola klasifikovaná podľa dvoch postupov - podľa </w:t>
      </w:r>
      <w:proofErr w:type="spellStart"/>
      <w:r w:rsidRPr="00F11BA3">
        <w:rPr>
          <w:rFonts w:ascii="Calibri" w:hAnsi="Calibri" w:cs="Calibri"/>
          <w:szCs w:val="22"/>
        </w:rPr>
        <w:t>Miklósa</w:t>
      </w:r>
      <w:proofErr w:type="spellEnd"/>
      <w:r w:rsidRPr="00F11BA3">
        <w:rPr>
          <w:rFonts w:ascii="Calibri" w:hAnsi="Calibri" w:cs="Calibri"/>
          <w:szCs w:val="22"/>
        </w:rPr>
        <w:t xml:space="preserve"> (1986) a v zmysle metodických pokynov pre vypracovanie projektov regionálnych a miestnych ÚSES (Hrnčiarova, Izakovičová a kol. 2000).  Podľa uvedených postupov bola ekologická stabilita vyhodnotená ako nestabilizovaná krajina (podľa </w:t>
      </w:r>
      <w:proofErr w:type="spellStart"/>
      <w:r w:rsidRPr="00F11BA3">
        <w:rPr>
          <w:rFonts w:ascii="Calibri" w:hAnsi="Calibri" w:cs="Calibri"/>
          <w:szCs w:val="22"/>
        </w:rPr>
        <w:t>Miklósa</w:t>
      </w:r>
      <w:proofErr w:type="spellEnd"/>
      <w:r w:rsidRPr="00F11BA3">
        <w:rPr>
          <w:rFonts w:ascii="Calibri" w:hAnsi="Calibri" w:cs="Calibri"/>
          <w:szCs w:val="22"/>
        </w:rPr>
        <w:t xml:space="preserve">) resp. ako krajina s nízkym stupňom ekologickej stability (podľa metodiky ÚSES). Po uplatnení návrhov v rámci pozemkových úprav by bola táto hodnota zvýšená na stredný stupeň ekologickej stability. Zlepšenie stavu je však podmienené zrealizovaním všetkých </w:t>
      </w:r>
      <w:proofErr w:type="spellStart"/>
      <w:r w:rsidRPr="00F11BA3">
        <w:rPr>
          <w:rFonts w:ascii="Calibri" w:hAnsi="Calibri" w:cs="Calibri"/>
          <w:szCs w:val="22"/>
        </w:rPr>
        <w:t>krajino-ekologických</w:t>
      </w:r>
      <w:proofErr w:type="spellEnd"/>
      <w:r w:rsidRPr="00F11BA3">
        <w:rPr>
          <w:rFonts w:ascii="Calibri" w:hAnsi="Calibri" w:cs="Calibri"/>
          <w:szCs w:val="22"/>
        </w:rPr>
        <w:t xml:space="preserve"> návrhov v rámci spoločných zariadení a opatrení:</w:t>
      </w:r>
    </w:p>
    <w:p w:rsidR="000A673F" w:rsidRPr="005D0FBD" w:rsidRDefault="000A673F" w:rsidP="00E846DC">
      <w:pPr>
        <w:pStyle w:val="Odsekzoznamu"/>
        <w:numPr>
          <w:ilvl w:val="0"/>
          <w:numId w:val="29"/>
        </w:numPr>
        <w:spacing w:after="0"/>
        <w:rPr>
          <w:rFonts w:ascii="Calibri" w:hAnsi="Calibri" w:cs="Calibri"/>
          <w:szCs w:val="22"/>
        </w:rPr>
      </w:pPr>
      <w:r w:rsidRPr="00F11BA3">
        <w:rPr>
          <w:rFonts w:ascii="Calibri" w:hAnsi="Calibri" w:cs="Calibri"/>
          <w:szCs w:val="22"/>
        </w:rPr>
        <w:t>Návrh cestnej siete</w:t>
      </w:r>
    </w:p>
    <w:p w:rsidR="000A673F" w:rsidRPr="005D0FBD" w:rsidRDefault="000A673F" w:rsidP="00E846DC">
      <w:pPr>
        <w:pStyle w:val="Odsekzoznamu"/>
        <w:numPr>
          <w:ilvl w:val="6"/>
          <w:numId w:val="30"/>
        </w:numPr>
        <w:spacing w:after="0"/>
        <w:rPr>
          <w:rFonts w:ascii="Calibri" w:hAnsi="Calibri" w:cs="Calibri"/>
          <w:szCs w:val="22"/>
        </w:rPr>
      </w:pPr>
      <w:r w:rsidRPr="00F11BA3">
        <w:rPr>
          <w:rFonts w:ascii="Calibri" w:hAnsi="Calibri" w:cs="Calibri"/>
          <w:szCs w:val="22"/>
        </w:rPr>
        <w:t>8 spevnených účelových ciest</w:t>
      </w:r>
    </w:p>
    <w:p w:rsidR="000A673F" w:rsidRPr="005D0FBD" w:rsidRDefault="000A673F" w:rsidP="00E846DC">
      <w:pPr>
        <w:pStyle w:val="Odsekzoznamu"/>
        <w:numPr>
          <w:ilvl w:val="6"/>
          <w:numId w:val="30"/>
        </w:numPr>
        <w:spacing w:after="0"/>
        <w:rPr>
          <w:rFonts w:ascii="Calibri" w:hAnsi="Calibri" w:cs="Calibri"/>
          <w:szCs w:val="22"/>
        </w:rPr>
      </w:pPr>
      <w:r w:rsidRPr="00F11BA3">
        <w:rPr>
          <w:rFonts w:ascii="Calibri" w:hAnsi="Calibri" w:cs="Calibri"/>
          <w:szCs w:val="22"/>
        </w:rPr>
        <w:t>4 účelový</w:t>
      </w:r>
      <w:r w:rsidR="0053277E">
        <w:rPr>
          <w:rFonts w:ascii="Calibri" w:hAnsi="Calibri" w:cs="Calibri"/>
          <w:szCs w:val="22"/>
        </w:rPr>
        <w:t>c</w:t>
      </w:r>
      <w:r w:rsidRPr="00F11BA3">
        <w:rPr>
          <w:rFonts w:ascii="Calibri" w:hAnsi="Calibri" w:cs="Calibri"/>
          <w:szCs w:val="22"/>
        </w:rPr>
        <w:t>h ciest so spevneným podkladom</w:t>
      </w:r>
    </w:p>
    <w:p w:rsidR="000A673F" w:rsidRPr="005D0FBD" w:rsidRDefault="000A673F" w:rsidP="00E846DC">
      <w:pPr>
        <w:pStyle w:val="Odsekzoznamu"/>
        <w:numPr>
          <w:ilvl w:val="6"/>
          <w:numId w:val="30"/>
        </w:numPr>
        <w:spacing w:after="0"/>
        <w:rPr>
          <w:rFonts w:ascii="Calibri" w:hAnsi="Calibri" w:cs="Calibri"/>
          <w:szCs w:val="22"/>
        </w:rPr>
      </w:pPr>
      <w:r w:rsidRPr="00F11BA3">
        <w:rPr>
          <w:rFonts w:ascii="Calibri" w:hAnsi="Calibri" w:cs="Calibri"/>
          <w:szCs w:val="22"/>
        </w:rPr>
        <w:t>25 nespevnených účelových ciest</w:t>
      </w:r>
    </w:p>
    <w:p w:rsidR="000A673F" w:rsidRPr="005D0FBD" w:rsidRDefault="000A673F" w:rsidP="00E846DC">
      <w:pPr>
        <w:pStyle w:val="Odsekzoznamu"/>
        <w:numPr>
          <w:ilvl w:val="0"/>
          <w:numId w:val="29"/>
        </w:numPr>
        <w:spacing w:after="0"/>
        <w:rPr>
          <w:rFonts w:ascii="Calibri" w:hAnsi="Calibri" w:cs="Calibri"/>
          <w:szCs w:val="22"/>
        </w:rPr>
      </w:pPr>
      <w:r w:rsidRPr="00F11BA3">
        <w:rPr>
          <w:rFonts w:ascii="Calibri" w:hAnsi="Calibri" w:cs="Calibri"/>
          <w:szCs w:val="22"/>
        </w:rPr>
        <w:t xml:space="preserve">Vodohospodárske a </w:t>
      </w:r>
      <w:proofErr w:type="spellStart"/>
      <w:r w:rsidRPr="00F11BA3">
        <w:rPr>
          <w:rFonts w:ascii="Calibri" w:hAnsi="Calibri" w:cs="Calibri"/>
          <w:szCs w:val="22"/>
        </w:rPr>
        <w:t>hydroekologické</w:t>
      </w:r>
      <w:proofErr w:type="spellEnd"/>
      <w:r w:rsidRPr="00F11BA3">
        <w:rPr>
          <w:rFonts w:ascii="Calibri" w:hAnsi="Calibri" w:cs="Calibri"/>
          <w:szCs w:val="22"/>
        </w:rPr>
        <w:t xml:space="preserve"> návrhy</w:t>
      </w:r>
    </w:p>
    <w:p w:rsidR="000A673F" w:rsidRPr="005D0FBD" w:rsidRDefault="000A673F" w:rsidP="00E846DC">
      <w:pPr>
        <w:pStyle w:val="Odsekzoznamu"/>
        <w:numPr>
          <w:ilvl w:val="6"/>
          <w:numId w:val="31"/>
        </w:numPr>
        <w:spacing w:after="0"/>
        <w:rPr>
          <w:rFonts w:ascii="Calibri" w:hAnsi="Calibri" w:cs="Calibri"/>
          <w:szCs w:val="22"/>
        </w:rPr>
      </w:pPr>
      <w:proofErr w:type="spellStart"/>
      <w:r w:rsidRPr="00F11BA3">
        <w:rPr>
          <w:rFonts w:ascii="Calibri" w:hAnsi="Calibri" w:cs="Calibri"/>
          <w:szCs w:val="22"/>
        </w:rPr>
        <w:t>Renaturácia</w:t>
      </w:r>
      <w:proofErr w:type="spellEnd"/>
      <w:r w:rsidRPr="00F11BA3">
        <w:rPr>
          <w:rFonts w:ascii="Calibri" w:hAnsi="Calibri" w:cs="Calibri"/>
          <w:szCs w:val="22"/>
        </w:rPr>
        <w:t xml:space="preserve"> vodných tokov</w:t>
      </w:r>
    </w:p>
    <w:p w:rsidR="000A673F" w:rsidRPr="005D0FBD" w:rsidRDefault="000A673F" w:rsidP="00E846DC">
      <w:pPr>
        <w:pStyle w:val="Odsekzoznamu"/>
        <w:numPr>
          <w:ilvl w:val="6"/>
          <w:numId w:val="31"/>
        </w:numPr>
        <w:spacing w:after="0"/>
        <w:rPr>
          <w:rFonts w:ascii="Calibri" w:hAnsi="Calibri" w:cs="Calibri"/>
          <w:szCs w:val="22"/>
        </w:rPr>
      </w:pPr>
      <w:proofErr w:type="spellStart"/>
      <w:r w:rsidRPr="00F11BA3">
        <w:rPr>
          <w:rFonts w:ascii="Calibri" w:hAnsi="Calibri" w:cs="Calibri"/>
          <w:szCs w:val="22"/>
        </w:rPr>
        <w:t>Hydromelioračné</w:t>
      </w:r>
      <w:proofErr w:type="spellEnd"/>
      <w:r w:rsidRPr="00F11BA3">
        <w:rPr>
          <w:rFonts w:ascii="Calibri" w:hAnsi="Calibri" w:cs="Calibri"/>
          <w:szCs w:val="22"/>
        </w:rPr>
        <w:t xml:space="preserve"> zariadenia - závlahy</w:t>
      </w:r>
    </w:p>
    <w:p w:rsidR="000A673F" w:rsidRPr="005D0FBD" w:rsidRDefault="000A673F" w:rsidP="00E846DC">
      <w:pPr>
        <w:pStyle w:val="Odsekzoznamu"/>
        <w:numPr>
          <w:ilvl w:val="6"/>
          <w:numId w:val="31"/>
        </w:numPr>
        <w:spacing w:after="0"/>
        <w:rPr>
          <w:rFonts w:ascii="Calibri" w:hAnsi="Calibri" w:cs="Calibri"/>
          <w:szCs w:val="22"/>
        </w:rPr>
      </w:pPr>
      <w:r w:rsidRPr="00F11BA3">
        <w:rPr>
          <w:rFonts w:ascii="Calibri" w:hAnsi="Calibri" w:cs="Calibri"/>
          <w:szCs w:val="22"/>
        </w:rPr>
        <w:t xml:space="preserve">vybudovanie retenčnej plochy - suchého </w:t>
      </w:r>
      <w:proofErr w:type="spellStart"/>
      <w:r w:rsidRPr="00F11BA3">
        <w:rPr>
          <w:rFonts w:ascii="Calibri" w:hAnsi="Calibri" w:cs="Calibri"/>
          <w:szCs w:val="22"/>
        </w:rPr>
        <w:t>poldra</w:t>
      </w:r>
      <w:proofErr w:type="spellEnd"/>
    </w:p>
    <w:p w:rsidR="000A673F" w:rsidRPr="005D0FBD" w:rsidRDefault="000A673F" w:rsidP="00E846DC">
      <w:pPr>
        <w:pStyle w:val="Odsekzoznamu"/>
        <w:numPr>
          <w:ilvl w:val="6"/>
          <w:numId w:val="31"/>
        </w:numPr>
        <w:spacing w:after="0"/>
        <w:rPr>
          <w:rFonts w:ascii="Calibri" w:hAnsi="Calibri" w:cs="Calibri"/>
          <w:szCs w:val="22"/>
        </w:rPr>
      </w:pPr>
      <w:r w:rsidRPr="00F11BA3">
        <w:rPr>
          <w:rFonts w:ascii="Calibri" w:hAnsi="Calibri" w:cs="Calibri"/>
          <w:szCs w:val="22"/>
        </w:rPr>
        <w:t>Rekonštrukcia priekopy popri ceste III/1630</w:t>
      </w:r>
    </w:p>
    <w:p w:rsidR="000A673F" w:rsidRPr="005D0FBD" w:rsidRDefault="000A673F" w:rsidP="00E846DC">
      <w:pPr>
        <w:pStyle w:val="Odsekzoznamu"/>
        <w:numPr>
          <w:ilvl w:val="0"/>
          <w:numId w:val="29"/>
        </w:numPr>
        <w:spacing w:after="0"/>
        <w:rPr>
          <w:rFonts w:ascii="Calibri" w:hAnsi="Calibri" w:cs="Calibri"/>
          <w:szCs w:val="22"/>
        </w:rPr>
      </w:pPr>
      <w:r w:rsidRPr="00F11BA3">
        <w:rPr>
          <w:rFonts w:ascii="Calibri" w:hAnsi="Calibri" w:cs="Calibri"/>
          <w:szCs w:val="22"/>
        </w:rPr>
        <w:t xml:space="preserve">Protierózne a </w:t>
      </w:r>
      <w:proofErr w:type="spellStart"/>
      <w:r w:rsidRPr="00F11BA3">
        <w:rPr>
          <w:rFonts w:ascii="Calibri" w:hAnsi="Calibri" w:cs="Calibri"/>
          <w:szCs w:val="22"/>
        </w:rPr>
        <w:t>pôdoochranné</w:t>
      </w:r>
      <w:proofErr w:type="spellEnd"/>
      <w:r w:rsidRPr="00F11BA3">
        <w:rPr>
          <w:rFonts w:ascii="Calibri" w:hAnsi="Calibri" w:cs="Calibri"/>
          <w:szCs w:val="22"/>
        </w:rPr>
        <w:t xml:space="preserve"> opatrenia</w:t>
      </w:r>
    </w:p>
    <w:p w:rsidR="000A673F" w:rsidRPr="005D0FBD" w:rsidRDefault="000A673F" w:rsidP="00E846DC">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Úprava veľkosti a tvaru pozemkov</w:t>
      </w:r>
    </w:p>
    <w:p w:rsidR="000A673F" w:rsidRPr="005D0FBD" w:rsidRDefault="000A673F" w:rsidP="00E846DC">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Protierózne osevné postupy</w:t>
      </w:r>
    </w:p>
    <w:p w:rsidR="000A673F" w:rsidRPr="005D0FBD" w:rsidRDefault="000A673F" w:rsidP="00E846DC">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Pásové striedanie plodín</w:t>
      </w:r>
    </w:p>
    <w:p w:rsidR="000A673F" w:rsidRPr="005D0FBD" w:rsidRDefault="000A673F" w:rsidP="00E846DC">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Ochranné zatrávnenie</w:t>
      </w:r>
    </w:p>
    <w:p w:rsidR="000A673F" w:rsidRPr="005D0FBD" w:rsidRDefault="000A673F" w:rsidP="00E846DC">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 xml:space="preserve">Vrstevnicové obrábanie pôdy (resp. </w:t>
      </w:r>
      <w:proofErr w:type="spellStart"/>
      <w:r w:rsidRPr="00F11BA3">
        <w:rPr>
          <w:rFonts w:ascii="Calibri" w:hAnsi="Calibri" w:cs="Calibri"/>
          <w:szCs w:val="22"/>
        </w:rPr>
        <w:t>bezorbové</w:t>
      </w:r>
      <w:proofErr w:type="spellEnd"/>
      <w:r w:rsidRPr="00F11BA3">
        <w:rPr>
          <w:rFonts w:ascii="Calibri" w:hAnsi="Calibri" w:cs="Calibri"/>
          <w:szCs w:val="22"/>
        </w:rPr>
        <w:t xml:space="preserve"> technológie)</w:t>
      </w:r>
    </w:p>
    <w:p w:rsidR="000A673F" w:rsidRPr="005D0FBD" w:rsidRDefault="000A673F" w:rsidP="00E846DC">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Odvodňovacie priekopy realizovať tak aby spĺňali funkciu protieróznych prielohov</w:t>
      </w:r>
    </w:p>
    <w:p w:rsidR="000A673F" w:rsidRPr="005D0FBD" w:rsidRDefault="000A673F" w:rsidP="00E846DC">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zlepšovanie vlastností pôdy</w:t>
      </w:r>
    </w:p>
    <w:p w:rsidR="000A673F" w:rsidRPr="005D0FBD" w:rsidRDefault="000A673F" w:rsidP="00E846DC">
      <w:pPr>
        <w:pStyle w:val="Odsekzoznamu"/>
        <w:numPr>
          <w:ilvl w:val="6"/>
          <w:numId w:val="29"/>
        </w:numPr>
        <w:spacing w:after="0"/>
        <w:ind w:left="2552" w:hanging="425"/>
        <w:rPr>
          <w:rFonts w:ascii="Calibri" w:hAnsi="Calibri" w:cs="Calibri"/>
          <w:szCs w:val="22"/>
        </w:rPr>
      </w:pPr>
      <w:r w:rsidRPr="00F11BA3">
        <w:rPr>
          <w:rFonts w:ascii="Calibri" w:hAnsi="Calibri" w:cs="Calibri"/>
          <w:szCs w:val="22"/>
        </w:rPr>
        <w:t>použitie umelých zábran voči vetru, výsadba vetrolamov</w:t>
      </w:r>
    </w:p>
    <w:p w:rsidR="000A673F" w:rsidRPr="005D0FBD" w:rsidRDefault="000A673F" w:rsidP="00E846DC">
      <w:pPr>
        <w:pStyle w:val="Odsekzoznamu"/>
        <w:numPr>
          <w:ilvl w:val="0"/>
          <w:numId w:val="29"/>
        </w:numPr>
        <w:spacing w:after="0"/>
        <w:rPr>
          <w:rFonts w:ascii="Calibri" w:hAnsi="Calibri" w:cs="Calibri"/>
          <w:szCs w:val="22"/>
        </w:rPr>
      </w:pPr>
      <w:r w:rsidRPr="00F11BA3">
        <w:rPr>
          <w:rFonts w:ascii="Calibri" w:hAnsi="Calibri" w:cs="Calibri"/>
          <w:szCs w:val="22"/>
        </w:rPr>
        <w:t>Návrh poľnohospodárskeho využívania územia</w:t>
      </w:r>
    </w:p>
    <w:p w:rsidR="000A673F" w:rsidRPr="005D0FBD" w:rsidRDefault="000A673F" w:rsidP="00E846DC">
      <w:pPr>
        <w:pStyle w:val="Odsekzoznamu"/>
        <w:numPr>
          <w:ilvl w:val="6"/>
          <w:numId w:val="32"/>
        </w:numPr>
        <w:spacing w:after="0"/>
        <w:rPr>
          <w:rFonts w:ascii="Calibri" w:hAnsi="Calibri" w:cs="Calibri"/>
          <w:szCs w:val="22"/>
        </w:rPr>
      </w:pPr>
      <w:r w:rsidRPr="00F11BA3">
        <w:rPr>
          <w:rFonts w:ascii="Calibri" w:hAnsi="Calibri" w:cs="Calibri"/>
          <w:szCs w:val="22"/>
        </w:rPr>
        <w:t>dominantné využívanie ornej pôdy</w:t>
      </w:r>
    </w:p>
    <w:p w:rsidR="000A673F" w:rsidRPr="005D0FBD" w:rsidRDefault="000A673F" w:rsidP="00E846DC">
      <w:pPr>
        <w:pStyle w:val="Odsekzoznamu"/>
        <w:numPr>
          <w:ilvl w:val="6"/>
          <w:numId w:val="32"/>
        </w:numPr>
        <w:spacing w:after="0"/>
        <w:rPr>
          <w:rFonts w:ascii="Calibri" w:hAnsi="Calibri" w:cs="Calibri"/>
          <w:szCs w:val="22"/>
        </w:rPr>
      </w:pPr>
      <w:r w:rsidRPr="00F11BA3">
        <w:rPr>
          <w:rFonts w:ascii="Calibri" w:hAnsi="Calibri" w:cs="Calibri"/>
          <w:szCs w:val="22"/>
        </w:rPr>
        <w:t>vyššie zastúpenie trvalých trávnych porastov</w:t>
      </w:r>
    </w:p>
    <w:p w:rsidR="000A673F" w:rsidRPr="005D0FBD" w:rsidRDefault="000A673F" w:rsidP="00E846DC">
      <w:pPr>
        <w:pStyle w:val="Odsekzoznamu"/>
        <w:numPr>
          <w:ilvl w:val="6"/>
          <w:numId w:val="32"/>
        </w:numPr>
        <w:spacing w:after="0"/>
        <w:rPr>
          <w:rFonts w:ascii="Calibri" w:hAnsi="Calibri" w:cs="Calibri"/>
          <w:szCs w:val="22"/>
        </w:rPr>
      </w:pPr>
      <w:r w:rsidRPr="00F11BA3">
        <w:rPr>
          <w:rFonts w:ascii="Calibri" w:hAnsi="Calibri" w:cs="Calibri"/>
          <w:szCs w:val="22"/>
        </w:rPr>
        <w:t>Trvalé poľnohospodárske kultúry (vinohrady, záhrady) v oblasti Vinice je vhodné využívať intenzívnejšie</w:t>
      </w:r>
    </w:p>
    <w:p w:rsidR="000A673F" w:rsidRPr="005D0FBD" w:rsidRDefault="000A673F" w:rsidP="00E846DC">
      <w:pPr>
        <w:pStyle w:val="Odsekzoznamu"/>
        <w:numPr>
          <w:ilvl w:val="6"/>
          <w:numId w:val="32"/>
        </w:numPr>
        <w:spacing w:after="0"/>
        <w:rPr>
          <w:rFonts w:ascii="Calibri" w:hAnsi="Calibri" w:cs="Calibri"/>
          <w:szCs w:val="22"/>
        </w:rPr>
      </w:pPr>
      <w:r w:rsidRPr="00F11BA3">
        <w:rPr>
          <w:rFonts w:ascii="Calibri" w:hAnsi="Calibri" w:cs="Calibri"/>
          <w:szCs w:val="22"/>
        </w:rPr>
        <w:t>Zrekonštruovanie bývalého areálu PD</w:t>
      </w:r>
    </w:p>
    <w:p w:rsidR="000A673F" w:rsidRPr="005D0FBD" w:rsidRDefault="000A673F" w:rsidP="00E846DC">
      <w:pPr>
        <w:pStyle w:val="Odsekzoznamu"/>
        <w:numPr>
          <w:ilvl w:val="0"/>
          <w:numId w:val="29"/>
        </w:numPr>
        <w:spacing w:after="0"/>
        <w:rPr>
          <w:rFonts w:ascii="Calibri" w:hAnsi="Calibri" w:cs="Calibri"/>
          <w:szCs w:val="22"/>
        </w:rPr>
      </w:pPr>
      <w:r w:rsidRPr="00F11BA3">
        <w:rPr>
          <w:rFonts w:ascii="Calibri" w:hAnsi="Calibri" w:cs="Calibri"/>
          <w:szCs w:val="22"/>
        </w:rPr>
        <w:t>Návrh nepoľnohospodárskeho využívania územia</w:t>
      </w:r>
    </w:p>
    <w:p w:rsidR="000A673F" w:rsidRPr="005D0FBD" w:rsidRDefault="000A673F" w:rsidP="00E846DC">
      <w:pPr>
        <w:pStyle w:val="Odsekzoznamu"/>
        <w:numPr>
          <w:ilvl w:val="6"/>
          <w:numId w:val="33"/>
        </w:numPr>
        <w:spacing w:after="0"/>
        <w:rPr>
          <w:rFonts w:ascii="Calibri" w:hAnsi="Calibri" w:cs="Calibri"/>
          <w:szCs w:val="22"/>
        </w:rPr>
      </w:pPr>
      <w:r w:rsidRPr="00F11BA3">
        <w:rPr>
          <w:rFonts w:ascii="Calibri" w:hAnsi="Calibri" w:cs="Calibri"/>
          <w:szCs w:val="22"/>
        </w:rPr>
        <w:t xml:space="preserve">zabezpečenie </w:t>
      </w:r>
      <w:proofErr w:type="spellStart"/>
      <w:r w:rsidRPr="00F11BA3">
        <w:rPr>
          <w:rFonts w:ascii="Calibri" w:hAnsi="Calibri" w:cs="Calibri"/>
          <w:szCs w:val="22"/>
        </w:rPr>
        <w:t>odkanalizovanie</w:t>
      </w:r>
      <w:proofErr w:type="spellEnd"/>
      <w:r w:rsidRPr="00F11BA3">
        <w:rPr>
          <w:rFonts w:ascii="Calibri" w:hAnsi="Calibri" w:cs="Calibri"/>
          <w:szCs w:val="22"/>
        </w:rPr>
        <w:t xml:space="preserve"> obce</w:t>
      </w:r>
    </w:p>
    <w:p w:rsidR="000A673F" w:rsidRPr="005D0FBD" w:rsidRDefault="000A673F" w:rsidP="00E846DC">
      <w:pPr>
        <w:pStyle w:val="Odsekzoznamu"/>
        <w:numPr>
          <w:ilvl w:val="6"/>
          <w:numId w:val="33"/>
        </w:numPr>
        <w:spacing w:after="0"/>
        <w:rPr>
          <w:rFonts w:ascii="Calibri" w:hAnsi="Calibri" w:cs="Calibri"/>
          <w:szCs w:val="22"/>
        </w:rPr>
      </w:pPr>
      <w:r w:rsidRPr="00F11BA3">
        <w:rPr>
          <w:rFonts w:ascii="Calibri" w:hAnsi="Calibri" w:cs="Calibri"/>
          <w:szCs w:val="22"/>
        </w:rPr>
        <w:t>rekonštrukcia miestnych komunikácií</w:t>
      </w:r>
    </w:p>
    <w:p w:rsidR="000A673F" w:rsidRPr="005D0FBD" w:rsidRDefault="000A673F" w:rsidP="00E846DC">
      <w:pPr>
        <w:pStyle w:val="Odsekzoznamu"/>
        <w:numPr>
          <w:ilvl w:val="6"/>
          <w:numId w:val="33"/>
        </w:numPr>
        <w:spacing w:after="0"/>
        <w:rPr>
          <w:rFonts w:ascii="Calibri" w:hAnsi="Calibri" w:cs="Calibri"/>
          <w:szCs w:val="22"/>
        </w:rPr>
      </w:pPr>
      <w:r w:rsidRPr="00F11BA3">
        <w:rPr>
          <w:rFonts w:ascii="Calibri" w:hAnsi="Calibri" w:cs="Calibri"/>
          <w:szCs w:val="22"/>
        </w:rPr>
        <w:t>podpora rozvoja ekologického cestovného ruchu</w:t>
      </w:r>
    </w:p>
    <w:p w:rsidR="000A673F" w:rsidRPr="005D0FBD" w:rsidRDefault="000A673F" w:rsidP="00E846DC">
      <w:pPr>
        <w:pStyle w:val="Odsekzoznamu"/>
        <w:numPr>
          <w:ilvl w:val="6"/>
          <w:numId w:val="33"/>
        </w:numPr>
        <w:spacing w:after="0"/>
        <w:rPr>
          <w:rFonts w:ascii="Calibri" w:hAnsi="Calibri" w:cs="Calibri"/>
          <w:szCs w:val="22"/>
        </w:rPr>
      </w:pPr>
      <w:r w:rsidRPr="00F11BA3">
        <w:rPr>
          <w:rFonts w:ascii="Calibri" w:hAnsi="Calibri" w:cs="Calibri"/>
          <w:szCs w:val="22"/>
        </w:rPr>
        <w:t>skvalitnenie občianskej vybavenosti a služieb</w:t>
      </w:r>
    </w:p>
    <w:p w:rsidR="000A673F" w:rsidRPr="005D0FBD" w:rsidRDefault="000A673F" w:rsidP="00E846DC">
      <w:pPr>
        <w:pStyle w:val="Odsekzoznamu"/>
        <w:numPr>
          <w:ilvl w:val="0"/>
          <w:numId w:val="29"/>
        </w:numPr>
        <w:spacing w:after="0"/>
        <w:rPr>
          <w:rFonts w:ascii="Calibri" w:hAnsi="Calibri" w:cs="Calibri"/>
          <w:szCs w:val="22"/>
        </w:rPr>
      </w:pPr>
      <w:r w:rsidRPr="00F11BA3">
        <w:rPr>
          <w:rFonts w:ascii="Calibri" w:hAnsi="Calibri" w:cs="Calibri"/>
          <w:szCs w:val="22"/>
        </w:rPr>
        <w:t>Návrh na zlepšenie ekologickej kvality krajiny a kvality životného prostredia</w:t>
      </w:r>
    </w:p>
    <w:p w:rsidR="000A673F" w:rsidRPr="005D0FBD" w:rsidRDefault="000A673F" w:rsidP="00E846DC">
      <w:pPr>
        <w:pStyle w:val="Odsekzoznamu"/>
        <w:numPr>
          <w:ilvl w:val="6"/>
          <w:numId w:val="34"/>
        </w:numPr>
        <w:spacing w:after="0"/>
        <w:rPr>
          <w:rFonts w:ascii="Calibri" w:hAnsi="Calibri" w:cs="Calibri"/>
          <w:szCs w:val="22"/>
        </w:rPr>
      </w:pPr>
      <w:r w:rsidRPr="00F11BA3">
        <w:rPr>
          <w:rFonts w:ascii="Calibri" w:hAnsi="Calibri" w:cs="Calibri"/>
          <w:szCs w:val="22"/>
        </w:rPr>
        <w:t>návrh miestnych biocentier a biokoridorov</w:t>
      </w:r>
    </w:p>
    <w:p w:rsidR="000A673F" w:rsidRPr="005D0FBD" w:rsidRDefault="000A673F" w:rsidP="00E846DC">
      <w:pPr>
        <w:pStyle w:val="Odsekzoznamu"/>
        <w:numPr>
          <w:ilvl w:val="6"/>
          <w:numId w:val="34"/>
        </w:numPr>
        <w:spacing w:after="0"/>
        <w:rPr>
          <w:rFonts w:ascii="Calibri" w:hAnsi="Calibri" w:cs="Calibri"/>
          <w:szCs w:val="22"/>
        </w:rPr>
      </w:pPr>
      <w:r w:rsidRPr="00F11BA3">
        <w:rPr>
          <w:rFonts w:ascii="Calibri" w:hAnsi="Calibri" w:cs="Calibri"/>
          <w:szCs w:val="22"/>
        </w:rPr>
        <w:t>návrh plošných a líniových interakčných prvkov</w:t>
      </w:r>
    </w:p>
    <w:p w:rsidR="000A673F" w:rsidRPr="005D0FBD" w:rsidRDefault="000A673F" w:rsidP="00E846DC">
      <w:pPr>
        <w:pStyle w:val="Odsekzoznamu"/>
        <w:numPr>
          <w:ilvl w:val="6"/>
          <w:numId w:val="34"/>
        </w:numPr>
        <w:spacing w:after="0"/>
        <w:rPr>
          <w:rFonts w:ascii="Calibri" w:hAnsi="Calibri" w:cs="Calibri"/>
          <w:szCs w:val="22"/>
        </w:rPr>
      </w:pPr>
      <w:r w:rsidRPr="00F11BA3">
        <w:rPr>
          <w:rFonts w:ascii="Calibri" w:hAnsi="Calibri" w:cs="Calibri"/>
          <w:szCs w:val="22"/>
        </w:rPr>
        <w:t>doplnenie a rozšírenie porastov drevín a zlepšenie priestorovej štruktúry porastov</w:t>
      </w:r>
    </w:p>
    <w:p w:rsidR="000A673F" w:rsidRPr="005D0FBD" w:rsidRDefault="000A673F" w:rsidP="00E846DC">
      <w:pPr>
        <w:pStyle w:val="Odsekzoznamu"/>
        <w:numPr>
          <w:ilvl w:val="6"/>
          <w:numId w:val="34"/>
        </w:numPr>
        <w:spacing w:after="0"/>
        <w:rPr>
          <w:rFonts w:ascii="Calibri" w:hAnsi="Calibri" w:cs="Calibri"/>
          <w:szCs w:val="22"/>
        </w:rPr>
      </w:pPr>
      <w:r w:rsidRPr="00F11BA3">
        <w:rPr>
          <w:rFonts w:ascii="Calibri" w:hAnsi="Calibri" w:cs="Calibri"/>
          <w:szCs w:val="22"/>
        </w:rPr>
        <w:t xml:space="preserve">výsadba nových </w:t>
      </w:r>
      <w:proofErr w:type="spellStart"/>
      <w:r w:rsidRPr="00F11BA3">
        <w:rPr>
          <w:rFonts w:ascii="Calibri" w:hAnsi="Calibri" w:cs="Calibri"/>
          <w:szCs w:val="22"/>
        </w:rPr>
        <w:t>drevinných</w:t>
      </w:r>
      <w:proofErr w:type="spellEnd"/>
      <w:r w:rsidRPr="00F11BA3">
        <w:rPr>
          <w:rFonts w:ascii="Calibri" w:hAnsi="Calibri" w:cs="Calibri"/>
          <w:szCs w:val="22"/>
        </w:rPr>
        <w:t xml:space="preserve"> porastov</w:t>
      </w:r>
    </w:p>
    <w:p w:rsidR="000A673F" w:rsidRPr="005D0FBD" w:rsidRDefault="000A673F" w:rsidP="00E846DC">
      <w:pPr>
        <w:pStyle w:val="Odsekzoznamu"/>
        <w:numPr>
          <w:ilvl w:val="6"/>
          <w:numId w:val="34"/>
        </w:numPr>
        <w:spacing w:after="0"/>
        <w:rPr>
          <w:rFonts w:ascii="Calibri" w:hAnsi="Calibri" w:cs="Calibri"/>
          <w:szCs w:val="22"/>
        </w:rPr>
      </w:pPr>
      <w:r w:rsidRPr="00F11BA3">
        <w:rPr>
          <w:rFonts w:ascii="Calibri" w:hAnsi="Calibri" w:cs="Calibri"/>
          <w:szCs w:val="22"/>
        </w:rPr>
        <w:t xml:space="preserve">kosenie </w:t>
      </w:r>
      <w:proofErr w:type="spellStart"/>
      <w:r w:rsidRPr="00F11BA3">
        <w:rPr>
          <w:rFonts w:ascii="Calibri" w:hAnsi="Calibri" w:cs="Calibri"/>
          <w:szCs w:val="22"/>
        </w:rPr>
        <w:t>trávobylinných</w:t>
      </w:r>
      <w:proofErr w:type="spellEnd"/>
      <w:r w:rsidRPr="00F11BA3">
        <w:rPr>
          <w:rFonts w:ascii="Calibri" w:hAnsi="Calibri" w:cs="Calibri"/>
          <w:szCs w:val="22"/>
        </w:rPr>
        <w:t xml:space="preserve"> porastov</w:t>
      </w:r>
    </w:p>
    <w:p w:rsidR="000A673F" w:rsidRPr="005D0FBD" w:rsidRDefault="000A673F" w:rsidP="00E846DC">
      <w:pPr>
        <w:pStyle w:val="Odsekzoznamu"/>
        <w:numPr>
          <w:ilvl w:val="6"/>
          <w:numId w:val="34"/>
        </w:numPr>
        <w:spacing w:after="0"/>
        <w:rPr>
          <w:rFonts w:ascii="Calibri" w:hAnsi="Calibri" w:cs="Calibri"/>
          <w:szCs w:val="22"/>
        </w:rPr>
      </w:pPr>
      <w:r w:rsidRPr="00F11BA3">
        <w:rPr>
          <w:rFonts w:ascii="Calibri" w:hAnsi="Calibri" w:cs="Calibri"/>
          <w:szCs w:val="22"/>
        </w:rPr>
        <w:t>nahrádzanie nepôvodných, najmä inváznych druhov drevín domácimi druhmi.</w:t>
      </w:r>
    </w:p>
    <w:p w:rsidR="000A673F" w:rsidRDefault="000A673F" w:rsidP="00E846DC">
      <w:pPr>
        <w:spacing w:after="0"/>
        <w:rPr>
          <w:rFonts w:ascii="Calibri" w:hAnsi="Calibri" w:cs="Calibri"/>
          <w:b/>
          <w:szCs w:val="22"/>
        </w:rPr>
      </w:pPr>
    </w:p>
    <w:p w:rsidR="000A673F" w:rsidRPr="00086937" w:rsidRDefault="000A673F" w:rsidP="00F02AA6"/>
    <w:p w:rsidR="00133BD7" w:rsidRPr="00086937" w:rsidRDefault="00133BD7" w:rsidP="00C01D7F">
      <w:pPr>
        <w:pStyle w:val="Nadpis3"/>
      </w:pPr>
      <w:bookmarkStart w:id="83" w:name="_Toc55977524"/>
      <w:r w:rsidRPr="00086937">
        <w:lastRenderedPageBreak/>
        <w:t>Vplyvy na kultúrne a historické pamiatky, vplyvy na archeologické náleziská.</w:t>
      </w:r>
      <w:bookmarkEnd w:id="83"/>
    </w:p>
    <w:p w:rsidR="00E524F8" w:rsidRDefault="00E524F8" w:rsidP="00E524F8">
      <w:r>
        <w:tab/>
        <w:t>Pamiatkový úrad  Slovenskej republiky v obci Vieska nad Žitavou eviduje v Ústrednom zozname pamiatkového fondu (ďalej len ÚZPF) nasledovné nehnuteľné národné kultúrne pamiatky:</w:t>
      </w:r>
    </w:p>
    <w:p w:rsidR="00E524F8" w:rsidRDefault="00E524F8" w:rsidP="00E524F8">
      <w:r>
        <w:t>•</w:t>
      </w:r>
      <w:r>
        <w:tab/>
        <w:t>Arborétum, č. ÚPZF 1555/2, parcely č. 104, 105, 106.</w:t>
      </w:r>
    </w:p>
    <w:p w:rsidR="00E524F8" w:rsidRDefault="00E524F8" w:rsidP="00E524F8">
      <w:r>
        <w:t>•</w:t>
      </w:r>
      <w:r>
        <w:tab/>
        <w:t>Kaštieľ č. ÚZPF 1555/1, parcela č. 104/2, neoklasicistický z roku 1895</w:t>
      </w:r>
    </w:p>
    <w:p w:rsidR="00E524F8" w:rsidRDefault="00E524F8" w:rsidP="00E524F8">
      <w:r>
        <w:t>•</w:t>
      </w:r>
      <w:r>
        <w:tab/>
        <w:t>Socha, lev pravý, č. ÚPZF 1555/3</w:t>
      </w:r>
    </w:p>
    <w:p w:rsidR="00F02AA6" w:rsidRDefault="00E524F8" w:rsidP="00E524F8">
      <w:r>
        <w:t>•</w:t>
      </w:r>
      <w:r>
        <w:tab/>
        <w:t>Socha, lev ľavý, č, ÚZPF 1555/4</w:t>
      </w:r>
    </w:p>
    <w:p w:rsidR="00A8339B" w:rsidRDefault="00A8339B" w:rsidP="00E524F8">
      <w:pPr>
        <w:rPr>
          <w:rFonts w:ascii="Calibri" w:hAnsi="Calibri" w:cs="Calibri"/>
          <w:szCs w:val="22"/>
        </w:rPr>
      </w:pPr>
      <w:r>
        <w:rPr>
          <w:rFonts w:ascii="Calibri" w:hAnsi="Calibri" w:cs="Calibri"/>
          <w:szCs w:val="22"/>
        </w:rPr>
        <w:t>V</w:t>
      </w:r>
      <w:r w:rsidRPr="0062384D">
        <w:rPr>
          <w:rFonts w:ascii="Calibri" w:hAnsi="Calibri" w:cs="Calibri"/>
          <w:szCs w:val="22"/>
        </w:rPr>
        <w:t xml:space="preserve"> bezprostrednom okolí nehnuteľnej kultúrnej pamiatky </w:t>
      </w:r>
      <w:r>
        <w:rPr>
          <w:rFonts w:ascii="Calibri" w:hAnsi="Calibri" w:cs="Calibri"/>
          <w:szCs w:val="22"/>
        </w:rPr>
        <w:t>nevykonávať</w:t>
      </w:r>
      <w:r w:rsidRPr="0062384D">
        <w:rPr>
          <w:rFonts w:ascii="Calibri" w:hAnsi="Calibri" w:cs="Calibri"/>
          <w:szCs w:val="22"/>
        </w:rPr>
        <w:t xml:space="preserve"> stavebnú činnosť ani inú činnosť, ktorá by mohla ohroziť  pamiatkové hodnoty kultúrnej pamiatky. Bezprostredné okolie nehnuteľnej kultúrnej pamiatky je priestor v okruhu 10m od nehnuteľnej kultúrnej pamiatky, </w:t>
      </w:r>
      <w:r w:rsidR="00080142">
        <w:rPr>
          <w:rFonts w:ascii="Calibri" w:hAnsi="Calibri" w:cs="Calibri"/>
          <w:szCs w:val="22"/>
        </w:rPr>
        <w:t>10</w:t>
      </w:r>
      <w:r w:rsidRPr="0062384D">
        <w:rPr>
          <w:rFonts w:ascii="Calibri" w:hAnsi="Calibri" w:cs="Calibri"/>
          <w:szCs w:val="22"/>
        </w:rPr>
        <w:t xml:space="preserve"> metrov sa počíta od obvodového plášťa stavby, ak nehnuteľnou kultúrnou pamiatkou je stavba, alebo od hranice pozemku ak nehnuteľnou kultúrnou pamiatkou je pozemok (§27 ods.2 pamiatkového zákona)</w:t>
      </w:r>
      <w:r>
        <w:rPr>
          <w:rFonts w:ascii="Calibri" w:hAnsi="Calibri" w:cs="Calibri"/>
          <w:szCs w:val="22"/>
        </w:rPr>
        <w:t>.</w:t>
      </w:r>
    </w:p>
    <w:p w:rsidR="00A8339B" w:rsidRPr="00086937" w:rsidRDefault="00080142" w:rsidP="00E524F8">
      <w:r>
        <w:t>Územný plán v etape návrhu rešpektuje kultúrne pamiatky a pamätihodnosti a v záväznej časti stanovuje zásady a regulatívov pre zachovanie kultúrnohistorických hodnôt. Z urbanistického hľadiska územný plán navrhuje rozšírenie obce vybudovaním nových ulíc. Rešpektuje súčasnú zástavbu a historickú štruktúru, čomu je prispôsobená aj výšková zástavba, ktorá zohľadňuje dominantu obce - kostol. V návrhu sú dodrž</w:t>
      </w:r>
      <w:r w:rsidR="009B356E">
        <w:t>a</w:t>
      </w:r>
      <w:r>
        <w:t>né ochranné pásma pamiatky</w:t>
      </w:r>
      <w:r w:rsidR="009B356E">
        <w:t xml:space="preserve">. Lokalita A </w:t>
      </w:r>
      <w:proofErr w:type="spellStart"/>
      <w:r w:rsidR="009B356E">
        <w:t>a</w:t>
      </w:r>
      <w:proofErr w:type="spellEnd"/>
      <w:r w:rsidR="009B356E">
        <w:t xml:space="preserve"> B určená na bývanie zasahuje do ochranného pásma kultúrnej pamiatky - Arborétum Mlyňany. Ochranné pásmo musí byť </w:t>
      </w:r>
      <w:proofErr w:type="spellStart"/>
      <w:r w:rsidR="009B356E">
        <w:t>rešpekotvané</w:t>
      </w:r>
      <w:proofErr w:type="spellEnd"/>
      <w:r w:rsidR="009B356E">
        <w:t xml:space="preserve"> podľa pamiatkového zákona)</w:t>
      </w:r>
    </w:p>
    <w:p w:rsidR="00133BD7" w:rsidRPr="00086937" w:rsidRDefault="00133BD7" w:rsidP="00C01D7F">
      <w:pPr>
        <w:pStyle w:val="Nadpis3"/>
      </w:pPr>
      <w:bookmarkStart w:id="84" w:name="_Toc55977525"/>
      <w:r w:rsidRPr="00086937">
        <w:t>Vplyvy na paleontologické náleziská a významné geologické lokality.</w:t>
      </w:r>
      <w:bookmarkEnd w:id="84"/>
    </w:p>
    <w:p w:rsidR="00F02AA6" w:rsidRPr="00086937" w:rsidRDefault="00E524F8" w:rsidP="00F02AA6">
      <w:r>
        <w:t>V katastrálnom území nie sú evidované paleontologické náleziská ani významné geologické lokality. Z tohto dôvodu tieto vplyvy neskúmame.</w:t>
      </w:r>
    </w:p>
    <w:p w:rsidR="00133BD7" w:rsidRPr="00086937" w:rsidRDefault="00133BD7" w:rsidP="00C01D7F">
      <w:pPr>
        <w:pStyle w:val="Nadpis3"/>
      </w:pPr>
      <w:bookmarkStart w:id="85" w:name="_Toc55977526"/>
      <w:r w:rsidRPr="00086937">
        <w:t>Iné vplyvy.</w:t>
      </w:r>
      <w:bookmarkEnd w:id="85"/>
    </w:p>
    <w:p w:rsidR="00E524F8" w:rsidRPr="00086937" w:rsidRDefault="00E524F8" w:rsidP="00F02AA6">
      <w:r>
        <w:t>Iné vplyvy na životné prostredie, vyvolané realizáciou územného plánu nie sú známe.</w:t>
      </w:r>
    </w:p>
    <w:p w:rsidR="00133BD7" w:rsidRPr="00086937" w:rsidRDefault="00133BD7" w:rsidP="00C01D7F">
      <w:pPr>
        <w:pStyle w:val="Nadpis3"/>
      </w:pPr>
      <w:bookmarkStart w:id="86" w:name="_Toc55977527"/>
      <w:r w:rsidRPr="00086937">
        <w:t>Komplexné posúdenie očakávaných vplyvov z hľadiska ich významnosti, vzájomných vzťahov a ich porovnanie s platnými právnymi predpismi.</w:t>
      </w:r>
      <w:bookmarkEnd w:id="86"/>
    </w:p>
    <w:p w:rsidR="00133BD7" w:rsidRPr="00086937" w:rsidRDefault="00DF0539" w:rsidP="00133BD7">
      <w:r>
        <w:t xml:space="preserve">Územný plán obce Vieska nad Žitavou nemá podstatné negatívne vplyvy na životné prostredie a zdravie obyvateľov obce. </w:t>
      </w:r>
    </w:p>
    <w:p w:rsidR="00133BD7" w:rsidRPr="00086937" w:rsidRDefault="00133BD7" w:rsidP="00F02AA6">
      <w:pPr>
        <w:pStyle w:val="Nadpis2"/>
      </w:pPr>
      <w:bookmarkStart w:id="87" w:name="_Toc55977528"/>
      <w:r w:rsidRPr="00086937">
        <w:t>Navrhované opatrenia na prevenciu, elimináciu, minimalizáciu a kompenzáciu vplyvov na životné prostredie a zdravie</w:t>
      </w:r>
      <w:bookmarkEnd w:id="87"/>
    </w:p>
    <w:p w:rsidR="00F02AA6" w:rsidRPr="00086937" w:rsidRDefault="00D73786" w:rsidP="00F02AA6">
      <w:r w:rsidRPr="00086937">
        <w:t>V záväznej časti územného plánu sú stanovené aj zásady a regulatívy tvorby a ochrany životného prostredia v obci pre jeho jednotlivé základné zložky:</w:t>
      </w:r>
    </w:p>
    <w:p w:rsidR="00DF0539" w:rsidRPr="00DF0539" w:rsidRDefault="00DF0539" w:rsidP="00DF0539">
      <w:pPr>
        <w:keepNext/>
        <w:numPr>
          <w:ilvl w:val="0"/>
          <w:numId w:val="43"/>
        </w:numPr>
        <w:shd w:val="clear" w:color="auto" w:fill="BFBFBF" w:themeFill="background1" w:themeFillShade="BF"/>
        <w:spacing w:after="0"/>
        <w:outlineLvl w:val="3"/>
        <w:rPr>
          <w:rFonts w:ascii="Calibri" w:hAnsi="Calibri"/>
          <w:bCs/>
          <w:i/>
          <w:caps/>
          <w:u w:val="single"/>
        </w:rPr>
      </w:pPr>
      <w:r w:rsidRPr="00DF0539">
        <w:rPr>
          <w:rFonts w:ascii="Calibri" w:hAnsi="Calibri"/>
          <w:bCs/>
          <w:i/>
          <w:caps/>
          <w:u w:val="single"/>
        </w:rPr>
        <w:t>Ochranu prírody a tvorby krajiny</w:t>
      </w:r>
    </w:p>
    <w:p w:rsidR="00DF0539" w:rsidRPr="00DF0539" w:rsidRDefault="00DF0539" w:rsidP="00DF0539">
      <w:pPr>
        <w:numPr>
          <w:ilvl w:val="0"/>
          <w:numId w:val="27"/>
        </w:numPr>
        <w:tabs>
          <w:tab w:val="center" w:pos="4536"/>
          <w:tab w:val="right" w:pos="9072"/>
        </w:tabs>
        <w:spacing w:after="0"/>
        <w:rPr>
          <w:rFonts w:ascii="Calibri" w:hAnsi="Calibri" w:cs="Calibri"/>
        </w:rPr>
      </w:pPr>
      <w:r w:rsidRPr="00DF0539">
        <w:rPr>
          <w:rFonts w:ascii="Calibri" w:hAnsi="Calibri" w:cs="Calibri"/>
        </w:rPr>
        <w:t>písomne upozorňovať z pozície obce, majiteľov a správcov pozemkov na výskyt inváznych druhov drevín a povinnosť ich odstraňovania ( § 7b zákona č. 543/2002 Z. z.), pozemky neobrábané aspoň 2x za vegetačnú sezónu skosiť pred vysemenením inváznych druhov bylín, naletené druhy inváznych drevín ničiť mechanicky i chemicky.</w:t>
      </w:r>
    </w:p>
    <w:p w:rsidR="00DF0539" w:rsidRPr="00DF0539" w:rsidRDefault="00DF0539" w:rsidP="00DF0539">
      <w:pPr>
        <w:numPr>
          <w:ilvl w:val="0"/>
          <w:numId w:val="27"/>
        </w:numPr>
        <w:tabs>
          <w:tab w:val="center" w:pos="4536"/>
          <w:tab w:val="right" w:pos="9072"/>
        </w:tabs>
        <w:spacing w:after="0"/>
        <w:rPr>
          <w:rFonts w:ascii="Calibri" w:hAnsi="Calibri" w:cs="Calibri"/>
        </w:rPr>
      </w:pPr>
      <w:r w:rsidRPr="00DF0539">
        <w:rPr>
          <w:rFonts w:ascii="Calibri" w:hAnsi="Calibri" w:cs="Calibri"/>
        </w:rPr>
        <w:t xml:space="preserve">vo vzťahu k ochrane drevín je pri realizácií plánovaných činností nutné rešpektovať § 47 zákona č. 543/2002 Z. z. a je potrebné dodržiavať základné práva a povinnosti pri všeobecnej </w:t>
      </w:r>
      <w:proofErr w:type="spellStart"/>
      <w:r w:rsidRPr="00DF0539">
        <w:rPr>
          <w:rFonts w:ascii="Calibri" w:hAnsi="Calibri" w:cs="Calibri"/>
        </w:rPr>
        <w:t>OPaK</w:t>
      </w:r>
      <w:proofErr w:type="spellEnd"/>
      <w:r w:rsidRPr="00DF0539">
        <w:rPr>
          <w:rFonts w:ascii="Calibri" w:hAnsi="Calibri" w:cs="Calibri"/>
        </w:rPr>
        <w:t xml:space="preserve"> vyplývajúce z § 3 a § 4 zákona </w:t>
      </w:r>
    </w:p>
    <w:p w:rsidR="00DF0539" w:rsidRPr="00DF0539" w:rsidRDefault="00DF0539" w:rsidP="00DF0539">
      <w:pPr>
        <w:numPr>
          <w:ilvl w:val="0"/>
          <w:numId w:val="27"/>
        </w:numPr>
        <w:spacing w:after="0"/>
        <w:rPr>
          <w:rFonts w:ascii="Calibri" w:hAnsi="Calibri" w:cs="Calibri"/>
        </w:rPr>
      </w:pPr>
      <w:r w:rsidRPr="00DF0539">
        <w:rPr>
          <w:rFonts w:ascii="Calibri" w:hAnsi="Calibri" w:cs="Calibri"/>
        </w:rPr>
        <w:t>zachovať a zvyšovať podiel zelene</w:t>
      </w:r>
    </w:p>
    <w:p w:rsidR="00DF0539" w:rsidRPr="00DF0539" w:rsidRDefault="00DF0539" w:rsidP="00DF0539">
      <w:pPr>
        <w:numPr>
          <w:ilvl w:val="0"/>
          <w:numId w:val="27"/>
        </w:numPr>
        <w:tabs>
          <w:tab w:val="left" w:pos="1068"/>
        </w:tabs>
        <w:spacing w:after="0"/>
        <w:rPr>
          <w:b/>
        </w:rPr>
      </w:pPr>
      <w:r w:rsidRPr="00DF0539">
        <w:t xml:space="preserve">dodržiavať stupne ochrany prírody podľa zákona NR SR 543/2002 </w:t>
      </w:r>
      <w:proofErr w:type="spellStart"/>
      <w:r w:rsidRPr="00DF0539">
        <w:t>Z.z</w:t>
      </w:r>
      <w:proofErr w:type="spellEnd"/>
      <w:r w:rsidRPr="00DF0539">
        <w:t xml:space="preserve"> v znení neskorších predpisov </w:t>
      </w:r>
    </w:p>
    <w:p w:rsidR="00DF0539" w:rsidRPr="00DF0539" w:rsidRDefault="00DF0539" w:rsidP="00DF0539">
      <w:pPr>
        <w:spacing w:after="0"/>
        <w:ind w:left="567" w:firstLine="0"/>
        <w:rPr>
          <w:rFonts w:ascii="Calibri" w:hAnsi="Calibri" w:cs="Calibri"/>
          <w:b/>
          <w:color w:val="FF0000"/>
        </w:rPr>
      </w:pPr>
    </w:p>
    <w:p w:rsidR="00DF0539" w:rsidRPr="00DF0539" w:rsidRDefault="00DF0539" w:rsidP="00DF0539">
      <w:pPr>
        <w:keepNext/>
        <w:numPr>
          <w:ilvl w:val="0"/>
          <w:numId w:val="43"/>
        </w:numPr>
        <w:shd w:val="clear" w:color="auto" w:fill="BFBFBF" w:themeFill="background1" w:themeFillShade="BF"/>
        <w:spacing w:after="0"/>
        <w:outlineLvl w:val="3"/>
        <w:rPr>
          <w:rFonts w:ascii="Calibri" w:hAnsi="Calibri"/>
          <w:bCs/>
          <w:i/>
          <w:caps/>
          <w:u w:val="single"/>
        </w:rPr>
      </w:pPr>
      <w:r w:rsidRPr="00DF0539">
        <w:rPr>
          <w:rFonts w:ascii="Calibri" w:hAnsi="Calibri"/>
          <w:bCs/>
          <w:i/>
          <w:caps/>
          <w:u w:val="single"/>
        </w:rPr>
        <w:lastRenderedPageBreak/>
        <w:t>Vytvárania a udržiavanie ekologickej stability, vrátane plôch zelene</w:t>
      </w:r>
    </w:p>
    <w:p w:rsidR="00DF0539" w:rsidRPr="00DF0539" w:rsidRDefault="00DF0539" w:rsidP="00DF0539">
      <w:pPr>
        <w:numPr>
          <w:ilvl w:val="0"/>
          <w:numId w:val="27"/>
        </w:numPr>
        <w:tabs>
          <w:tab w:val="left" w:pos="1143"/>
        </w:tabs>
        <w:spacing w:after="0"/>
        <w:rPr>
          <w:rFonts w:ascii="Calibri" w:hAnsi="Calibri" w:cs="Calibri"/>
        </w:rPr>
      </w:pPr>
      <w:r w:rsidRPr="00DF0539">
        <w:rPr>
          <w:rFonts w:ascii="Calibri" w:hAnsi="Calibri" w:cs="Calibri"/>
        </w:rPr>
        <w:t>Dôsledne dodržiavať zásady ÚSES a zabezpečiť tým udržiavanie a zvyšovanie ekologickej stability a biodiverzity kultúrnej krajiny v zastavanom území obce aj mimo nej.</w:t>
      </w:r>
    </w:p>
    <w:p w:rsidR="00DF0539" w:rsidRPr="00DF0539" w:rsidRDefault="00DF0539" w:rsidP="00DF0539">
      <w:pPr>
        <w:numPr>
          <w:ilvl w:val="0"/>
          <w:numId w:val="27"/>
        </w:numPr>
        <w:tabs>
          <w:tab w:val="left" w:pos="1143"/>
        </w:tabs>
        <w:spacing w:after="0"/>
        <w:rPr>
          <w:rFonts w:ascii="Calibri" w:hAnsi="Calibri" w:cs="Calibri"/>
        </w:rPr>
      </w:pPr>
      <w:r w:rsidRPr="00DF0539">
        <w:rPr>
          <w:rFonts w:ascii="Calibri" w:hAnsi="Calibri" w:cs="Calibri"/>
        </w:rPr>
        <w:t xml:space="preserve">Obce sú povinné viesť evidenciu pozemkov vhodných na náhradnú výsadbu </w:t>
      </w:r>
      <w:r w:rsidRPr="00DF0539">
        <w:rPr>
          <w:rFonts w:ascii="Calibri" w:hAnsi="Calibri" w:cs="Calibri"/>
          <w:bCs/>
        </w:rPr>
        <w:t xml:space="preserve">pozemkov resp. vyčleniť podľa </w:t>
      </w:r>
      <w:proofErr w:type="spellStart"/>
      <w:r w:rsidRPr="00DF0539">
        <w:rPr>
          <w:rFonts w:ascii="Calibri" w:hAnsi="Calibri" w:cs="Calibri"/>
          <w:bCs/>
        </w:rPr>
        <w:t>parc.čísel</w:t>
      </w:r>
      <w:proofErr w:type="spellEnd"/>
      <w:r w:rsidRPr="00DF0539">
        <w:rPr>
          <w:rFonts w:ascii="Calibri" w:hAnsi="Calibri" w:cs="Calibri"/>
          <w:bCs/>
        </w:rPr>
        <w:t xml:space="preserve"> územie určené na evidenciu pozemkov, ktoré sú vhodné na náhradnú výsadbu v danom územnom obvode</w:t>
      </w:r>
      <w:r w:rsidRPr="00DF0539">
        <w:rPr>
          <w:rFonts w:ascii="Calibri" w:hAnsi="Calibri" w:cs="Calibri"/>
        </w:rPr>
        <w:t xml:space="preserve"> v zmysle §48, ods.3 zákona 543/2002.</w:t>
      </w:r>
      <w:r w:rsidRPr="00DF0539">
        <w:rPr>
          <w:rFonts w:ascii="Calibri" w:hAnsi="Calibri" w:cs="Calibri"/>
          <w:bCs/>
        </w:rPr>
        <w:t xml:space="preserve"> Povinnosť uloženia náhradnej výsadby zelene stanovená v §48 ods1 543/2002 a platí pri každom povolení výrubu drevín orgánom ochrany prírody</w:t>
      </w:r>
      <w:r w:rsidRPr="00DF0539">
        <w:rPr>
          <w:rFonts w:ascii="Calibri" w:hAnsi="Calibri" w:cs="Calibri"/>
        </w:rPr>
        <w:t>.</w:t>
      </w:r>
    </w:p>
    <w:p w:rsidR="00DF0539" w:rsidRPr="00DF0539" w:rsidRDefault="00DF0539" w:rsidP="00DF0539">
      <w:pPr>
        <w:numPr>
          <w:ilvl w:val="0"/>
          <w:numId w:val="27"/>
        </w:numPr>
        <w:tabs>
          <w:tab w:val="left" w:pos="1143"/>
        </w:tabs>
        <w:spacing w:after="0"/>
        <w:rPr>
          <w:rFonts w:ascii="Calibri" w:hAnsi="Calibri" w:cs="Calibri"/>
          <w:szCs w:val="22"/>
        </w:rPr>
      </w:pPr>
      <w:r w:rsidRPr="00DF0539">
        <w:rPr>
          <w:rFonts w:ascii="Calibri" w:hAnsi="Calibri" w:cs="Calibri"/>
          <w:szCs w:val="22"/>
        </w:rPr>
        <w:t>Zabezpečiť výsadbu prirodzených drevín a krovín líniovej zelene popri poľných cestách, ochrannej izolačnej zelene</w:t>
      </w:r>
    </w:p>
    <w:p w:rsidR="00DF0539" w:rsidRPr="00DF0539" w:rsidRDefault="00DF0539" w:rsidP="00DF0539">
      <w:pPr>
        <w:numPr>
          <w:ilvl w:val="0"/>
          <w:numId w:val="27"/>
        </w:numPr>
        <w:spacing w:after="0"/>
        <w:rPr>
          <w:rFonts w:ascii="Calibri" w:hAnsi="Calibri" w:cs="Calibri"/>
        </w:rPr>
      </w:pPr>
      <w:r w:rsidRPr="00DF0539">
        <w:rPr>
          <w:rFonts w:ascii="Calibri" w:hAnsi="Calibri" w:cs="Calibri"/>
        </w:rPr>
        <w:t>Keďže sa jedná o vidiecke priestranstvo pri výbere rastlinného materiálu je potrebné dbať na tieto kritériá:</w:t>
      </w:r>
    </w:p>
    <w:p w:rsidR="00DF0539" w:rsidRPr="00DF0539" w:rsidRDefault="00DF0539" w:rsidP="00DF0539">
      <w:pPr>
        <w:numPr>
          <w:ilvl w:val="1"/>
          <w:numId w:val="27"/>
        </w:numPr>
        <w:spacing w:after="0"/>
        <w:rPr>
          <w:rFonts w:ascii="Calibri" w:hAnsi="Calibri" w:cs="Calibri"/>
        </w:rPr>
      </w:pPr>
      <w:r w:rsidRPr="00DF0539">
        <w:rPr>
          <w:rFonts w:ascii="Calibri" w:hAnsi="Calibri" w:cs="Calibri"/>
        </w:rPr>
        <w:t>výber druhov drevín, krov a rastlín musí pozostávať predovšetkým z domácich druhov</w:t>
      </w:r>
    </w:p>
    <w:p w:rsidR="00DF0539" w:rsidRPr="00DF0539" w:rsidRDefault="00DF0539" w:rsidP="00DF0539">
      <w:pPr>
        <w:numPr>
          <w:ilvl w:val="1"/>
          <w:numId w:val="27"/>
        </w:numPr>
        <w:spacing w:after="0"/>
        <w:rPr>
          <w:rFonts w:ascii="Calibri" w:hAnsi="Calibri" w:cs="Calibri"/>
        </w:rPr>
      </w:pPr>
      <w:r w:rsidRPr="00DF0539">
        <w:rPr>
          <w:rFonts w:ascii="Calibri" w:hAnsi="Calibri" w:cs="Calibri"/>
        </w:rPr>
        <w:t>uprednostniť listnaté pred ihličnatými</w:t>
      </w:r>
    </w:p>
    <w:p w:rsidR="00DF0539" w:rsidRPr="00DF0539" w:rsidRDefault="00DF0539" w:rsidP="00DF0539">
      <w:pPr>
        <w:numPr>
          <w:ilvl w:val="1"/>
          <w:numId w:val="27"/>
        </w:numPr>
        <w:spacing w:after="0"/>
        <w:rPr>
          <w:rFonts w:ascii="Calibri" w:hAnsi="Calibri" w:cs="Calibri"/>
        </w:rPr>
      </w:pPr>
      <w:r w:rsidRPr="00DF0539">
        <w:rPr>
          <w:rFonts w:ascii="Calibri" w:hAnsi="Calibri" w:cs="Calibri"/>
        </w:rPr>
        <w:t>výrazné obmedzenie až vylúčenie druhov tují, cypruštekov, exotických, inváznych a iných nevhodných druhov do vidieckeho prostredia</w:t>
      </w:r>
    </w:p>
    <w:p w:rsidR="00DF0539" w:rsidRPr="00DF0539" w:rsidRDefault="00DF0539" w:rsidP="00DF0539">
      <w:pPr>
        <w:numPr>
          <w:ilvl w:val="1"/>
          <w:numId w:val="27"/>
        </w:numPr>
        <w:spacing w:after="0"/>
        <w:rPr>
          <w:rFonts w:ascii="Calibri" w:hAnsi="Calibri" w:cs="Calibri"/>
        </w:rPr>
      </w:pPr>
      <w:r w:rsidRPr="00DF0539">
        <w:rPr>
          <w:rFonts w:ascii="Calibri" w:hAnsi="Calibri" w:cs="Calibri"/>
        </w:rPr>
        <w:t xml:space="preserve">vyberať druhy s dôrazom na </w:t>
      </w:r>
      <w:proofErr w:type="spellStart"/>
      <w:r w:rsidRPr="00DF0539">
        <w:rPr>
          <w:rFonts w:ascii="Calibri" w:hAnsi="Calibri" w:cs="Calibri"/>
        </w:rPr>
        <w:t>stanovištné</w:t>
      </w:r>
      <w:proofErr w:type="spellEnd"/>
      <w:r w:rsidRPr="00DF0539">
        <w:rPr>
          <w:rFonts w:ascii="Calibri" w:hAnsi="Calibri" w:cs="Calibri"/>
        </w:rPr>
        <w:t xml:space="preserve"> a g</w:t>
      </w:r>
      <w:r w:rsidR="0053277E">
        <w:rPr>
          <w:rFonts w:ascii="Calibri" w:hAnsi="Calibri" w:cs="Calibri"/>
        </w:rPr>
        <w:t>eo</w:t>
      </w:r>
      <w:r w:rsidRPr="00DF0539">
        <w:rPr>
          <w:rFonts w:ascii="Calibri" w:hAnsi="Calibri" w:cs="Calibri"/>
        </w:rPr>
        <w:t>grafické podmienky</w:t>
      </w:r>
    </w:p>
    <w:p w:rsidR="00DF0539" w:rsidRPr="00DF0539" w:rsidRDefault="00DF0539" w:rsidP="00DF0539">
      <w:pPr>
        <w:numPr>
          <w:ilvl w:val="1"/>
          <w:numId w:val="27"/>
        </w:numPr>
        <w:spacing w:after="0"/>
        <w:rPr>
          <w:rFonts w:ascii="Calibri" w:hAnsi="Calibri" w:cs="Calibri"/>
        </w:rPr>
      </w:pPr>
      <w:r w:rsidRPr="00DF0539">
        <w:rPr>
          <w:rFonts w:ascii="Calibri" w:hAnsi="Calibri" w:cs="Calibri"/>
        </w:rPr>
        <w:t xml:space="preserve">ako najvhodnejšie druhy odporúčame:  rod lipa, orech, javor, hrab, ovocné druhy drevín, </w:t>
      </w:r>
    </w:p>
    <w:p w:rsidR="00DF0539" w:rsidRPr="00DF0539" w:rsidRDefault="00DF0539" w:rsidP="00DF0539">
      <w:pPr>
        <w:numPr>
          <w:ilvl w:val="1"/>
          <w:numId w:val="27"/>
        </w:numPr>
        <w:spacing w:after="0"/>
        <w:rPr>
          <w:rFonts w:ascii="Calibri" w:hAnsi="Calibri" w:cs="Calibri"/>
        </w:rPr>
      </w:pPr>
      <w:r w:rsidRPr="00DF0539">
        <w:rPr>
          <w:rFonts w:ascii="Calibri" w:hAnsi="Calibri" w:cs="Calibri"/>
        </w:rPr>
        <w:t>uprednostňovať voľné tvary drevín</w:t>
      </w:r>
    </w:p>
    <w:p w:rsidR="00DF0539" w:rsidRPr="00DF0539" w:rsidRDefault="00DF0539" w:rsidP="00DF0539">
      <w:pPr>
        <w:numPr>
          <w:ilvl w:val="0"/>
          <w:numId w:val="27"/>
        </w:numPr>
        <w:tabs>
          <w:tab w:val="center" w:pos="4536"/>
          <w:tab w:val="right" w:pos="9072"/>
        </w:tabs>
        <w:spacing w:after="0"/>
        <w:rPr>
          <w:rFonts w:ascii="Calibri" w:hAnsi="Calibri" w:cs="Calibri"/>
        </w:rPr>
      </w:pPr>
      <w:r w:rsidRPr="00DF0539">
        <w:rPr>
          <w:rFonts w:ascii="Calibri" w:hAnsi="Calibri" w:cs="Calibri"/>
        </w:rPr>
        <w:t>pri výsadbe drevín v rámci náhradnej výsadby za realizované výruby drevín v zmysle zákona č. 543/2002 Z. z. pri dopĺňaní prvkov M-ÚSES uprednostniť také druhy, ktoré sú typické pre potenciálnu vegetáciu v riešenom území, uprednostniť geograficky pôvodné a tradičné druhy drevín (domáce druhy, vzniknuté na mieste svojho terajšieho výskytu a dlhodobo sa uplatňujúce v drevinovej skladbe za účelom vytvárania prirodzenej protieróznej a protipovodňovej zábrany.</w:t>
      </w:r>
    </w:p>
    <w:p w:rsidR="00DF0539" w:rsidRPr="00DF0539" w:rsidRDefault="00DF0539" w:rsidP="00DF0539">
      <w:pPr>
        <w:numPr>
          <w:ilvl w:val="0"/>
          <w:numId w:val="44"/>
        </w:numPr>
        <w:spacing w:after="0"/>
        <w:rPr>
          <w:rFonts w:cs="Arial"/>
          <w:b/>
          <w:szCs w:val="22"/>
        </w:rPr>
      </w:pPr>
      <w:r w:rsidRPr="00DF0539">
        <w:rPr>
          <w:rFonts w:cs="Arial"/>
          <w:bCs/>
          <w:szCs w:val="22"/>
        </w:rPr>
        <w:t xml:space="preserve">pre vytváranie a udržanie ekologickej stability územia je potrebné posilnenie zelene popri vodných tokoch, zatrávnenie a výsadbu medzí a remízok na zníženie pôdnej erózie, výsadba líniovej vegetácie poľných ciest, obnova a udržiavanie exitujúcej líniovej zelene, sadov, hospodárskych lesíkov, podporovať výsadbu verejnej zelene v obci aj mimo nej, výsadba ochrannej </w:t>
      </w:r>
      <w:proofErr w:type="spellStart"/>
      <w:r w:rsidRPr="00DF0539">
        <w:rPr>
          <w:rFonts w:cs="Arial"/>
          <w:bCs/>
          <w:szCs w:val="22"/>
        </w:rPr>
        <w:t>bariérovej</w:t>
      </w:r>
      <w:proofErr w:type="spellEnd"/>
      <w:r w:rsidRPr="00DF0539">
        <w:rPr>
          <w:rFonts w:cs="Arial"/>
          <w:bCs/>
          <w:szCs w:val="22"/>
        </w:rPr>
        <w:t xml:space="preserve"> zelene a pod. </w:t>
      </w:r>
    </w:p>
    <w:p w:rsidR="00DF0539" w:rsidRPr="00DF0539" w:rsidRDefault="00DF0539" w:rsidP="00DF0539">
      <w:pPr>
        <w:numPr>
          <w:ilvl w:val="0"/>
          <w:numId w:val="44"/>
        </w:numPr>
        <w:tabs>
          <w:tab w:val="left" w:pos="1068"/>
        </w:tabs>
        <w:spacing w:after="0"/>
        <w:rPr>
          <w:b/>
        </w:rPr>
      </w:pPr>
      <w:r w:rsidRPr="00DF0539">
        <w:t xml:space="preserve">zabezpečiť ochranu ekologickej stability ekosystémov na základe prírodných daností ako </w:t>
      </w:r>
      <w:proofErr w:type="spellStart"/>
      <w:r w:rsidRPr="00DF0539">
        <w:t>ekostabilizujúce</w:t>
      </w:r>
      <w:proofErr w:type="spellEnd"/>
      <w:r w:rsidRPr="00DF0539">
        <w:t xml:space="preserve"> opatrenia v predmetnom území navrhnúť ďalšie </w:t>
      </w:r>
      <w:proofErr w:type="spellStart"/>
      <w:r w:rsidRPr="00DF0539">
        <w:t>ekostabilizujúce</w:t>
      </w:r>
      <w:proofErr w:type="spellEnd"/>
      <w:r w:rsidRPr="00DF0539">
        <w:t xml:space="preserve"> prvky (biocentrá a biokoridory) miestneho významu s cieľom zníženia pôsobenia stresových faktorov a zároveň zvýšenia podielu ekologicky významných segmentov v rámci územia obce</w:t>
      </w:r>
    </w:p>
    <w:p w:rsidR="00DF0539" w:rsidRPr="00DF0539" w:rsidRDefault="00DF0539" w:rsidP="00DF0539">
      <w:pPr>
        <w:numPr>
          <w:ilvl w:val="0"/>
          <w:numId w:val="44"/>
        </w:numPr>
        <w:tabs>
          <w:tab w:val="left" w:pos="1068"/>
        </w:tabs>
        <w:spacing w:after="0"/>
        <w:rPr>
          <w:b/>
        </w:rPr>
      </w:pPr>
      <w:r w:rsidRPr="00DF0539">
        <w:t>zabezpečiť protieróznu ochranu PPF prvkami vegetácie v súlade s prvkami ÚSES</w:t>
      </w:r>
    </w:p>
    <w:p w:rsidR="00DF0539" w:rsidRPr="00DF0539" w:rsidRDefault="00DF0539" w:rsidP="00DF0539">
      <w:pPr>
        <w:numPr>
          <w:ilvl w:val="0"/>
          <w:numId w:val="44"/>
        </w:numPr>
        <w:tabs>
          <w:tab w:val="left" w:pos="1068"/>
        </w:tabs>
        <w:spacing w:after="0"/>
        <w:rPr>
          <w:b/>
        </w:rPr>
      </w:pPr>
      <w:r w:rsidRPr="00DF0539">
        <w:t xml:space="preserve">realizovať výsadbu zelene a jej údržbu v rámci celého územia K.Ú. (na hraniciach K.Ú. - </w:t>
      </w:r>
      <w:proofErr w:type="spellStart"/>
      <w:r w:rsidRPr="00DF0539">
        <w:t>prejednať</w:t>
      </w:r>
      <w:proofErr w:type="spellEnd"/>
      <w:r w:rsidRPr="00DF0539">
        <w:t xml:space="preserve"> so samosprávami susediacich obcí)</w:t>
      </w:r>
    </w:p>
    <w:p w:rsidR="00DF0539" w:rsidRPr="00DF0539" w:rsidRDefault="00DF0539" w:rsidP="00DF0539">
      <w:pPr>
        <w:numPr>
          <w:ilvl w:val="0"/>
          <w:numId w:val="44"/>
        </w:numPr>
        <w:spacing w:after="0"/>
        <w:rPr>
          <w:rFonts w:cs="Arial"/>
          <w:b/>
          <w:bCs/>
          <w:szCs w:val="22"/>
        </w:rPr>
      </w:pPr>
      <w:r w:rsidRPr="00DF0539">
        <w:rPr>
          <w:rFonts w:cs="Arial"/>
          <w:szCs w:val="22"/>
        </w:rPr>
        <w:t>jestvujúce plochy vegetácie v obci zachovať a riešiť ich možné rozšírenie</w:t>
      </w:r>
    </w:p>
    <w:p w:rsidR="00DF0539" w:rsidRPr="00DF0539" w:rsidRDefault="00DF0539" w:rsidP="00DF0539">
      <w:pPr>
        <w:numPr>
          <w:ilvl w:val="0"/>
          <w:numId w:val="44"/>
        </w:numPr>
        <w:spacing w:after="0"/>
        <w:rPr>
          <w:rFonts w:cs="Arial"/>
          <w:b/>
          <w:bCs/>
          <w:szCs w:val="22"/>
        </w:rPr>
      </w:pPr>
      <w:r w:rsidRPr="00DF0539">
        <w:rPr>
          <w:rFonts w:cs="Arial"/>
          <w:szCs w:val="22"/>
        </w:rPr>
        <w:t>podporiť výsadbu tradičného genofondu úžitkových drevín v krajine a </w:t>
      </w:r>
      <w:proofErr w:type="spellStart"/>
      <w:r w:rsidRPr="00DF0539">
        <w:rPr>
          <w:rFonts w:cs="Arial"/>
          <w:szCs w:val="22"/>
        </w:rPr>
        <w:t>urbárnom</w:t>
      </w:r>
      <w:proofErr w:type="spellEnd"/>
      <w:r w:rsidRPr="00DF0539">
        <w:rPr>
          <w:rFonts w:cs="Arial"/>
          <w:szCs w:val="22"/>
        </w:rPr>
        <w:t xml:space="preserve"> prostredí</w:t>
      </w:r>
    </w:p>
    <w:p w:rsidR="00DF0539" w:rsidRPr="00DF0539" w:rsidRDefault="00DF0539" w:rsidP="00DF0539">
      <w:pPr>
        <w:numPr>
          <w:ilvl w:val="0"/>
          <w:numId w:val="44"/>
        </w:numPr>
        <w:spacing w:after="0"/>
        <w:rPr>
          <w:rFonts w:cs="Arial"/>
          <w:b/>
          <w:bCs/>
          <w:szCs w:val="22"/>
        </w:rPr>
      </w:pPr>
      <w:r w:rsidRPr="00DF0539">
        <w:rPr>
          <w:rFonts w:cs="Arial"/>
          <w:szCs w:val="22"/>
        </w:rPr>
        <w:t xml:space="preserve">zvýšiť kvalitu životného prostredia výsadbou zeleného pásu vegetácie (použiť </w:t>
      </w:r>
      <w:proofErr w:type="spellStart"/>
      <w:r w:rsidRPr="00DF0539">
        <w:rPr>
          <w:rFonts w:cs="Arial"/>
          <w:szCs w:val="22"/>
        </w:rPr>
        <w:t>stanovištne</w:t>
      </w:r>
      <w:proofErr w:type="spellEnd"/>
      <w:r w:rsidRPr="00DF0539">
        <w:rPr>
          <w:rFonts w:cs="Arial"/>
          <w:szCs w:val="22"/>
        </w:rPr>
        <w:t xml:space="preserve"> pôvodné dreviny alebo ovocné dreviny) s hygienicko-ochrannou funkciou, ktorá by odizolovala zastávané územie od negatívnych vplyvov z poľnohospodárskej výroby, najmä od prašnosti</w:t>
      </w:r>
    </w:p>
    <w:p w:rsidR="00DF0539" w:rsidRPr="00DF0539" w:rsidRDefault="00DF0539" w:rsidP="00DF0539">
      <w:pPr>
        <w:numPr>
          <w:ilvl w:val="0"/>
          <w:numId w:val="44"/>
        </w:numPr>
        <w:spacing w:after="0"/>
        <w:rPr>
          <w:rFonts w:cs="Arial"/>
          <w:b/>
          <w:bCs/>
          <w:szCs w:val="22"/>
        </w:rPr>
      </w:pPr>
      <w:r w:rsidRPr="00DF0539">
        <w:rPr>
          <w:rFonts w:cs="Arial"/>
          <w:bCs/>
          <w:szCs w:val="22"/>
          <w:lang w:eastAsia="sk-SK"/>
        </w:rPr>
        <w:t xml:space="preserve">v poľnohospodárskych areáloch uplatniť po obvode zeleň s hygienickou funkciou </w:t>
      </w:r>
    </w:p>
    <w:p w:rsidR="00DF0539" w:rsidRPr="00DF0539" w:rsidRDefault="00DF0539" w:rsidP="00DF0539">
      <w:pPr>
        <w:numPr>
          <w:ilvl w:val="0"/>
          <w:numId w:val="44"/>
        </w:numPr>
        <w:spacing w:after="0"/>
        <w:rPr>
          <w:rFonts w:cs="Arial"/>
          <w:b/>
          <w:bCs/>
          <w:szCs w:val="22"/>
        </w:rPr>
      </w:pPr>
      <w:r w:rsidRPr="00DF0539">
        <w:rPr>
          <w:rFonts w:cs="Arial"/>
          <w:bCs/>
          <w:szCs w:val="22"/>
        </w:rPr>
        <w:t>lúčne porasty kosiť a obhospodarovať tak, aby nedochádzalo k zarastaniu krovinami;</w:t>
      </w:r>
    </w:p>
    <w:p w:rsidR="00DF0539" w:rsidRPr="00DF0539" w:rsidRDefault="00DF0539" w:rsidP="00DF0539">
      <w:pPr>
        <w:numPr>
          <w:ilvl w:val="0"/>
          <w:numId w:val="44"/>
        </w:numPr>
        <w:spacing w:after="0"/>
        <w:rPr>
          <w:rFonts w:cs="Arial"/>
          <w:b/>
          <w:bCs/>
          <w:szCs w:val="22"/>
        </w:rPr>
      </w:pPr>
      <w:r w:rsidRPr="00DF0539">
        <w:rPr>
          <w:rFonts w:cs="Arial"/>
          <w:szCs w:val="22"/>
        </w:rPr>
        <w:t>zabezpečiť úpravu vodného toku, vodnej plochy a jej okolia</w:t>
      </w:r>
      <w:r w:rsidRPr="00DF0539">
        <w:rPr>
          <w:rFonts w:cs="Arial"/>
          <w:bCs/>
          <w:szCs w:val="22"/>
        </w:rPr>
        <w:t xml:space="preserve">; zachovať alebo doplniť vegetačné </w:t>
      </w:r>
      <w:proofErr w:type="spellStart"/>
      <w:r w:rsidRPr="00DF0539">
        <w:rPr>
          <w:rFonts w:cs="Arial"/>
          <w:bCs/>
          <w:szCs w:val="22"/>
        </w:rPr>
        <w:t>doprovody</w:t>
      </w:r>
      <w:proofErr w:type="spellEnd"/>
      <w:r w:rsidRPr="00DF0539">
        <w:rPr>
          <w:rFonts w:cs="Arial"/>
          <w:bCs/>
          <w:szCs w:val="22"/>
        </w:rPr>
        <w:t xml:space="preserve"> brehov a to</w:t>
      </w:r>
      <w:r w:rsidRPr="00DF0539">
        <w:rPr>
          <w:rFonts w:cs="Arial"/>
          <w:szCs w:val="22"/>
        </w:rPr>
        <w:t xml:space="preserve"> </w:t>
      </w:r>
      <w:r w:rsidRPr="00DF0539">
        <w:rPr>
          <w:rFonts w:cs="Arial"/>
          <w:bCs/>
          <w:szCs w:val="22"/>
        </w:rPr>
        <w:t>revitalizáciu pôvodných brehových porastov výsadbou sprievodnej vegetácie domácich druhov drevín a krovín</w:t>
      </w:r>
    </w:p>
    <w:p w:rsidR="00DF0539" w:rsidRPr="00DF0539" w:rsidRDefault="00DF0539" w:rsidP="00DF0539">
      <w:pPr>
        <w:numPr>
          <w:ilvl w:val="0"/>
          <w:numId w:val="44"/>
        </w:numPr>
        <w:spacing w:after="0"/>
        <w:rPr>
          <w:i/>
        </w:rPr>
      </w:pPr>
      <w:r w:rsidRPr="00DF0539">
        <w:t>udržať resp. zvýšiť ekologickú stabilitu územia nelesnou vegetáciou (verejnou zeleňou), zabezpečiť výsadbu prirodzených drevín a krovín</w:t>
      </w:r>
    </w:p>
    <w:p w:rsidR="00DF0539" w:rsidRPr="00DF0539" w:rsidRDefault="00DF0539" w:rsidP="00DF0539">
      <w:pPr>
        <w:numPr>
          <w:ilvl w:val="0"/>
          <w:numId w:val="44"/>
        </w:numPr>
        <w:spacing w:after="0"/>
        <w:rPr>
          <w:rFonts w:cs="Arial"/>
          <w:b/>
          <w:bCs/>
          <w:szCs w:val="22"/>
        </w:rPr>
      </w:pPr>
      <w:r w:rsidRPr="00DF0539">
        <w:rPr>
          <w:rFonts w:cs="Arial"/>
          <w:szCs w:val="22"/>
        </w:rPr>
        <w:t>jestvujúce torzá plôch sprievodnej zelene zachovať a riešiť ich ozelenenie s cieľom zvýšiť podiel zelene v krajine</w:t>
      </w:r>
    </w:p>
    <w:p w:rsidR="00DF0539" w:rsidRPr="00DF0539" w:rsidRDefault="00DF0539" w:rsidP="00DF0539">
      <w:pPr>
        <w:numPr>
          <w:ilvl w:val="0"/>
          <w:numId w:val="44"/>
        </w:numPr>
        <w:tabs>
          <w:tab w:val="left" w:pos="1068"/>
        </w:tabs>
        <w:spacing w:after="0"/>
        <w:rPr>
          <w:b/>
        </w:rPr>
      </w:pPr>
      <w:r w:rsidRPr="00DF0539">
        <w:lastRenderedPageBreak/>
        <w:t>postupne riešiť problematiku budovania spevnených a nespevnených ciest tak, aby nedochádzalo k erózii pôd na svahoch</w:t>
      </w:r>
    </w:p>
    <w:p w:rsidR="00DF0539" w:rsidRPr="00DF0539" w:rsidRDefault="00DF0539" w:rsidP="00DF0539">
      <w:pPr>
        <w:numPr>
          <w:ilvl w:val="0"/>
          <w:numId w:val="44"/>
        </w:numPr>
        <w:spacing w:after="0"/>
        <w:rPr>
          <w:rFonts w:cs="Arial"/>
        </w:rPr>
      </w:pPr>
      <w:r w:rsidRPr="00DF0539">
        <w:rPr>
          <w:rFonts w:cs="Arial"/>
        </w:rPr>
        <w:t>Uplatňovať opatrenia na ochranu proti vodnej erózii:</w:t>
      </w:r>
    </w:p>
    <w:p w:rsidR="00DF0539" w:rsidRPr="00DF0539" w:rsidRDefault="00DF0539" w:rsidP="00DF0539">
      <w:pPr>
        <w:numPr>
          <w:ilvl w:val="2"/>
          <w:numId w:val="42"/>
        </w:numPr>
        <w:spacing w:after="0"/>
        <w:ind w:left="2154" w:hanging="357"/>
        <w:rPr>
          <w:rFonts w:cs="Arial"/>
          <w:i/>
          <w:u w:val="single"/>
        </w:rPr>
      </w:pPr>
      <w:proofErr w:type="spellStart"/>
      <w:r w:rsidRPr="00DF0539">
        <w:rPr>
          <w:rFonts w:cs="Arial"/>
          <w:i/>
          <w:u w:val="single"/>
        </w:rPr>
        <w:t>Oraganizačné</w:t>
      </w:r>
      <w:proofErr w:type="spellEnd"/>
      <w:r w:rsidRPr="00DF0539">
        <w:rPr>
          <w:rFonts w:cs="Arial"/>
          <w:i/>
          <w:u w:val="single"/>
        </w:rPr>
        <w:t xml:space="preserve"> </w:t>
      </w:r>
    </w:p>
    <w:p w:rsidR="00DF0539" w:rsidRPr="00DF0539" w:rsidRDefault="00DF0539" w:rsidP="00DF0539">
      <w:pPr>
        <w:numPr>
          <w:ilvl w:val="3"/>
          <w:numId w:val="42"/>
        </w:numPr>
        <w:spacing w:after="0"/>
        <w:ind w:left="2874" w:hanging="357"/>
        <w:rPr>
          <w:rFonts w:cs="Arial"/>
        </w:rPr>
      </w:pPr>
      <w:r w:rsidRPr="00DF0539">
        <w:rPr>
          <w:rFonts w:cs="Arial"/>
        </w:rPr>
        <w:t xml:space="preserve">Úprava veľkosti pozemku - </w:t>
      </w:r>
      <w:r w:rsidRPr="00DF0539">
        <w:rPr>
          <w:rFonts w:ascii="Calibri" w:hAnsi="Calibri" w:cs="Calibri"/>
          <w:szCs w:val="22"/>
        </w:rPr>
        <w:t xml:space="preserve">- je potrebná v </w:t>
      </w:r>
      <w:proofErr w:type="spellStart"/>
      <w:r w:rsidRPr="00DF0539">
        <w:rPr>
          <w:rFonts w:ascii="Calibri" w:hAnsi="Calibri" w:cs="Calibri"/>
          <w:szCs w:val="22"/>
        </w:rPr>
        <w:t>pahorkatinnej</w:t>
      </w:r>
      <w:proofErr w:type="spellEnd"/>
      <w:r w:rsidRPr="00DF0539">
        <w:rPr>
          <w:rFonts w:ascii="Calibri" w:hAnsi="Calibri" w:cs="Calibri"/>
          <w:szCs w:val="22"/>
        </w:rPr>
        <w:t xml:space="preserve"> časti územia. Poľnohospodárske pozemky členiť pri strednej </w:t>
      </w:r>
      <w:proofErr w:type="spellStart"/>
      <w:r w:rsidRPr="00DF0539">
        <w:rPr>
          <w:rFonts w:ascii="Calibri" w:hAnsi="Calibri" w:cs="Calibri"/>
          <w:szCs w:val="22"/>
        </w:rPr>
        <w:t>sklonitosti</w:t>
      </w:r>
      <w:proofErr w:type="spellEnd"/>
      <w:r w:rsidRPr="00DF0539">
        <w:rPr>
          <w:rFonts w:ascii="Calibri" w:hAnsi="Calibri" w:cs="Calibri"/>
          <w:szCs w:val="22"/>
        </w:rPr>
        <w:t xml:space="preserve"> územia (7-12°) ak dĺžka svahu presahuje 250-300m, výmera jednotlivých blokov ornej pôdy by nemala presiahnuť 20-25ha, v rovinatom území max. 30-40ha</w:t>
      </w:r>
    </w:p>
    <w:p w:rsidR="00DF0539" w:rsidRPr="00DF0539" w:rsidRDefault="00DF0539" w:rsidP="00DF0539">
      <w:pPr>
        <w:numPr>
          <w:ilvl w:val="3"/>
          <w:numId w:val="42"/>
        </w:numPr>
        <w:spacing w:after="0"/>
        <w:ind w:left="2874" w:hanging="357"/>
        <w:rPr>
          <w:rFonts w:cs="Arial"/>
        </w:rPr>
      </w:pPr>
      <w:r w:rsidRPr="00DF0539">
        <w:rPr>
          <w:rFonts w:ascii="Calibri" w:hAnsi="Calibri" w:cs="Calibri"/>
          <w:szCs w:val="22"/>
        </w:rPr>
        <w:t>Protierózne osevné postupy</w:t>
      </w:r>
    </w:p>
    <w:p w:rsidR="00DF0539" w:rsidRPr="00DF0539" w:rsidRDefault="00DF0539" w:rsidP="00DF0539">
      <w:pPr>
        <w:numPr>
          <w:ilvl w:val="3"/>
          <w:numId w:val="42"/>
        </w:numPr>
        <w:spacing w:after="0"/>
        <w:ind w:left="2874" w:hanging="357"/>
        <w:rPr>
          <w:rFonts w:cs="Arial"/>
        </w:rPr>
      </w:pPr>
      <w:r w:rsidRPr="00DF0539">
        <w:rPr>
          <w:rFonts w:ascii="Calibri" w:hAnsi="Calibri" w:cs="Calibri"/>
          <w:szCs w:val="22"/>
        </w:rPr>
        <w:t>Pásové striedanie plodín  - návrh konkrétneho postupu a šírok pásov riešiť na základe výpočtov</w:t>
      </w:r>
    </w:p>
    <w:p w:rsidR="00DF0539" w:rsidRPr="00DF0539" w:rsidRDefault="00DF0539" w:rsidP="00DF0539">
      <w:pPr>
        <w:numPr>
          <w:ilvl w:val="3"/>
          <w:numId w:val="42"/>
        </w:numPr>
        <w:spacing w:after="0"/>
        <w:ind w:left="2874" w:hanging="357"/>
        <w:rPr>
          <w:rFonts w:cs="Arial"/>
        </w:rPr>
      </w:pPr>
      <w:r w:rsidRPr="00DF0539">
        <w:rPr>
          <w:rFonts w:ascii="Calibri" w:hAnsi="Calibri" w:cs="Calibri"/>
          <w:szCs w:val="22"/>
        </w:rPr>
        <w:t>Ochranné zatrávnenie - pre pozemky veľmi silno ohrozenej pôdy</w:t>
      </w:r>
    </w:p>
    <w:p w:rsidR="00DF0539" w:rsidRPr="00DF0539" w:rsidRDefault="00DF0539" w:rsidP="00DF0539">
      <w:pPr>
        <w:numPr>
          <w:ilvl w:val="3"/>
          <w:numId w:val="42"/>
        </w:numPr>
        <w:spacing w:after="0"/>
        <w:ind w:left="2874" w:hanging="357"/>
        <w:rPr>
          <w:rFonts w:cs="Arial"/>
        </w:rPr>
      </w:pPr>
      <w:r w:rsidRPr="00DF0539">
        <w:rPr>
          <w:rFonts w:ascii="Calibri" w:hAnsi="Calibri" w:cs="Calibri"/>
          <w:szCs w:val="22"/>
        </w:rPr>
        <w:t xml:space="preserve">Zatrávnenie </w:t>
      </w:r>
      <w:proofErr w:type="spellStart"/>
      <w:r w:rsidRPr="00DF0539">
        <w:rPr>
          <w:rFonts w:ascii="Calibri" w:hAnsi="Calibri" w:cs="Calibri"/>
          <w:szCs w:val="22"/>
        </w:rPr>
        <w:t>údolnice</w:t>
      </w:r>
      <w:proofErr w:type="spellEnd"/>
    </w:p>
    <w:p w:rsidR="00DF0539" w:rsidRPr="00DF0539" w:rsidRDefault="00DF0539" w:rsidP="00DF0539">
      <w:pPr>
        <w:numPr>
          <w:ilvl w:val="2"/>
          <w:numId w:val="42"/>
        </w:numPr>
        <w:spacing w:after="0"/>
        <w:rPr>
          <w:rFonts w:cs="Arial"/>
          <w:i/>
          <w:u w:val="single"/>
        </w:rPr>
      </w:pPr>
      <w:r w:rsidRPr="00DF0539">
        <w:rPr>
          <w:rFonts w:cs="Arial"/>
          <w:i/>
          <w:u w:val="single"/>
        </w:rPr>
        <w:t xml:space="preserve">Agrotechnické opatrenia </w:t>
      </w:r>
    </w:p>
    <w:p w:rsidR="00DF0539" w:rsidRPr="00DF0539" w:rsidRDefault="00DF0539" w:rsidP="00DF0539">
      <w:pPr>
        <w:numPr>
          <w:ilvl w:val="3"/>
          <w:numId w:val="42"/>
        </w:numPr>
        <w:spacing w:after="0"/>
        <w:rPr>
          <w:rFonts w:cs="Arial"/>
        </w:rPr>
      </w:pPr>
      <w:r w:rsidRPr="00DF0539">
        <w:rPr>
          <w:rFonts w:cs="Arial"/>
        </w:rPr>
        <w:t>Vrstevnicové obrábanie pôdy</w:t>
      </w:r>
    </w:p>
    <w:p w:rsidR="00DF0539" w:rsidRPr="00DF0539" w:rsidRDefault="00DF0539" w:rsidP="00DF0539">
      <w:pPr>
        <w:numPr>
          <w:ilvl w:val="3"/>
          <w:numId w:val="42"/>
        </w:numPr>
        <w:spacing w:after="0"/>
        <w:rPr>
          <w:rFonts w:cs="Arial"/>
        </w:rPr>
      </w:pPr>
      <w:proofErr w:type="spellStart"/>
      <w:r w:rsidRPr="00DF0539">
        <w:rPr>
          <w:rFonts w:cs="Arial"/>
        </w:rPr>
        <w:t>Bezorbové</w:t>
      </w:r>
      <w:proofErr w:type="spellEnd"/>
      <w:r w:rsidRPr="00DF0539">
        <w:rPr>
          <w:rFonts w:cs="Arial"/>
        </w:rPr>
        <w:t xml:space="preserve"> technológie</w:t>
      </w:r>
    </w:p>
    <w:p w:rsidR="00DF0539" w:rsidRPr="00DF0539" w:rsidRDefault="00DF0539" w:rsidP="00DF0539">
      <w:pPr>
        <w:numPr>
          <w:ilvl w:val="3"/>
          <w:numId w:val="42"/>
        </w:numPr>
        <w:spacing w:after="0"/>
        <w:rPr>
          <w:rFonts w:cs="Arial"/>
        </w:rPr>
      </w:pPr>
      <w:proofErr w:type="spellStart"/>
      <w:r w:rsidRPr="00DF0539">
        <w:rPr>
          <w:rFonts w:cs="Arial"/>
        </w:rPr>
        <w:t>Mulčovanie</w:t>
      </w:r>
      <w:proofErr w:type="spellEnd"/>
      <w:r w:rsidRPr="00DF0539">
        <w:rPr>
          <w:rFonts w:cs="Arial"/>
        </w:rPr>
        <w:t xml:space="preserve"> povrchu pôdy</w:t>
      </w:r>
    </w:p>
    <w:p w:rsidR="00DF0539" w:rsidRPr="00DF0539" w:rsidRDefault="00DF0539" w:rsidP="00DF0539">
      <w:pPr>
        <w:numPr>
          <w:ilvl w:val="2"/>
          <w:numId w:val="42"/>
        </w:numPr>
        <w:spacing w:after="240"/>
        <w:ind w:left="2154" w:hanging="357"/>
        <w:rPr>
          <w:rFonts w:cs="Arial"/>
        </w:rPr>
      </w:pPr>
      <w:r w:rsidRPr="00DF0539">
        <w:rPr>
          <w:rFonts w:cs="Arial"/>
          <w:i/>
          <w:u w:val="single"/>
        </w:rPr>
        <w:t>Technické protierózne opatrenia</w:t>
      </w:r>
      <w:r w:rsidRPr="00DF0539">
        <w:rPr>
          <w:rFonts w:cs="Arial"/>
        </w:rPr>
        <w:t xml:space="preserve"> - poľné cesty v </w:t>
      </w:r>
      <w:proofErr w:type="spellStart"/>
      <w:r w:rsidRPr="00DF0539">
        <w:rPr>
          <w:rFonts w:cs="Arial"/>
        </w:rPr>
        <w:t>pahorkatinnom</w:t>
      </w:r>
      <w:proofErr w:type="spellEnd"/>
      <w:r w:rsidRPr="00DF0539">
        <w:rPr>
          <w:rFonts w:cs="Arial"/>
        </w:rPr>
        <w:t xml:space="preserve"> území budovať tak, aby ich odvodňovacie priekopy spĺňali funkciu protieróznych priehonov</w:t>
      </w:r>
    </w:p>
    <w:p w:rsidR="00DF0539" w:rsidRPr="00DF0539" w:rsidRDefault="00DF0539" w:rsidP="00DF0539">
      <w:pPr>
        <w:numPr>
          <w:ilvl w:val="1"/>
          <w:numId w:val="42"/>
        </w:numPr>
        <w:spacing w:after="0"/>
        <w:rPr>
          <w:rFonts w:cs="Arial"/>
        </w:rPr>
      </w:pPr>
      <w:r w:rsidRPr="00DF0539">
        <w:rPr>
          <w:rFonts w:cs="Arial"/>
        </w:rPr>
        <w:t xml:space="preserve">Uplatňovať </w:t>
      </w:r>
      <w:r w:rsidRPr="00DF0539">
        <w:rPr>
          <w:rFonts w:ascii="Calibri" w:hAnsi="Calibri"/>
          <w:bCs/>
          <w:i/>
          <w:caps/>
          <w:u w:val="single"/>
          <w:shd w:val="clear" w:color="auto" w:fill="BFBFBF" w:themeFill="background1" w:themeFillShade="BF"/>
        </w:rPr>
        <w:t>opatrenia na ochranu proti veternej erózii</w:t>
      </w:r>
      <w:r w:rsidRPr="00DF0539">
        <w:rPr>
          <w:rFonts w:cs="Arial"/>
        </w:rPr>
        <w:t>:</w:t>
      </w:r>
    </w:p>
    <w:p w:rsidR="00DF0539" w:rsidRPr="00DF0539" w:rsidRDefault="00DF0539" w:rsidP="00DF0539">
      <w:pPr>
        <w:numPr>
          <w:ilvl w:val="2"/>
          <w:numId w:val="42"/>
        </w:numPr>
        <w:spacing w:after="0"/>
        <w:rPr>
          <w:rFonts w:cs="Arial"/>
          <w:i/>
          <w:u w:val="single"/>
        </w:rPr>
      </w:pPr>
      <w:r w:rsidRPr="00DF0539">
        <w:rPr>
          <w:rFonts w:cs="Arial"/>
          <w:i/>
          <w:u w:val="single"/>
        </w:rPr>
        <w:t>Organizačné opatrenia</w:t>
      </w:r>
    </w:p>
    <w:p w:rsidR="00DF0539" w:rsidRPr="00DF0539" w:rsidRDefault="00DF0539" w:rsidP="00DF0539">
      <w:pPr>
        <w:numPr>
          <w:ilvl w:val="3"/>
          <w:numId w:val="42"/>
        </w:numPr>
        <w:spacing w:after="0"/>
        <w:rPr>
          <w:rFonts w:cs="Arial"/>
        </w:rPr>
      </w:pPr>
      <w:r w:rsidRPr="00DF0539">
        <w:rPr>
          <w:rFonts w:cs="Arial"/>
        </w:rPr>
        <w:t>Vhodné usporiadanie pozemkov (obdĺžnikový tvar, dlhšia strana pozemkov na smer prevládajúcich vetrov)</w:t>
      </w:r>
    </w:p>
    <w:p w:rsidR="00DF0539" w:rsidRPr="00DF0539" w:rsidRDefault="00DF0539" w:rsidP="00DF0539">
      <w:pPr>
        <w:numPr>
          <w:ilvl w:val="3"/>
          <w:numId w:val="42"/>
        </w:numPr>
        <w:spacing w:after="0"/>
        <w:rPr>
          <w:rFonts w:cs="Arial"/>
        </w:rPr>
      </w:pPr>
      <w:r w:rsidRPr="00DF0539">
        <w:rPr>
          <w:rFonts w:cs="Arial"/>
        </w:rPr>
        <w:t>Pásové pestovanie plodín - striedanie odolných a menej odolných plodín</w:t>
      </w:r>
    </w:p>
    <w:p w:rsidR="00DF0539" w:rsidRPr="00DF0539" w:rsidRDefault="00DF0539" w:rsidP="00DF0539">
      <w:pPr>
        <w:numPr>
          <w:ilvl w:val="2"/>
          <w:numId w:val="42"/>
        </w:numPr>
        <w:spacing w:after="0"/>
        <w:rPr>
          <w:rFonts w:cs="Arial"/>
          <w:i/>
          <w:u w:val="single"/>
        </w:rPr>
      </w:pPr>
      <w:r w:rsidRPr="00DF0539">
        <w:rPr>
          <w:rFonts w:cs="Arial"/>
          <w:i/>
          <w:u w:val="single"/>
        </w:rPr>
        <w:t>Agrotechnické opatrenia</w:t>
      </w:r>
    </w:p>
    <w:p w:rsidR="00DF0539" w:rsidRPr="00DF0539" w:rsidRDefault="00DF0539" w:rsidP="00DF0539">
      <w:pPr>
        <w:numPr>
          <w:ilvl w:val="3"/>
          <w:numId w:val="42"/>
        </w:numPr>
        <w:spacing w:after="0"/>
        <w:rPr>
          <w:rFonts w:cs="Arial"/>
        </w:rPr>
      </w:pPr>
      <w:r w:rsidRPr="00DF0539">
        <w:rPr>
          <w:rFonts w:cs="Arial"/>
        </w:rPr>
        <w:t>Zlepšovanie vlastností pôdy - zavlažovanie, zlepšovanie pôdnej štruktúry</w:t>
      </w:r>
    </w:p>
    <w:p w:rsidR="00DF0539" w:rsidRPr="00DF0539" w:rsidRDefault="00DF0539" w:rsidP="00DF0539">
      <w:pPr>
        <w:numPr>
          <w:ilvl w:val="3"/>
          <w:numId w:val="42"/>
        </w:numPr>
        <w:spacing w:after="0"/>
        <w:rPr>
          <w:rFonts w:cs="Arial"/>
        </w:rPr>
      </w:pPr>
      <w:r w:rsidRPr="00DF0539">
        <w:rPr>
          <w:rFonts w:cs="Arial"/>
        </w:rPr>
        <w:t xml:space="preserve">Využívanie </w:t>
      </w:r>
      <w:proofErr w:type="spellStart"/>
      <w:r w:rsidRPr="00DF0539">
        <w:rPr>
          <w:rFonts w:cs="Arial"/>
        </w:rPr>
        <w:t>bezorbových</w:t>
      </w:r>
      <w:proofErr w:type="spellEnd"/>
      <w:r w:rsidRPr="00DF0539">
        <w:rPr>
          <w:rFonts w:cs="Arial"/>
        </w:rPr>
        <w:t xml:space="preserve"> technológií</w:t>
      </w:r>
    </w:p>
    <w:p w:rsidR="00DF0539" w:rsidRPr="00DF0539" w:rsidRDefault="00DF0539" w:rsidP="00DF0539">
      <w:pPr>
        <w:numPr>
          <w:ilvl w:val="2"/>
          <w:numId w:val="42"/>
        </w:numPr>
        <w:spacing w:after="0"/>
        <w:rPr>
          <w:rFonts w:cs="Arial"/>
          <w:i/>
          <w:u w:val="single"/>
        </w:rPr>
      </w:pPr>
      <w:r w:rsidRPr="00DF0539">
        <w:rPr>
          <w:rFonts w:cs="Arial"/>
          <w:i/>
          <w:u w:val="single"/>
        </w:rPr>
        <w:t>Technické opatrenia</w:t>
      </w:r>
    </w:p>
    <w:p w:rsidR="00DF0539" w:rsidRPr="00DF0539" w:rsidRDefault="00DF0539" w:rsidP="00DF0539">
      <w:pPr>
        <w:numPr>
          <w:ilvl w:val="3"/>
          <w:numId w:val="42"/>
        </w:numPr>
        <w:spacing w:after="0"/>
        <w:rPr>
          <w:rFonts w:cs="Arial"/>
        </w:rPr>
      </w:pPr>
      <w:r w:rsidRPr="00DF0539">
        <w:rPr>
          <w:rFonts w:cs="Arial"/>
        </w:rPr>
        <w:t>Použitie umelých zábran voči vetru</w:t>
      </w:r>
    </w:p>
    <w:p w:rsidR="00DF0539" w:rsidRPr="00DF0539" w:rsidRDefault="00DF0539" w:rsidP="00DF0539">
      <w:pPr>
        <w:numPr>
          <w:ilvl w:val="3"/>
          <w:numId w:val="42"/>
        </w:numPr>
        <w:spacing w:after="0"/>
      </w:pPr>
      <w:r w:rsidRPr="00DF0539">
        <w:rPr>
          <w:rFonts w:cs="Arial"/>
        </w:rPr>
        <w:t>Výsadba vetrolamov</w:t>
      </w:r>
      <w:bookmarkStart w:id="88" w:name="_Toc420660161"/>
      <w:bookmarkStart w:id="89" w:name="_Toc528229956"/>
    </w:p>
    <w:p w:rsidR="00DF0539" w:rsidRPr="00DF0539" w:rsidRDefault="00DF0539" w:rsidP="00DF0539">
      <w:pPr>
        <w:numPr>
          <w:ilvl w:val="3"/>
          <w:numId w:val="42"/>
        </w:numPr>
        <w:spacing w:after="0"/>
      </w:pPr>
      <w:r w:rsidRPr="00DF0539">
        <w:t>Zásady a regulatívy pre starostlivosť o životné prostredie</w:t>
      </w:r>
      <w:bookmarkEnd w:id="88"/>
      <w:bookmarkEnd w:id="89"/>
    </w:p>
    <w:p w:rsidR="00D73786" w:rsidRPr="00086937" w:rsidRDefault="00D73786" w:rsidP="00F02AA6"/>
    <w:p w:rsidR="00133BD7" w:rsidRPr="00086937" w:rsidRDefault="00133BD7" w:rsidP="00F02AA6">
      <w:pPr>
        <w:pStyle w:val="Nadpis2"/>
      </w:pPr>
      <w:bookmarkStart w:id="90" w:name="_Toc55977529"/>
      <w:r w:rsidRPr="00086937">
        <w:t>Porovnanie variantov zohľadňujúcich ciele a geografický rozmer strategického dokumentu vrátane porovnania s nulovým variantom</w:t>
      </w:r>
      <w:bookmarkEnd w:id="90"/>
    </w:p>
    <w:p w:rsidR="00133BD7" w:rsidRPr="00086937" w:rsidRDefault="00133BD7" w:rsidP="00133BD7"/>
    <w:p w:rsidR="00133BD7" w:rsidRPr="00086937" w:rsidRDefault="00133BD7" w:rsidP="00C01D7F">
      <w:pPr>
        <w:pStyle w:val="Nadpis3"/>
      </w:pPr>
      <w:bookmarkStart w:id="91" w:name="_Toc55977530"/>
      <w:r w:rsidRPr="00086937">
        <w:t>Tvorba súboru kritérií a určenie ich dôležitosti na výber optimálneho variantu.</w:t>
      </w:r>
      <w:bookmarkEnd w:id="91"/>
    </w:p>
    <w:p w:rsidR="00F02AA6" w:rsidRDefault="00427E57" w:rsidP="00F02AA6">
      <w:r w:rsidRPr="0077090A">
        <w:t xml:space="preserve">Územný plán je základným nástrojom územného rozvoja a starostlivosti o životné </w:t>
      </w:r>
      <w:proofErr w:type="spellStart"/>
      <w:r w:rsidRPr="0077090A">
        <w:t>protredie</w:t>
      </w:r>
      <w:proofErr w:type="spellEnd"/>
      <w:r w:rsidRPr="0077090A">
        <w:t xml:space="preserve"> riešeného územia. Najdôležitejšou časťou je záväzná časť, ktorou sa stanovujú regulatívy a zásady priestorového usporiadania a funkčného využívania územia.</w:t>
      </w:r>
      <w:r w:rsidR="0077090A" w:rsidRPr="0077090A">
        <w:t xml:space="preserve"> Určujú sa prípustné a neprípustné funkcie v jednotlivých celkoch. </w:t>
      </w:r>
    </w:p>
    <w:p w:rsidR="00C11247" w:rsidRPr="0077090A" w:rsidRDefault="00C11247" w:rsidP="00F02AA6"/>
    <w:p w:rsidR="00133BD7" w:rsidRPr="00086937" w:rsidRDefault="00133BD7" w:rsidP="00C01D7F">
      <w:pPr>
        <w:pStyle w:val="Nadpis3"/>
      </w:pPr>
      <w:bookmarkStart w:id="92" w:name="_Toc55977531"/>
      <w:r w:rsidRPr="00086937">
        <w:t>Porovnanie variantov.</w:t>
      </w:r>
      <w:bookmarkEnd w:id="92"/>
    </w:p>
    <w:p w:rsidR="00133BD7" w:rsidRPr="00086937" w:rsidRDefault="00520682" w:rsidP="00133BD7">
      <w:r w:rsidRPr="00086937">
        <w:t>Porovnanie návrhu ÚPN s nulovým variantom</w:t>
      </w:r>
      <w:r w:rsidR="0057692C">
        <w:t>. Nulový variant je vlastne súčasný stav katastrálneho územia</w:t>
      </w:r>
      <w:r w:rsidR="0077090A">
        <w:t>, ktorý by sa rozvíjal bez schváleného územného plánu.</w:t>
      </w:r>
    </w:p>
    <w:tbl>
      <w:tblPr>
        <w:tblStyle w:val="Mriekatabuky"/>
        <w:tblW w:w="0" w:type="auto"/>
        <w:tblInd w:w="109" w:type="dxa"/>
        <w:tblLook w:val="04A0"/>
      </w:tblPr>
      <w:tblGrid>
        <w:gridCol w:w="3373"/>
        <w:gridCol w:w="1643"/>
        <w:gridCol w:w="1643"/>
      </w:tblGrid>
      <w:tr w:rsidR="00C11247" w:rsidRPr="00086937" w:rsidTr="00E15B98">
        <w:tc>
          <w:tcPr>
            <w:tcW w:w="3373" w:type="dxa"/>
            <w:vMerge w:val="restart"/>
            <w:shd w:val="clear" w:color="auto" w:fill="D9D9D9" w:themeFill="background1" w:themeFillShade="D9"/>
            <w:vAlign w:val="center"/>
          </w:tcPr>
          <w:p w:rsidR="00C11247" w:rsidRPr="00086937" w:rsidRDefault="00C11247" w:rsidP="00C11247">
            <w:pPr>
              <w:keepNext/>
              <w:keepLines/>
              <w:widowControl w:val="0"/>
              <w:ind w:firstLine="0"/>
              <w:jc w:val="center"/>
              <w:rPr>
                <w:b/>
              </w:rPr>
            </w:pPr>
            <w:r w:rsidRPr="00086937">
              <w:rPr>
                <w:b/>
              </w:rPr>
              <w:lastRenderedPageBreak/>
              <w:t>Vplyvy</w:t>
            </w:r>
          </w:p>
        </w:tc>
        <w:tc>
          <w:tcPr>
            <w:tcW w:w="3286" w:type="dxa"/>
            <w:gridSpan w:val="2"/>
            <w:shd w:val="clear" w:color="auto" w:fill="D9D9D9" w:themeFill="background1" w:themeFillShade="D9"/>
          </w:tcPr>
          <w:p w:rsidR="00C11247" w:rsidRPr="00086937" w:rsidRDefault="00C11247" w:rsidP="00C11247">
            <w:pPr>
              <w:keepNext/>
              <w:keepLines/>
              <w:widowControl w:val="0"/>
              <w:ind w:firstLine="0"/>
              <w:jc w:val="center"/>
              <w:rPr>
                <w:b/>
              </w:rPr>
            </w:pPr>
            <w:r w:rsidRPr="00086937">
              <w:rPr>
                <w:b/>
              </w:rPr>
              <w:t>Výhodnejší variant</w:t>
            </w:r>
          </w:p>
        </w:tc>
      </w:tr>
      <w:tr w:rsidR="00C11247" w:rsidRPr="00086937" w:rsidTr="00557CC3">
        <w:tc>
          <w:tcPr>
            <w:tcW w:w="3373" w:type="dxa"/>
            <w:vMerge/>
            <w:shd w:val="clear" w:color="auto" w:fill="D9D9D9" w:themeFill="background1" w:themeFillShade="D9"/>
          </w:tcPr>
          <w:p w:rsidR="00C11247" w:rsidRPr="00086937" w:rsidRDefault="00C11247" w:rsidP="00C11247">
            <w:pPr>
              <w:keepNext/>
              <w:keepLines/>
              <w:widowControl w:val="0"/>
              <w:ind w:firstLine="0"/>
              <w:jc w:val="center"/>
              <w:rPr>
                <w:b/>
              </w:rPr>
            </w:pPr>
          </w:p>
        </w:tc>
        <w:tc>
          <w:tcPr>
            <w:tcW w:w="1643" w:type="dxa"/>
            <w:shd w:val="clear" w:color="auto" w:fill="D9D9D9" w:themeFill="background1" w:themeFillShade="D9"/>
          </w:tcPr>
          <w:p w:rsidR="00C11247" w:rsidRPr="00086937" w:rsidRDefault="00C11247" w:rsidP="00C11247">
            <w:pPr>
              <w:keepNext/>
              <w:keepLines/>
              <w:widowControl w:val="0"/>
              <w:ind w:firstLine="0"/>
              <w:jc w:val="center"/>
              <w:rPr>
                <w:b/>
              </w:rPr>
            </w:pPr>
            <w:r w:rsidRPr="00086937">
              <w:rPr>
                <w:b/>
              </w:rPr>
              <w:t>Návrh ÚPN</w:t>
            </w:r>
          </w:p>
        </w:tc>
        <w:tc>
          <w:tcPr>
            <w:tcW w:w="1643" w:type="dxa"/>
            <w:shd w:val="clear" w:color="auto" w:fill="D9D9D9" w:themeFill="background1" w:themeFillShade="D9"/>
          </w:tcPr>
          <w:p w:rsidR="00C11247" w:rsidRPr="00086937" w:rsidRDefault="00C11247" w:rsidP="00C11247">
            <w:pPr>
              <w:keepNext/>
              <w:keepLines/>
              <w:widowControl w:val="0"/>
              <w:ind w:firstLine="0"/>
              <w:jc w:val="center"/>
              <w:rPr>
                <w:b/>
              </w:rPr>
            </w:pPr>
            <w:r w:rsidRPr="00086937">
              <w:rPr>
                <w:b/>
              </w:rPr>
              <w:t>Nulový variant</w:t>
            </w:r>
          </w:p>
        </w:tc>
      </w:tr>
      <w:tr w:rsidR="00C11247" w:rsidRPr="00086937" w:rsidTr="00557CC3">
        <w:tc>
          <w:tcPr>
            <w:tcW w:w="3373" w:type="dxa"/>
          </w:tcPr>
          <w:p w:rsidR="00C11247" w:rsidRPr="00086937" w:rsidRDefault="00C11247" w:rsidP="00C11247">
            <w:pPr>
              <w:keepNext/>
              <w:keepLines/>
              <w:widowControl w:val="0"/>
              <w:ind w:firstLine="0"/>
              <w:jc w:val="center"/>
            </w:pPr>
            <w:r w:rsidRPr="00086937">
              <w:t>Vplyv na obyvateľstvo</w:t>
            </w:r>
          </w:p>
        </w:tc>
        <w:tc>
          <w:tcPr>
            <w:tcW w:w="1643" w:type="dxa"/>
          </w:tcPr>
          <w:p w:rsidR="00C11247" w:rsidRPr="00086937" w:rsidRDefault="00C11247" w:rsidP="00C11247">
            <w:pPr>
              <w:pStyle w:val="Odsekzoznamu"/>
              <w:keepNext/>
              <w:keepLines/>
              <w:widowControl w:val="0"/>
              <w:numPr>
                <w:ilvl w:val="0"/>
                <w:numId w:val="41"/>
              </w:numPr>
              <w:jc w:val="center"/>
            </w:pPr>
          </w:p>
        </w:tc>
        <w:tc>
          <w:tcPr>
            <w:tcW w:w="1643" w:type="dxa"/>
          </w:tcPr>
          <w:p w:rsidR="00C11247" w:rsidRPr="00086937" w:rsidRDefault="00C11247" w:rsidP="00C11247">
            <w:pPr>
              <w:keepNext/>
              <w:keepLines/>
              <w:widowControl w:val="0"/>
              <w:ind w:firstLine="0"/>
              <w:jc w:val="center"/>
            </w:pPr>
          </w:p>
        </w:tc>
      </w:tr>
      <w:tr w:rsidR="00C11247" w:rsidRPr="00086937" w:rsidTr="00557CC3">
        <w:tc>
          <w:tcPr>
            <w:tcW w:w="3373" w:type="dxa"/>
          </w:tcPr>
          <w:p w:rsidR="00C11247" w:rsidRPr="00086937" w:rsidRDefault="00C11247" w:rsidP="00C11247">
            <w:pPr>
              <w:keepNext/>
              <w:keepLines/>
              <w:widowControl w:val="0"/>
              <w:ind w:firstLine="0"/>
              <w:jc w:val="center"/>
            </w:pPr>
            <w:r w:rsidRPr="00086937">
              <w:t>Vplyv na horninové prostredie</w:t>
            </w:r>
          </w:p>
        </w:tc>
        <w:tc>
          <w:tcPr>
            <w:tcW w:w="3286" w:type="dxa"/>
            <w:gridSpan w:val="2"/>
          </w:tcPr>
          <w:p w:rsidR="00C11247" w:rsidRPr="00086937" w:rsidRDefault="00C11247" w:rsidP="00C11247">
            <w:pPr>
              <w:keepNext/>
              <w:keepLines/>
              <w:widowControl w:val="0"/>
              <w:ind w:firstLine="0"/>
              <w:jc w:val="center"/>
            </w:pPr>
            <w:r w:rsidRPr="00086937">
              <w:t>Výsledok je nepodstatný</w:t>
            </w:r>
          </w:p>
        </w:tc>
      </w:tr>
      <w:tr w:rsidR="00C11247" w:rsidRPr="00086937" w:rsidTr="00557CC3">
        <w:tc>
          <w:tcPr>
            <w:tcW w:w="3373" w:type="dxa"/>
          </w:tcPr>
          <w:p w:rsidR="00C11247" w:rsidRPr="00086937" w:rsidRDefault="00C11247" w:rsidP="00C11247">
            <w:pPr>
              <w:keepNext/>
              <w:keepLines/>
              <w:widowControl w:val="0"/>
              <w:ind w:firstLine="0"/>
              <w:jc w:val="center"/>
            </w:pPr>
            <w:r w:rsidRPr="00086937">
              <w:t>Vplyv na klimatické prostredie</w:t>
            </w:r>
          </w:p>
        </w:tc>
        <w:tc>
          <w:tcPr>
            <w:tcW w:w="1643" w:type="dxa"/>
          </w:tcPr>
          <w:p w:rsidR="00C11247" w:rsidRPr="00086937" w:rsidRDefault="00C11247" w:rsidP="00C11247">
            <w:pPr>
              <w:pStyle w:val="Odsekzoznamu"/>
              <w:keepNext/>
              <w:keepLines/>
              <w:widowControl w:val="0"/>
              <w:numPr>
                <w:ilvl w:val="0"/>
                <w:numId w:val="41"/>
              </w:numPr>
              <w:jc w:val="center"/>
            </w:pPr>
          </w:p>
        </w:tc>
        <w:tc>
          <w:tcPr>
            <w:tcW w:w="1643" w:type="dxa"/>
          </w:tcPr>
          <w:p w:rsidR="00C11247" w:rsidRPr="00086937" w:rsidRDefault="00C11247" w:rsidP="00C11247">
            <w:pPr>
              <w:keepNext/>
              <w:keepLines/>
              <w:widowControl w:val="0"/>
              <w:ind w:firstLine="0"/>
              <w:jc w:val="center"/>
            </w:pPr>
          </w:p>
        </w:tc>
      </w:tr>
      <w:tr w:rsidR="00C11247" w:rsidRPr="00086937" w:rsidTr="00557CC3">
        <w:tc>
          <w:tcPr>
            <w:tcW w:w="3373" w:type="dxa"/>
          </w:tcPr>
          <w:p w:rsidR="00C11247" w:rsidRPr="00086937" w:rsidRDefault="00C11247" w:rsidP="00C11247">
            <w:pPr>
              <w:keepNext/>
              <w:keepLines/>
              <w:widowControl w:val="0"/>
              <w:ind w:firstLine="0"/>
              <w:jc w:val="center"/>
            </w:pPr>
            <w:r w:rsidRPr="00086937">
              <w:t>Vplyv na ovzdušie</w:t>
            </w:r>
          </w:p>
        </w:tc>
        <w:tc>
          <w:tcPr>
            <w:tcW w:w="1643" w:type="dxa"/>
          </w:tcPr>
          <w:p w:rsidR="00C11247" w:rsidRPr="00086937" w:rsidRDefault="00C11247" w:rsidP="00C11247">
            <w:pPr>
              <w:pStyle w:val="Odsekzoznamu"/>
              <w:keepNext/>
              <w:keepLines/>
              <w:widowControl w:val="0"/>
              <w:numPr>
                <w:ilvl w:val="0"/>
                <w:numId w:val="19"/>
              </w:numPr>
              <w:jc w:val="center"/>
            </w:pPr>
          </w:p>
        </w:tc>
        <w:tc>
          <w:tcPr>
            <w:tcW w:w="1643" w:type="dxa"/>
          </w:tcPr>
          <w:p w:rsidR="00C11247" w:rsidRPr="00086937" w:rsidRDefault="00C11247" w:rsidP="00C11247">
            <w:pPr>
              <w:pStyle w:val="Odsekzoznamu"/>
              <w:keepNext/>
              <w:keepLines/>
              <w:widowControl w:val="0"/>
              <w:ind w:firstLine="0"/>
              <w:jc w:val="center"/>
            </w:pPr>
          </w:p>
        </w:tc>
      </w:tr>
      <w:tr w:rsidR="00C11247" w:rsidRPr="00086937" w:rsidTr="00557CC3">
        <w:tc>
          <w:tcPr>
            <w:tcW w:w="3373" w:type="dxa"/>
          </w:tcPr>
          <w:p w:rsidR="00C11247" w:rsidRPr="00086937" w:rsidRDefault="00C11247" w:rsidP="00C11247">
            <w:pPr>
              <w:keepNext/>
              <w:keepLines/>
              <w:widowControl w:val="0"/>
              <w:ind w:firstLine="0"/>
              <w:jc w:val="center"/>
            </w:pPr>
            <w:r w:rsidRPr="00086937">
              <w:t>Vplyv na vodné pomery</w:t>
            </w:r>
          </w:p>
        </w:tc>
        <w:tc>
          <w:tcPr>
            <w:tcW w:w="1643" w:type="dxa"/>
          </w:tcPr>
          <w:p w:rsidR="00C11247" w:rsidRPr="00086937" w:rsidRDefault="00C11247" w:rsidP="00C11247">
            <w:pPr>
              <w:pStyle w:val="Odsekzoznamu"/>
              <w:keepNext/>
              <w:keepLines/>
              <w:widowControl w:val="0"/>
              <w:numPr>
                <w:ilvl w:val="0"/>
                <w:numId w:val="19"/>
              </w:numPr>
              <w:jc w:val="center"/>
            </w:pPr>
          </w:p>
        </w:tc>
        <w:tc>
          <w:tcPr>
            <w:tcW w:w="1643" w:type="dxa"/>
          </w:tcPr>
          <w:p w:rsidR="00C11247" w:rsidRPr="00086937" w:rsidRDefault="00C11247" w:rsidP="00C11247">
            <w:pPr>
              <w:keepNext/>
              <w:keepLines/>
              <w:widowControl w:val="0"/>
              <w:ind w:firstLine="0"/>
              <w:jc w:val="center"/>
            </w:pPr>
          </w:p>
        </w:tc>
      </w:tr>
      <w:tr w:rsidR="00C11247" w:rsidRPr="00086937" w:rsidTr="00557CC3">
        <w:tc>
          <w:tcPr>
            <w:tcW w:w="3373" w:type="dxa"/>
          </w:tcPr>
          <w:p w:rsidR="00C11247" w:rsidRPr="00086937" w:rsidRDefault="00C11247" w:rsidP="00C11247">
            <w:pPr>
              <w:keepNext/>
              <w:keepLines/>
              <w:widowControl w:val="0"/>
              <w:ind w:firstLine="0"/>
              <w:jc w:val="center"/>
            </w:pPr>
            <w:r w:rsidRPr="00086937">
              <w:t>Vplyv na pôdu</w:t>
            </w:r>
          </w:p>
        </w:tc>
        <w:tc>
          <w:tcPr>
            <w:tcW w:w="1643" w:type="dxa"/>
          </w:tcPr>
          <w:p w:rsidR="00C11247" w:rsidRPr="00086937" w:rsidRDefault="00C11247" w:rsidP="00D44DE4">
            <w:pPr>
              <w:pStyle w:val="Odsekzoznamu"/>
              <w:keepNext/>
              <w:keepLines/>
              <w:widowControl w:val="0"/>
              <w:numPr>
                <w:ilvl w:val="0"/>
                <w:numId w:val="19"/>
              </w:numPr>
              <w:jc w:val="center"/>
            </w:pPr>
          </w:p>
        </w:tc>
        <w:tc>
          <w:tcPr>
            <w:tcW w:w="1643" w:type="dxa"/>
          </w:tcPr>
          <w:p w:rsidR="00C11247" w:rsidRPr="00086937" w:rsidRDefault="00C11247" w:rsidP="00D44DE4">
            <w:pPr>
              <w:keepNext/>
              <w:keepLines/>
              <w:widowControl w:val="0"/>
              <w:ind w:left="360" w:firstLine="0"/>
              <w:jc w:val="center"/>
            </w:pPr>
          </w:p>
        </w:tc>
      </w:tr>
      <w:tr w:rsidR="00C11247" w:rsidRPr="00086937" w:rsidTr="00557CC3">
        <w:tc>
          <w:tcPr>
            <w:tcW w:w="3373" w:type="dxa"/>
          </w:tcPr>
          <w:p w:rsidR="00C11247" w:rsidRPr="00086937" w:rsidRDefault="00C11247" w:rsidP="00D641FD">
            <w:pPr>
              <w:ind w:firstLine="0"/>
              <w:jc w:val="center"/>
            </w:pPr>
            <w:r w:rsidRPr="00086937">
              <w:t>Vplyv na faunu, flóru a ich biotopy</w:t>
            </w:r>
          </w:p>
        </w:tc>
        <w:tc>
          <w:tcPr>
            <w:tcW w:w="1643" w:type="dxa"/>
          </w:tcPr>
          <w:p w:rsidR="00C11247" w:rsidRPr="00086937" w:rsidRDefault="00C11247" w:rsidP="00D641FD">
            <w:pPr>
              <w:ind w:firstLine="0"/>
              <w:jc w:val="center"/>
            </w:pPr>
          </w:p>
        </w:tc>
        <w:tc>
          <w:tcPr>
            <w:tcW w:w="1643" w:type="dxa"/>
          </w:tcPr>
          <w:p w:rsidR="00C11247" w:rsidRPr="00086937" w:rsidRDefault="00C11247" w:rsidP="008D09E4">
            <w:pPr>
              <w:pStyle w:val="Odsekzoznamu"/>
              <w:numPr>
                <w:ilvl w:val="0"/>
                <w:numId w:val="19"/>
              </w:numPr>
              <w:jc w:val="center"/>
            </w:pPr>
          </w:p>
        </w:tc>
      </w:tr>
      <w:tr w:rsidR="00C11247" w:rsidRPr="00086937" w:rsidTr="00557CC3">
        <w:tc>
          <w:tcPr>
            <w:tcW w:w="3373" w:type="dxa"/>
          </w:tcPr>
          <w:p w:rsidR="00C11247" w:rsidRPr="00086937" w:rsidRDefault="00C11247" w:rsidP="00D641FD">
            <w:pPr>
              <w:ind w:firstLine="0"/>
              <w:jc w:val="center"/>
            </w:pPr>
            <w:r w:rsidRPr="00086937">
              <w:t>Vplyv na krajinu</w:t>
            </w:r>
          </w:p>
        </w:tc>
        <w:tc>
          <w:tcPr>
            <w:tcW w:w="1643" w:type="dxa"/>
          </w:tcPr>
          <w:p w:rsidR="00C11247" w:rsidRPr="00086937" w:rsidRDefault="00C11247" w:rsidP="008D09E4">
            <w:pPr>
              <w:pStyle w:val="Odsekzoznamu"/>
              <w:numPr>
                <w:ilvl w:val="0"/>
                <w:numId w:val="19"/>
              </w:numPr>
              <w:jc w:val="center"/>
            </w:pPr>
          </w:p>
        </w:tc>
        <w:tc>
          <w:tcPr>
            <w:tcW w:w="1643" w:type="dxa"/>
          </w:tcPr>
          <w:p w:rsidR="00C11247" w:rsidRPr="00086937" w:rsidRDefault="00C11247" w:rsidP="00D641FD">
            <w:pPr>
              <w:ind w:firstLine="0"/>
              <w:jc w:val="center"/>
            </w:pPr>
          </w:p>
        </w:tc>
      </w:tr>
      <w:tr w:rsidR="00C11247" w:rsidRPr="00086937" w:rsidTr="00557CC3">
        <w:tc>
          <w:tcPr>
            <w:tcW w:w="3373" w:type="dxa"/>
          </w:tcPr>
          <w:p w:rsidR="00C11247" w:rsidRPr="00086937" w:rsidRDefault="00C11247" w:rsidP="00D641FD">
            <w:pPr>
              <w:ind w:firstLine="0"/>
              <w:jc w:val="center"/>
            </w:pPr>
            <w:r w:rsidRPr="00086937">
              <w:t>Vplyv na chránené územia</w:t>
            </w:r>
          </w:p>
        </w:tc>
        <w:tc>
          <w:tcPr>
            <w:tcW w:w="1643" w:type="dxa"/>
          </w:tcPr>
          <w:p w:rsidR="00C11247" w:rsidRPr="00086937" w:rsidRDefault="00C11247" w:rsidP="00D641FD">
            <w:pPr>
              <w:ind w:firstLine="0"/>
              <w:jc w:val="center"/>
            </w:pPr>
          </w:p>
        </w:tc>
        <w:tc>
          <w:tcPr>
            <w:tcW w:w="1643" w:type="dxa"/>
          </w:tcPr>
          <w:p w:rsidR="00C11247" w:rsidRPr="00086937" w:rsidRDefault="00C11247" w:rsidP="008D09E4">
            <w:pPr>
              <w:pStyle w:val="Odsekzoznamu"/>
              <w:numPr>
                <w:ilvl w:val="0"/>
                <w:numId w:val="19"/>
              </w:numPr>
              <w:jc w:val="center"/>
            </w:pPr>
          </w:p>
        </w:tc>
      </w:tr>
      <w:tr w:rsidR="00C11247" w:rsidRPr="00086937" w:rsidTr="00557CC3">
        <w:tc>
          <w:tcPr>
            <w:tcW w:w="3373" w:type="dxa"/>
          </w:tcPr>
          <w:p w:rsidR="00C11247" w:rsidRPr="00086937" w:rsidRDefault="00C11247" w:rsidP="00D641FD">
            <w:pPr>
              <w:ind w:firstLine="0"/>
              <w:jc w:val="center"/>
            </w:pPr>
            <w:r w:rsidRPr="00086937">
              <w:t>Vplyv na územný systém ekologickej stability</w:t>
            </w:r>
          </w:p>
        </w:tc>
        <w:tc>
          <w:tcPr>
            <w:tcW w:w="1643" w:type="dxa"/>
          </w:tcPr>
          <w:p w:rsidR="00C11247" w:rsidRPr="00086937" w:rsidRDefault="00C11247" w:rsidP="00D641FD">
            <w:pPr>
              <w:pStyle w:val="Odsekzoznamu"/>
              <w:numPr>
                <w:ilvl w:val="0"/>
                <w:numId w:val="18"/>
              </w:numPr>
              <w:jc w:val="center"/>
            </w:pPr>
          </w:p>
        </w:tc>
        <w:tc>
          <w:tcPr>
            <w:tcW w:w="1643" w:type="dxa"/>
          </w:tcPr>
          <w:p w:rsidR="00C11247" w:rsidRPr="00086937" w:rsidRDefault="00C11247" w:rsidP="00D641FD">
            <w:pPr>
              <w:ind w:firstLine="0"/>
              <w:jc w:val="center"/>
            </w:pPr>
          </w:p>
        </w:tc>
      </w:tr>
      <w:tr w:rsidR="00C11247" w:rsidRPr="00086937" w:rsidTr="00557CC3">
        <w:tc>
          <w:tcPr>
            <w:tcW w:w="3373" w:type="dxa"/>
          </w:tcPr>
          <w:p w:rsidR="00C11247" w:rsidRPr="00086937" w:rsidRDefault="00C11247" w:rsidP="00D641FD">
            <w:pPr>
              <w:ind w:firstLine="0"/>
              <w:jc w:val="center"/>
            </w:pPr>
            <w:r w:rsidRPr="00086937">
              <w:t>Vplyv na pamiatky</w:t>
            </w:r>
          </w:p>
        </w:tc>
        <w:tc>
          <w:tcPr>
            <w:tcW w:w="1643" w:type="dxa"/>
          </w:tcPr>
          <w:p w:rsidR="00C11247" w:rsidRPr="00086937" w:rsidRDefault="00C11247" w:rsidP="00D641FD">
            <w:pPr>
              <w:pStyle w:val="Odsekzoznamu"/>
              <w:numPr>
                <w:ilvl w:val="0"/>
                <w:numId w:val="17"/>
              </w:numPr>
              <w:jc w:val="center"/>
            </w:pPr>
          </w:p>
        </w:tc>
        <w:tc>
          <w:tcPr>
            <w:tcW w:w="1643" w:type="dxa"/>
          </w:tcPr>
          <w:p w:rsidR="00C11247" w:rsidRPr="00086937" w:rsidRDefault="00C11247" w:rsidP="00D641FD">
            <w:pPr>
              <w:ind w:firstLine="0"/>
              <w:jc w:val="center"/>
            </w:pPr>
          </w:p>
        </w:tc>
      </w:tr>
      <w:tr w:rsidR="00C11247" w:rsidRPr="00086937" w:rsidTr="00E15B98">
        <w:tc>
          <w:tcPr>
            <w:tcW w:w="3373" w:type="dxa"/>
          </w:tcPr>
          <w:p w:rsidR="00C11247" w:rsidRPr="00086937" w:rsidRDefault="00C11247" w:rsidP="00D641FD">
            <w:pPr>
              <w:ind w:firstLine="0"/>
              <w:jc w:val="center"/>
            </w:pPr>
            <w:r w:rsidRPr="00086937">
              <w:t>Vplyv na paleontologické náleziská</w:t>
            </w:r>
          </w:p>
        </w:tc>
        <w:tc>
          <w:tcPr>
            <w:tcW w:w="3286" w:type="dxa"/>
            <w:gridSpan w:val="2"/>
          </w:tcPr>
          <w:p w:rsidR="00C11247" w:rsidRPr="00086937" w:rsidRDefault="00C11247" w:rsidP="00D641FD">
            <w:pPr>
              <w:ind w:firstLine="0"/>
              <w:jc w:val="center"/>
            </w:pPr>
            <w:r w:rsidRPr="00086937">
              <w:t>Výsledok je nepodstatný</w:t>
            </w:r>
          </w:p>
        </w:tc>
      </w:tr>
      <w:tr w:rsidR="00C11247" w:rsidRPr="00086937" w:rsidTr="00557CC3">
        <w:tc>
          <w:tcPr>
            <w:tcW w:w="3373" w:type="dxa"/>
          </w:tcPr>
          <w:p w:rsidR="00C11247" w:rsidRPr="00086937" w:rsidRDefault="00C11247" w:rsidP="00D641FD">
            <w:pPr>
              <w:ind w:firstLine="0"/>
              <w:jc w:val="center"/>
            </w:pPr>
            <w:commentRangeStart w:id="93"/>
            <w:r w:rsidRPr="00086937">
              <w:t xml:space="preserve">Body </w:t>
            </w:r>
          </w:p>
        </w:tc>
        <w:tc>
          <w:tcPr>
            <w:tcW w:w="1643" w:type="dxa"/>
          </w:tcPr>
          <w:p w:rsidR="00C11247" w:rsidRPr="00086937" w:rsidRDefault="00D44DE4" w:rsidP="00831291">
            <w:pPr>
              <w:pStyle w:val="Odsekzoznamu"/>
              <w:ind w:left="175" w:firstLine="0"/>
              <w:jc w:val="center"/>
            </w:pPr>
            <w:r>
              <w:t>7</w:t>
            </w:r>
          </w:p>
        </w:tc>
        <w:tc>
          <w:tcPr>
            <w:tcW w:w="1643" w:type="dxa"/>
          </w:tcPr>
          <w:p w:rsidR="00C11247" w:rsidRPr="00086937" w:rsidRDefault="00D44DE4" w:rsidP="00D641FD">
            <w:pPr>
              <w:ind w:firstLine="0"/>
              <w:jc w:val="center"/>
            </w:pPr>
            <w:r>
              <w:t>2</w:t>
            </w:r>
            <w:commentRangeEnd w:id="93"/>
            <w:r w:rsidR="008D512C">
              <w:rPr>
                <w:rStyle w:val="Odkaznakomentr"/>
              </w:rPr>
              <w:commentReference w:id="93"/>
            </w:r>
          </w:p>
        </w:tc>
      </w:tr>
    </w:tbl>
    <w:p w:rsidR="00520682" w:rsidRPr="00086937" w:rsidRDefault="00520682" w:rsidP="00133BD7"/>
    <w:p w:rsidR="00133BD7" w:rsidRPr="00086937" w:rsidRDefault="00133BD7" w:rsidP="00F02AA6">
      <w:pPr>
        <w:pStyle w:val="Nadpis2"/>
      </w:pPr>
      <w:bookmarkStart w:id="94" w:name="_Toc55977532"/>
      <w:r w:rsidRPr="00086937">
        <w:t>Metódy použité v procese hodnotenia vplyvov územnoplánovacej dokumentácie na životné prostredie a zdravie a spôsob a zdroje získavania údajov o súčasnom stave životného prostredia a zdravia</w:t>
      </w:r>
      <w:bookmarkEnd w:id="94"/>
    </w:p>
    <w:p w:rsidR="00F02AA6" w:rsidRDefault="00520682" w:rsidP="00520682">
      <w:pPr>
        <w:autoSpaceDE w:val="0"/>
        <w:autoSpaceDN w:val="0"/>
        <w:adjustRightInd w:val="0"/>
        <w:spacing w:after="0"/>
        <w:ind w:firstLine="0"/>
      </w:pPr>
      <w:r w:rsidRPr="00086937">
        <w:tab/>
      </w:r>
      <w:r w:rsidR="008808C4">
        <w:t xml:space="preserve">Územný plán obce Vieska nad </w:t>
      </w:r>
      <w:r w:rsidR="00DD53C0">
        <w:t>Žitavou vychádza s prieskumov a rozborov, ktoré analyzovali súčasný stav územia ako aj stav životného prostredia a  ochranu prírody a krajiny. Pri spracovaní správy o hodnotení vplyvov boli použité nasledovné východiskové materiály:</w:t>
      </w:r>
    </w:p>
    <w:p w:rsidR="00DD53C0" w:rsidRDefault="00DD53C0" w:rsidP="00520682">
      <w:pPr>
        <w:autoSpaceDE w:val="0"/>
        <w:autoSpaceDN w:val="0"/>
        <w:adjustRightInd w:val="0"/>
        <w:spacing w:after="0"/>
        <w:ind w:firstLine="0"/>
      </w:pPr>
      <w:r>
        <w:t>- Prieskumy a rozbory ÚPN- O Vieska nad Žitavou, 2019</w:t>
      </w:r>
    </w:p>
    <w:p w:rsidR="00DD53C0" w:rsidRDefault="00DD53C0" w:rsidP="00520682">
      <w:pPr>
        <w:autoSpaceDE w:val="0"/>
        <w:autoSpaceDN w:val="0"/>
        <w:adjustRightInd w:val="0"/>
        <w:spacing w:after="0"/>
        <w:ind w:firstLine="0"/>
      </w:pPr>
      <w:r>
        <w:t>- Zadanie ÚPN- O Vieska nad Žitavou, 2020</w:t>
      </w:r>
    </w:p>
    <w:p w:rsidR="00DD53C0" w:rsidRDefault="002600F6" w:rsidP="00520682">
      <w:pPr>
        <w:autoSpaceDE w:val="0"/>
        <w:autoSpaceDN w:val="0"/>
        <w:adjustRightInd w:val="0"/>
        <w:spacing w:after="0"/>
        <w:ind w:firstLine="0"/>
      </w:pPr>
      <w:r>
        <w:t>- Atlas krajiny SR, 2002</w:t>
      </w:r>
    </w:p>
    <w:p w:rsidR="002600F6" w:rsidRDefault="002600F6" w:rsidP="00520682">
      <w:pPr>
        <w:autoSpaceDE w:val="0"/>
        <w:autoSpaceDN w:val="0"/>
        <w:adjustRightInd w:val="0"/>
        <w:spacing w:after="0"/>
        <w:ind w:firstLine="0"/>
      </w:pPr>
      <w:r>
        <w:t>- Územný plán Nitrianskeho regiónu vrátane zmien a doplnkov</w:t>
      </w:r>
    </w:p>
    <w:p w:rsidR="002600F6" w:rsidRDefault="002600F6" w:rsidP="00520682">
      <w:pPr>
        <w:autoSpaceDE w:val="0"/>
        <w:autoSpaceDN w:val="0"/>
        <w:adjustRightInd w:val="0"/>
        <w:spacing w:after="0"/>
        <w:ind w:firstLine="0"/>
      </w:pPr>
      <w:r>
        <w:t xml:space="preserve">- Projekt </w:t>
      </w:r>
      <w:r w:rsidRPr="00086937">
        <w:t xml:space="preserve">pozemkových úprav v </w:t>
      </w:r>
      <w:proofErr w:type="spellStart"/>
      <w:r w:rsidRPr="00086937">
        <w:t>k.ú</w:t>
      </w:r>
      <w:proofErr w:type="spellEnd"/>
      <w:r w:rsidRPr="00086937">
        <w:t>. Vieska nad Žitavou</w:t>
      </w:r>
      <w:r>
        <w:t xml:space="preserve"> vrátane MÚSES</w:t>
      </w:r>
    </w:p>
    <w:p w:rsidR="002600F6" w:rsidRDefault="002600F6" w:rsidP="00520682">
      <w:pPr>
        <w:autoSpaceDE w:val="0"/>
        <w:autoSpaceDN w:val="0"/>
        <w:adjustRightInd w:val="0"/>
        <w:spacing w:after="0"/>
        <w:ind w:firstLine="0"/>
      </w:pPr>
    </w:p>
    <w:p w:rsidR="002600F6" w:rsidRPr="00086937" w:rsidRDefault="002600F6" w:rsidP="00520682">
      <w:pPr>
        <w:autoSpaceDE w:val="0"/>
        <w:autoSpaceDN w:val="0"/>
        <w:adjustRightInd w:val="0"/>
        <w:spacing w:after="0"/>
        <w:ind w:firstLine="0"/>
      </w:pPr>
      <w:r>
        <w:tab/>
        <w:t xml:space="preserve">Samotný návrh územného plánu obce nemá priamy vplyv na životné prostredie. Územný plán vytvára predpoklady na rozvoj obce s prihliadnutím na trvalo udržateľný rozvoj a skvalitnenie životného prostredia. Riešenie vychádza z prieskumov a rozborov a miestneho územného systému ekologickej stability. </w:t>
      </w:r>
    </w:p>
    <w:p w:rsidR="00520682" w:rsidRPr="00086937" w:rsidRDefault="00520682" w:rsidP="00520682">
      <w:pPr>
        <w:autoSpaceDE w:val="0"/>
        <w:autoSpaceDN w:val="0"/>
        <w:adjustRightInd w:val="0"/>
        <w:spacing w:after="0"/>
        <w:ind w:firstLine="0"/>
      </w:pPr>
    </w:p>
    <w:p w:rsidR="00133BD7" w:rsidRPr="00086937" w:rsidRDefault="00133BD7" w:rsidP="00F02AA6">
      <w:pPr>
        <w:pStyle w:val="Nadpis2"/>
      </w:pPr>
      <w:bookmarkStart w:id="95" w:name="_Toc55977533"/>
      <w:r w:rsidRPr="00086937">
        <w:t>Nedostatky a neurčitosti v poznatkoch, ktoré sa vyskytli pri vypracúvaní správy o hodnotení</w:t>
      </w:r>
      <w:bookmarkEnd w:id="95"/>
    </w:p>
    <w:p w:rsidR="002600F6" w:rsidRDefault="002600F6" w:rsidP="00133BD7">
      <w:r>
        <w:t>Územný plán obce Vieska nad Žitavou bol spracovaný podľa zákona č.50/1976 Zb. o územnom plánovaní a stavebnom poriadku v znení neskorších predpisov a vyhlášky č.55/2001 Ministerstva životného prostredia SR o územnoplánovacích podk</w:t>
      </w:r>
      <w:r w:rsidR="0053277E">
        <w:t>la</w:t>
      </w:r>
      <w:r>
        <w:t>doch a územnoplánovacej činnosti.</w:t>
      </w:r>
    </w:p>
    <w:p w:rsidR="002600F6" w:rsidRDefault="002600F6" w:rsidP="00133BD7">
      <w:r>
        <w:t>Pri spracovaní územného plánu bola rešpektovaná záväzná čas</w:t>
      </w:r>
      <w:r w:rsidR="0053277E">
        <w:t>ť</w:t>
      </w:r>
      <w:r>
        <w:t xml:space="preserve"> územného plánu regiónu Nitrianskeho kraja vrátane zmien a doplnkov.  Spracovaný územný plán preds</w:t>
      </w:r>
      <w:r w:rsidR="0053277E">
        <w:t>t</w:t>
      </w:r>
      <w:r>
        <w:t>a</w:t>
      </w:r>
      <w:r w:rsidR="0053277E">
        <w:t>v</w:t>
      </w:r>
      <w:r>
        <w:t xml:space="preserve">uje komplexný a </w:t>
      </w:r>
      <w:r>
        <w:lastRenderedPageBreak/>
        <w:t>rozvojový dokument obce, ktorý v dlhodobom horizonte umožní primeraný rozvoj v oblasti bývania, občianskej vybavenosti, rekreácie a športu</w:t>
      </w:r>
      <w:r w:rsidR="008D512C">
        <w:t xml:space="preserve"> s rešpektovaním limitujúcich faktorov ako sú ochranné pásma, kultúrne a historické pamiatky a prvky ÚSES.  Územný plán neprináša návrhy, ktoré by zhoršovali životné prostredie, prináša predpok</w:t>
      </w:r>
      <w:r w:rsidR="0053277E">
        <w:t>la</w:t>
      </w:r>
      <w:r w:rsidR="008D512C">
        <w:t>dy na skvalitnenie jednotlivých zložiek životného prostredia.</w:t>
      </w:r>
    </w:p>
    <w:p w:rsidR="008D512C" w:rsidRDefault="008D512C" w:rsidP="00133BD7">
      <w:r>
        <w:t>Odporúča sa po ukončení prerokovania konceptu podľa §21 zákona č.50/1976 Zb. o územnom plánovaní a stavebnom poriadku (stavebný zákon) v znení neskorších predpisov a po vypracovaní a schválení súborného stanoviska pokračovať na návrhu územného plánu obce Vieska nad Žitavou.</w:t>
      </w:r>
    </w:p>
    <w:p w:rsidR="00133BD7" w:rsidRPr="00086937" w:rsidRDefault="00133BD7" w:rsidP="00F02AA6">
      <w:pPr>
        <w:pStyle w:val="Nadpis2"/>
      </w:pPr>
      <w:bookmarkStart w:id="96" w:name="_Toc55977534"/>
      <w:r w:rsidRPr="00086937">
        <w:t>Všeobecne záverečné zhrnutie</w:t>
      </w:r>
      <w:bookmarkEnd w:id="96"/>
    </w:p>
    <w:p w:rsidR="00D156D1" w:rsidRPr="00086937" w:rsidRDefault="00A5417B" w:rsidP="00F02AA6">
      <w:r w:rsidRPr="00086937">
        <w:t xml:space="preserve">Hodnotenie strategického dokumentu potvrdilo, že územný plán obce Vieska nad Žitavou je </w:t>
      </w:r>
      <w:r w:rsidR="00D156D1" w:rsidRPr="00086937">
        <w:t xml:space="preserve">potrebným dokumentom pre riadenie územnej a stavebnej činnosti v území obce. </w:t>
      </w:r>
      <w:r w:rsidR="00B17FF4" w:rsidRPr="00086937">
        <w:t>Obec nemala doteraz platnú územnoplánovaciu dokumentáciu. Pre správny rozvoj obce je potrebné aby sa riadila strategickým dokumentom, ktorý jasne definuje  priestorové a kompozičné pravidlá a zásady. Tieto požiadavky hodnotený územný plán spĺňa.</w:t>
      </w:r>
    </w:p>
    <w:p w:rsidR="00B17FF4" w:rsidRPr="00086937" w:rsidRDefault="00B17FF4" w:rsidP="00F02AA6">
      <w:r w:rsidRPr="00086937">
        <w:t xml:space="preserve">Medzi hlavné </w:t>
      </w:r>
      <w:r w:rsidR="008412C1" w:rsidRPr="00086937">
        <w:t xml:space="preserve">funkcie územného plánu je jasná definícia zásad a regulatívov priestorového a funkčného využitia územia. Zastavaná časť obce aj naďalej bude plniť predovšetkým funkciu obytnú s podporou občianskej vybavenosti. Existujúca zástavba bude intenzifikovaná ale </w:t>
      </w:r>
      <w:r w:rsidR="00D112D7" w:rsidRPr="00086937">
        <w:t xml:space="preserve">pre funkciu bývania je </w:t>
      </w:r>
      <w:r w:rsidR="008412C1" w:rsidRPr="00086937">
        <w:t xml:space="preserve"> </w:t>
      </w:r>
      <w:r w:rsidR="00D112D7" w:rsidRPr="00086937">
        <w:t xml:space="preserve">navrhnuté aj </w:t>
      </w:r>
      <w:r w:rsidR="008412C1" w:rsidRPr="00086937">
        <w:t xml:space="preserve">rozšírenie pre ďalší rozvoj obce. </w:t>
      </w:r>
      <w:r w:rsidR="00D112D7" w:rsidRPr="00086937">
        <w:t xml:space="preserve">V katastri sa tiež podporí šport a rekreácia vo voľnej krajine. Na poľnohospodárskej pôde sú navrhnuté mnohé opatrenia plniace protieróznu a </w:t>
      </w:r>
      <w:proofErr w:type="spellStart"/>
      <w:r w:rsidR="00D112D7" w:rsidRPr="00086937">
        <w:t>pôdoochrannú</w:t>
      </w:r>
      <w:proofErr w:type="spellEnd"/>
      <w:r w:rsidR="00D112D7" w:rsidRPr="00086937">
        <w:t xml:space="preserve"> funkciu. Rovnako je poľnohospodárska krajina doplnená o návrhy plôch zelene, ktoré podporia aj ekologickú stabilitu územia aj chránia poľnohospodársku krajinu pred nepriaznivými vplyvmi.</w:t>
      </w:r>
    </w:p>
    <w:p w:rsidR="00F02AA6" w:rsidRPr="00086937" w:rsidRDefault="00D156D1" w:rsidP="00F02AA6">
      <w:r w:rsidRPr="00086937">
        <w:t>Riešenie územného plánu je v súlade so zadaním a nadradenou</w:t>
      </w:r>
      <w:r w:rsidR="002F4829" w:rsidRPr="00086937">
        <w:t xml:space="preserve"> územnoplánovacou dokumentáciou, koncepciami starostlivosti o životné prostredie.</w:t>
      </w:r>
      <w:r w:rsidR="009931D5" w:rsidRPr="00086937">
        <w:t xml:space="preserve"> Zohľadňuje návrhy ekostabilizačných opatrení, protieróznych a </w:t>
      </w:r>
      <w:proofErr w:type="spellStart"/>
      <w:r w:rsidR="009931D5" w:rsidRPr="00086937">
        <w:t>pôdoochranných</w:t>
      </w:r>
      <w:proofErr w:type="spellEnd"/>
      <w:r w:rsidR="009931D5" w:rsidRPr="00086937">
        <w:t xml:space="preserve"> opatrení, ktoré vychádzajú z projektu pozemkových úprav </w:t>
      </w:r>
      <w:proofErr w:type="spellStart"/>
      <w:r w:rsidR="009931D5" w:rsidRPr="00086937">
        <w:t>k.ú</w:t>
      </w:r>
      <w:proofErr w:type="spellEnd"/>
      <w:r w:rsidR="009931D5" w:rsidRPr="00086937">
        <w:t xml:space="preserve">. Vieska nad Žitavou. Návrh rešpektuje historický rozvoj obce, jej charakter, územný systém ekologickej stability, chránenú prírodu a historické pamiatky. </w:t>
      </w:r>
    </w:p>
    <w:p w:rsidR="00133BD7" w:rsidRPr="00086937" w:rsidRDefault="00133BD7" w:rsidP="00F02AA6">
      <w:pPr>
        <w:pStyle w:val="Nadpis2"/>
      </w:pPr>
      <w:bookmarkStart w:id="97" w:name="_Toc55977535"/>
      <w:r w:rsidRPr="00086937">
        <w:t>Zoznam riešiteľov a organizácií, ktoré sa na vypracovaní správy o hodnotení podieľali, ich podpis (pečiatka)</w:t>
      </w:r>
      <w:bookmarkEnd w:id="97"/>
    </w:p>
    <w:p w:rsidR="00D57387" w:rsidRPr="00086937" w:rsidRDefault="00D57387" w:rsidP="00F02AA6">
      <w:r w:rsidRPr="00086937">
        <w:t xml:space="preserve">Ing. Arch. Rastislav </w:t>
      </w:r>
      <w:proofErr w:type="spellStart"/>
      <w:r w:rsidRPr="00086937">
        <w:t>Kočajda</w:t>
      </w:r>
      <w:proofErr w:type="spellEnd"/>
      <w:r w:rsidRPr="00086937">
        <w:t xml:space="preserve">, K2 ateliér, </w:t>
      </w:r>
      <w:proofErr w:type="spellStart"/>
      <w:r w:rsidRPr="00086937">
        <w:t>s.r.o</w:t>
      </w:r>
      <w:proofErr w:type="spellEnd"/>
      <w:r w:rsidRPr="00086937">
        <w:t>, Nitra</w:t>
      </w:r>
    </w:p>
    <w:p w:rsidR="00A5417B" w:rsidRPr="00086937" w:rsidRDefault="00A5417B" w:rsidP="00F02AA6">
      <w:r w:rsidRPr="00086937">
        <w:t xml:space="preserve">Ing. Lucia </w:t>
      </w:r>
      <w:proofErr w:type="spellStart"/>
      <w:r w:rsidRPr="00086937">
        <w:t>Ďuračková</w:t>
      </w:r>
      <w:proofErr w:type="spellEnd"/>
      <w:r w:rsidRPr="00086937">
        <w:t xml:space="preserve">, K2 ateliér, </w:t>
      </w:r>
      <w:proofErr w:type="spellStart"/>
      <w:r w:rsidRPr="00086937">
        <w:t>s.r.o</w:t>
      </w:r>
      <w:proofErr w:type="spellEnd"/>
      <w:r w:rsidRPr="00086937">
        <w:t>, Nitra</w:t>
      </w:r>
    </w:p>
    <w:p w:rsidR="00A5417B" w:rsidRPr="00086937" w:rsidRDefault="00A5417B" w:rsidP="00F02AA6"/>
    <w:p w:rsidR="00133BD7" w:rsidRPr="00086937" w:rsidRDefault="00133BD7" w:rsidP="00F02AA6">
      <w:pPr>
        <w:pStyle w:val="Nadpis2"/>
      </w:pPr>
      <w:bookmarkStart w:id="98" w:name="_Toc55977536"/>
      <w:r w:rsidRPr="00086937">
        <w:t>Zoznam doplňujúcich analytických správ a štúdií, ktoré sú k dispozícii u navrhovateľa a ktoré boli podkladom na vypracovanie správy o hodnotení</w:t>
      </w:r>
      <w:bookmarkEnd w:id="98"/>
    </w:p>
    <w:p w:rsidR="00F02AA6" w:rsidRPr="00086937" w:rsidRDefault="00A5417B" w:rsidP="00F02AA6">
      <w:r w:rsidRPr="00086937">
        <w:t>Zoznam hlavných podkladov:</w:t>
      </w:r>
    </w:p>
    <w:p w:rsidR="00A5417B" w:rsidRPr="00086937" w:rsidRDefault="00A5417B" w:rsidP="00A5417B">
      <w:pPr>
        <w:pStyle w:val="Odsekzoznamu"/>
        <w:numPr>
          <w:ilvl w:val="0"/>
          <w:numId w:val="16"/>
        </w:numPr>
      </w:pPr>
      <w:proofErr w:type="spellStart"/>
      <w:r w:rsidRPr="00086937">
        <w:t>ÚPN-o</w:t>
      </w:r>
      <w:proofErr w:type="spellEnd"/>
      <w:r w:rsidRPr="00086937">
        <w:t xml:space="preserve"> Vieska nad Žitavou - návrh</w:t>
      </w:r>
    </w:p>
    <w:p w:rsidR="00A5417B" w:rsidRPr="00086937" w:rsidRDefault="00A5417B" w:rsidP="00A5417B">
      <w:r w:rsidRPr="00086937">
        <w:t>Zoznam ostatných podkladov:</w:t>
      </w:r>
    </w:p>
    <w:p w:rsidR="00A5417B" w:rsidRPr="00086937" w:rsidRDefault="00A5417B" w:rsidP="00A5417B">
      <w:pPr>
        <w:pStyle w:val="Odsekzoznamu"/>
        <w:numPr>
          <w:ilvl w:val="0"/>
          <w:numId w:val="16"/>
        </w:numPr>
      </w:pPr>
      <w:r w:rsidRPr="00086937">
        <w:t xml:space="preserve">Prieskumy a rozbory </w:t>
      </w:r>
      <w:proofErr w:type="spellStart"/>
      <w:r w:rsidRPr="00086937">
        <w:t>ÚPN-o</w:t>
      </w:r>
      <w:proofErr w:type="spellEnd"/>
      <w:r w:rsidRPr="00086937">
        <w:t xml:space="preserve"> Vieska nad Žitavou</w:t>
      </w:r>
    </w:p>
    <w:p w:rsidR="00A5417B" w:rsidRPr="00086937" w:rsidRDefault="00A5417B" w:rsidP="00A5417B">
      <w:pPr>
        <w:pStyle w:val="Odsekzoznamu"/>
        <w:numPr>
          <w:ilvl w:val="0"/>
          <w:numId w:val="16"/>
        </w:numPr>
      </w:pPr>
      <w:r w:rsidRPr="00086937">
        <w:t xml:space="preserve">Zadanie pre </w:t>
      </w:r>
      <w:proofErr w:type="spellStart"/>
      <w:r w:rsidRPr="00086937">
        <w:t>ÚPN-o</w:t>
      </w:r>
      <w:proofErr w:type="spellEnd"/>
      <w:r w:rsidRPr="00086937">
        <w:t xml:space="preserve"> Vieska nad Žitavou</w:t>
      </w:r>
    </w:p>
    <w:p w:rsidR="00A5417B" w:rsidRPr="00086937" w:rsidRDefault="00A5417B" w:rsidP="00A5417B">
      <w:pPr>
        <w:pStyle w:val="Odsekzoznamu"/>
        <w:numPr>
          <w:ilvl w:val="0"/>
          <w:numId w:val="16"/>
        </w:numPr>
      </w:pPr>
      <w:r w:rsidRPr="00086937">
        <w:t xml:space="preserve">Projekt pozemkových úprav v </w:t>
      </w:r>
      <w:proofErr w:type="spellStart"/>
      <w:r w:rsidRPr="00086937">
        <w:t>k.ú</w:t>
      </w:r>
      <w:proofErr w:type="spellEnd"/>
      <w:r w:rsidRPr="00086937">
        <w:t>. Vieska nad Žitavou</w:t>
      </w:r>
    </w:p>
    <w:p w:rsidR="00D112D7" w:rsidRPr="00086937" w:rsidRDefault="00D112D7" w:rsidP="00D112D7">
      <w:pPr>
        <w:pStyle w:val="Odsekzoznamu"/>
        <w:ind w:left="1287" w:firstLine="0"/>
      </w:pPr>
    </w:p>
    <w:p w:rsidR="00F656D4" w:rsidRPr="00086937" w:rsidRDefault="00133BD7" w:rsidP="00F02AA6">
      <w:pPr>
        <w:pStyle w:val="Nadpis2"/>
      </w:pPr>
      <w:bookmarkStart w:id="99" w:name="_Toc55977537"/>
      <w:r w:rsidRPr="00086937">
        <w:lastRenderedPageBreak/>
        <w:t>Dátum a potvrdenie správnosti a úplnosti údajov podpisom (pečiatkou) oprávneného zástupcu navrhovateľa</w:t>
      </w:r>
      <w:bookmarkEnd w:id="99"/>
    </w:p>
    <w:p w:rsidR="00F02AA6" w:rsidRPr="00086937" w:rsidRDefault="00F02AA6" w:rsidP="00F02AA6"/>
    <w:p w:rsidR="004817A0" w:rsidRPr="00086937" w:rsidRDefault="004817A0" w:rsidP="00F02AA6"/>
    <w:p w:rsidR="004817A0" w:rsidRDefault="004817A0" w:rsidP="00F02AA6"/>
    <w:p w:rsidR="00C11247" w:rsidRPr="00086937" w:rsidRDefault="00C11247" w:rsidP="00F02AA6"/>
    <w:p w:rsidR="004817A0" w:rsidRPr="00086937" w:rsidRDefault="004817A0" w:rsidP="00F02AA6"/>
    <w:p w:rsidR="004817A0" w:rsidRPr="00086937" w:rsidRDefault="006271C3" w:rsidP="006271C3">
      <w:pPr>
        <w:tabs>
          <w:tab w:val="center" w:pos="6379"/>
        </w:tabs>
        <w:jc w:val="left"/>
      </w:pPr>
      <w:r w:rsidRPr="00086937">
        <w:tab/>
        <w:t>.................................................................</w:t>
      </w:r>
    </w:p>
    <w:p w:rsidR="006271C3" w:rsidRPr="00086937" w:rsidRDefault="00557CC3" w:rsidP="006271C3">
      <w:pPr>
        <w:tabs>
          <w:tab w:val="center" w:pos="6379"/>
        </w:tabs>
        <w:jc w:val="left"/>
      </w:pPr>
      <w:r>
        <w:t>Vo Vieske nad Žitavou v nov</w:t>
      </w:r>
      <w:r w:rsidR="006271C3" w:rsidRPr="00086937">
        <w:t>embri 2020</w:t>
      </w:r>
      <w:r w:rsidR="006271C3" w:rsidRPr="00086937">
        <w:tab/>
        <w:t>Štefan Mladý - starosta obce</w:t>
      </w:r>
    </w:p>
    <w:p w:rsidR="004817A0" w:rsidRPr="00086937" w:rsidRDefault="004817A0" w:rsidP="00C11247"/>
    <w:sectPr w:rsidR="004817A0" w:rsidRPr="00086937" w:rsidSect="0077090A">
      <w:type w:val="oddPage"/>
      <w:pgSz w:w="11906" w:h="16838"/>
      <w:pgMar w:top="1134" w:right="851" w:bottom="1134" w:left="1701" w:header="709" w:footer="709"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5" w:author="Juraj" w:date="2020-09-25T15:29:00Z" w:initials="J">
    <w:p w:rsidR="0053277E" w:rsidRDefault="0053277E">
      <w:pPr>
        <w:pStyle w:val="Textkomentra"/>
      </w:pPr>
      <w:r>
        <w:rPr>
          <w:rStyle w:val="Odkaznakomentr"/>
        </w:rPr>
        <w:annotationRef/>
      </w:r>
      <w:r>
        <w:t xml:space="preserve">nie je toto </w:t>
      </w:r>
      <w:proofErr w:type="spellStart"/>
      <w:r>
        <w:t>blbosť</w:t>
      </w:r>
      <w:proofErr w:type="spellEnd"/>
      <w:r>
        <w:t>?</w:t>
      </w:r>
    </w:p>
  </w:comment>
  <w:comment w:id="93" w:author="Lucia" w:date="2020-11-11T09:38:00Z" w:initials="L">
    <w:p w:rsidR="0053277E" w:rsidRDefault="0053277E">
      <w:pPr>
        <w:pStyle w:val="Textkomentra"/>
      </w:pPr>
      <w:r>
        <w:rPr>
          <w:rStyle w:val="Odkaznakomentr"/>
        </w:rPr>
        <w:annotationRef/>
      </w:r>
      <w:r>
        <w:t xml:space="preserve">čo si myslíte o tejto tabuľke? </w:t>
      </w:r>
      <w:proofErr w:type="spellStart"/>
      <w:r>
        <w:t>ktory</w:t>
      </w:r>
      <w:proofErr w:type="spellEnd"/>
      <w:r>
        <w:t xml:space="preserve"> variant je </w:t>
      </w:r>
      <w:proofErr w:type="spellStart"/>
      <w:r>
        <w:t>podla</w:t>
      </w:r>
      <w:proofErr w:type="spellEnd"/>
      <w:r>
        <w:t xml:space="preserve"> </w:t>
      </w:r>
      <w:proofErr w:type="spellStart"/>
      <w:r>
        <w:t>vas</w:t>
      </w:r>
      <w:proofErr w:type="spellEnd"/>
      <w:r>
        <w:t xml:space="preserve"> pre </w:t>
      </w:r>
      <w:proofErr w:type="spellStart"/>
      <w:r>
        <w:t>jednotlive</w:t>
      </w:r>
      <w:proofErr w:type="spellEnd"/>
      <w:r>
        <w:t xml:space="preserve"> </w:t>
      </w:r>
      <w:proofErr w:type="spellStart"/>
      <w:r>
        <w:t>zlozky</w:t>
      </w:r>
      <w:proofErr w:type="spellEnd"/>
      <w:r>
        <w:t xml:space="preserve"> </w:t>
      </w:r>
      <w:proofErr w:type="spellStart"/>
      <w:r>
        <w:t>vyhodnejsi</w:t>
      </w:r>
      <w:proofErr w:type="spellEnd"/>
      <w:r>
        <w: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77E" w:rsidRDefault="0053277E" w:rsidP="002162D8">
      <w:pPr>
        <w:spacing w:after="0"/>
      </w:pPr>
      <w:r>
        <w:separator/>
      </w:r>
    </w:p>
  </w:endnote>
  <w:endnote w:type="continuationSeparator" w:id="1">
    <w:p w:rsidR="0053277E" w:rsidRDefault="0053277E" w:rsidP="002162D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MT">
    <w:altName w:val="Arial"/>
    <w:panose1 w:val="00000000000000000000"/>
    <w:charset w:val="00"/>
    <w:family w:val="swiss"/>
    <w:notTrueType/>
    <w:pitch w:val="default"/>
    <w:sig w:usb0="00000007" w:usb1="00000000" w:usb2="00000000" w:usb3="00000000" w:csb0="00000003" w:csb1="00000000"/>
  </w:font>
  <w:font w:name="TimesNewRomanPS-ItalicMT">
    <w:altName w:val="Times New Roman"/>
    <w:panose1 w:val="00000000000000000000"/>
    <w:charset w:val="EE"/>
    <w:family w:val="auto"/>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color w:val="404040" w:themeColor="text1" w:themeTint="BF"/>
        <w:szCs w:val="22"/>
        <w:lang w:val="cs-CZ" w:eastAsia="hu-HU"/>
      </w:rPr>
      <w:id w:val="27273998"/>
      <w:docPartObj>
        <w:docPartGallery w:val="Page Numbers (Bottom of Page)"/>
        <w:docPartUnique/>
      </w:docPartObj>
    </w:sdtPr>
    <w:sdtContent>
      <w:p w:rsidR="0053277E" w:rsidRPr="00BB369E" w:rsidRDefault="0053277E" w:rsidP="004817A0">
        <w:pPr>
          <w:pStyle w:val="tl2"/>
          <w:spacing w:before="120" w:line="240" w:lineRule="auto"/>
          <w:jc w:val="left"/>
          <w:rPr>
            <w:sz w:val="17"/>
            <w:szCs w:val="17"/>
          </w:rPr>
        </w:pPr>
      </w:p>
      <w:p w:rsidR="0053277E" w:rsidRDefault="0053277E" w:rsidP="004817A0">
        <w:pPr>
          <w:pStyle w:val="pata"/>
          <w:jc w:val="left"/>
        </w:pPr>
        <w:r w:rsidRPr="00DD0DA8">
          <w:rPr>
            <w:noProof/>
            <w:lang w:val="en-US" w:eastAsia="zh-TW"/>
          </w:rPr>
          <w:pict>
            <v:shapetype id="_x0000_t202" coordsize="21600,21600" o:spt="202" path="m,l,21600r21600,l21600,xe">
              <v:stroke joinstyle="miter"/>
              <v:path gradientshapeok="t" o:connecttype="rect"/>
            </v:shapetype>
            <v:shape id="_x0000_s2053" type="#_x0000_t202" style="position:absolute;margin-left:28.5pt;margin-top:1.35pt;width:376.5pt;height:24pt;z-index:251668480;mso-width-relative:margin;mso-height-relative:margin" filled="f" stroked="f">
              <v:textbox style="mso-next-textbox:#_x0000_s2053">
                <w:txbxContent>
                  <w:p w:rsidR="0053277E" w:rsidRPr="004817A0" w:rsidRDefault="0053277E" w:rsidP="004817A0">
                    <w:pPr>
                      <w:jc w:val="center"/>
                    </w:pPr>
                    <w:sdt>
                      <w:sdtPr>
                        <w:rPr>
                          <w:rFonts w:ascii="Calibri" w:hAnsi="Calibri" w:cstheme="minorHAnsi"/>
                          <w:color w:val="404040" w:themeColor="text1" w:themeTint="BF"/>
                          <w:szCs w:val="22"/>
                        </w:rPr>
                        <w:alias w:val="Author"/>
                        <w:id w:val="27273997"/>
                        <w:dataBinding w:prefixMappings="xmlns:ns0='http://purl.org/dc/elements/1.1/' xmlns:ns1='http://schemas.openxmlformats.org/package/2006/metadata/core-properties' " w:xpath="/ns1:coreProperties[1]/ns0:creator[1]" w:storeItemID="{6C3C8BC8-F283-45AE-878A-BAB7291924A1}"/>
                        <w:text/>
                      </w:sdtPr>
                      <w:sdtContent>
                        <w:r w:rsidRPr="00A3485E">
                          <w:rPr>
                            <w:rFonts w:ascii="Calibri" w:hAnsi="Calibri" w:cstheme="minorHAnsi"/>
                            <w:color w:val="404040" w:themeColor="text1" w:themeTint="BF"/>
                            <w:szCs w:val="22"/>
                          </w:rPr>
                          <w:t>K2 ateliér, s.r.o., Dlhá 16, 949 01 Nitra</w:t>
                        </w:r>
                      </w:sdtContent>
                    </w:sdt>
                  </w:p>
                </w:txbxContent>
              </v:textbox>
            </v:shape>
          </w:pict>
        </w:r>
        <w:r>
          <w:t xml:space="preserve"> </w:t>
        </w:r>
        <w:r w:rsidRPr="00F172E1">
          <w:rPr>
            <w:b/>
          </w:rPr>
          <w:fldChar w:fldCharType="begin"/>
        </w:r>
        <w:r w:rsidRPr="00F172E1">
          <w:rPr>
            <w:b/>
          </w:rPr>
          <w:instrText xml:space="preserve"> PAGE   \* MERGEFORMAT </w:instrText>
        </w:r>
        <w:r w:rsidRPr="00F172E1">
          <w:rPr>
            <w:b/>
          </w:rPr>
          <w:fldChar w:fldCharType="separate"/>
        </w:r>
        <w:r w:rsidR="0048742B">
          <w:rPr>
            <w:b/>
            <w:noProof/>
          </w:rPr>
          <w:t>2</w:t>
        </w:r>
        <w:r w:rsidRPr="00F172E1">
          <w:rPr>
            <w:b/>
          </w:rPr>
          <w:fldChar w:fldCharType="end"/>
        </w:r>
        <w:r w:rsidRPr="00F172E1">
          <w:rPr>
            <w:b/>
          </w:rPr>
          <w:t xml:space="preserve"> z </w:t>
        </w:r>
        <w:fldSimple w:instr=" NUMPAGES  \* Arabic  \* MERGEFORMAT ">
          <w:r w:rsidR="0048742B" w:rsidRPr="0048742B">
            <w:rPr>
              <w:b/>
              <w:noProof/>
            </w:rPr>
            <w:t>49</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color w:val="404040" w:themeColor="text1" w:themeTint="BF"/>
        <w:szCs w:val="22"/>
        <w:lang w:val="cs-CZ" w:eastAsia="hu-HU"/>
      </w:rPr>
      <w:id w:val="902563"/>
      <w:docPartObj>
        <w:docPartGallery w:val="Page Numbers (Bottom of Page)"/>
        <w:docPartUnique/>
      </w:docPartObj>
    </w:sdtPr>
    <w:sdtContent>
      <w:p w:rsidR="0053277E" w:rsidRPr="00BB369E" w:rsidRDefault="0053277E" w:rsidP="004817A0">
        <w:pPr>
          <w:pStyle w:val="tl2"/>
          <w:spacing w:before="120" w:line="240" w:lineRule="auto"/>
          <w:jc w:val="left"/>
          <w:rPr>
            <w:sz w:val="17"/>
            <w:szCs w:val="17"/>
          </w:rPr>
        </w:pPr>
      </w:p>
      <w:p w:rsidR="0053277E" w:rsidRDefault="0053277E" w:rsidP="004817A0">
        <w:pPr>
          <w:pStyle w:val="pata"/>
          <w:jc w:val="right"/>
        </w:pPr>
        <w:r w:rsidRPr="00DD0DA8">
          <w:rPr>
            <w:noProof/>
            <w:lang w:val="en-US" w:eastAsia="zh-TW"/>
          </w:rPr>
          <w:pict>
            <v:shapetype id="_x0000_t202" coordsize="21600,21600" o:spt="202" path="m,l,21600r21600,l21600,xe">
              <v:stroke joinstyle="miter"/>
              <v:path gradientshapeok="t" o:connecttype="rect"/>
            </v:shapetype>
            <v:shape id="_x0000_s2049" type="#_x0000_t202" style="position:absolute;left:0;text-align:left;margin-left:-1.5pt;margin-top:1.35pt;width:435.75pt;height:24pt;z-index:251660288;mso-width-relative:margin;mso-height-relative:margin" filled="f" stroked="f">
              <v:textbox style="mso-next-textbox:#_x0000_s2049">
                <w:txbxContent>
                  <w:p w:rsidR="0053277E" w:rsidRPr="004817A0" w:rsidRDefault="0053277E" w:rsidP="004817A0">
                    <w:pPr>
                      <w:jc w:val="center"/>
                    </w:pPr>
                    <w:sdt>
                      <w:sdtPr>
                        <w:rPr>
                          <w:rFonts w:ascii="Calibri" w:hAnsi="Calibri" w:cstheme="minorHAnsi"/>
                          <w:color w:val="404040" w:themeColor="text1" w:themeTint="BF"/>
                          <w:szCs w:val="22"/>
                        </w:rPr>
                        <w:alias w:val="Author"/>
                        <w:id w:val="27273993"/>
                        <w:dataBinding w:prefixMappings="xmlns:ns0='http://purl.org/dc/elements/1.1/' xmlns:ns1='http://schemas.openxmlformats.org/package/2006/metadata/core-properties' " w:xpath="/ns1:coreProperties[1]/ns0:creator[1]" w:storeItemID="{6C3C8BC8-F283-45AE-878A-BAB7291924A1}"/>
                        <w:text/>
                      </w:sdtPr>
                      <w:sdtContent>
                        <w:r w:rsidRPr="00A3485E">
                          <w:rPr>
                            <w:rFonts w:ascii="Calibri" w:hAnsi="Calibri" w:cstheme="minorHAnsi"/>
                            <w:color w:val="404040" w:themeColor="text1" w:themeTint="BF"/>
                            <w:szCs w:val="22"/>
                          </w:rPr>
                          <w:t>K2 ateliér, s.r.o., Dlhá 16, 949 01 Nitra</w:t>
                        </w:r>
                      </w:sdtContent>
                    </w:sdt>
                  </w:p>
                </w:txbxContent>
              </v:textbox>
            </v:shape>
          </w:pict>
        </w:r>
        <w:r>
          <w:t xml:space="preserve"> </w:t>
        </w:r>
        <w:r w:rsidRPr="00F172E1">
          <w:rPr>
            <w:b/>
          </w:rPr>
          <w:fldChar w:fldCharType="begin"/>
        </w:r>
        <w:r w:rsidRPr="00F172E1">
          <w:rPr>
            <w:b/>
          </w:rPr>
          <w:instrText xml:space="preserve"> PAGE   \* MERGEFORMAT </w:instrText>
        </w:r>
        <w:r w:rsidRPr="00F172E1">
          <w:rPr>
            <w:b/>
          </w:rPr>
          <w:fldChar w:fldCharType="separate"/>
        </w:r>
        <w:r w:rsidR="0048742B">
          <w:rPr>
            <w:b/>
            <w:noProof/>
          </w:rPr>
          <w:t>3</w:t>
        </w:r>
        <w:r w:rsidRPr="00F172E1">
          <w:rPr>
            <w:b/>
          </w:rPr>
          <w:fldChar w:fldCharType="end"/>
        </w:r>
        <w:r w:rsidRPr="00F172E1">
          <w:rPr>
            <w:b/>
          </w:rPr>
          <w:t xml:space="preserve"> z </w:t>
        </w:r>
        <w:fldSimple w:instr=" NUMPAGES  \* Arabic  \* MERGEFORMAT ">
          <w:r w:rsidR="0048742B" w:rsidRPr="0048742B">
            <w:rPr>
              <w:b/>
              <w:noProof/>
            </w:rPr>
            <w:t>49</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77E" w:rsidRDefault="0053277E" w:rsidP="002162D8">
      <w:pPr>
        <w:spacing w:after="0"/>
      </w:pPr>
      <w:r>
        <w:separator/>
      </w:r>
    </w:p>
  </w:footnote>
  <w:footnote w:type="continuationSeparator" w:id="1">
    <w:p w:rsidR="0053277E" w:rsidRDefault="0053277E" w:rsidP="002162D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77E" w:rsidRDefault="0053277E" w:rsidP="004817A0">
    <w:pPr>
      <w:pStyle w:val="hlavicka"/>
    </w:pPr>
    <w:sdt>
      <w:sdtPr>
        <w:alias w:val="Title"/>
        <w:id w:val="27274022"/>
        <w:dataBinding w:prefixMappings="xmlns:ns0='http://purl.org/dc/elements/1.1/' xmlns:ns1='http://schemas.openxmlformats.org/package/2006/metadata/core-properties' " w:xpath="/ns1:coreProperties[1]/ns0:title[1]" w:storeItemID="{6C3C8BC8-F283-45AE-878A-BAB7291924A1}"/>
        <w:text/>
      </w:sdtPr>
      <w:sdtContent>
        <w:proofErr w:type="spellStart"/>
        <w:r>
          <w:t>Územný</w:t>
        </w:r>
        <w:proofErr w:type="spellEnd"/>
        <w:r>
          <w:t xml:space="preserve"> plán obce </w:t>
        </w:r>
        <w:proofErr w:type="spellStart"/>
        <w:r>
          <w:t>Vieska</w:t>
        </w:r>
        <w:proofErr w:type="spellEnd"/>
        <w:r>
          <w:t xml:space="preserve"> nad Žitavou</w:t>
        </w:r>
      </w:sdtContent>
    </w:sdt>
    <w:r w:rsidRPr="00B14FE9">
      <w:t xml:space="preserve">  </w:t>
    </w:r>
    <w:sdt>
      <w:sdtPr>
        <w:alias w:val="Category"/>
        <w:id w:val="27274023"/>
        <w:showingPlcHdr/>
        <w:dataBinding w:prefixMappings="xmlns:ns0='http://purl.org/dc/elements/1.1/' xmlns:ns1='http://schemas.openxmlformats.org/package/2006/metadata/core-properties' " w:xpath="/ns1:coreProperties[1]/ns1:category[1]" w:storeItemID="{6C3C8BC8-F283-45AE-878A-BAB7291924A1}"/>
        <w:text/>
      </w:sdtPr>
      <w:sdtContent>
        <w:r>
          <w:t xml:space="preserve">     </w:t>
        </w:r>
      </w:sdtContent>
    </w:sdt>
  </w:p>
  <w:p w:rsidR="0053277E" w:rsidRPr="004817A0" w:rsidRDefault="0053277E" w:rsidP="00D73786">
    <w:pPr>
      <w:pStyle w:val="Popis"/>
      <w:spacing w:after="240"/>
      <w:ind w:firstLine="0"/>
      <w:jc w:val="center"/>
      <w:rPr>
        <w:color w:val="404040" w:themeColor="text1" w:themeTint="BF"/>
        <w:sz w:val="22"/>
        <w:szCs w:val="22"/>
      </w:rPr>
    </w:pPr>
    <w:sdt>
      <w:sdtPr>
        <w:rPr>
          <w:b/>
          <w:sz w:val="22"/>
          <w:szCs w:val="22"/>
        </w:rPr>
        <w:alias w:val="Subject"/>
        <w:id w:val="27274024"/>
        <w:dataBinding w:prefixMappings="xmlns:ns0='http://purl.org/dc/elements/1.1/' xmlns:ns1='http://schemas.openxmlformats.org/package/2006/metadata/core-properties' " w:xpath="/ns1:coreProperties[1]/ns0:subject[1]" w:storeItemID="{6C3C8BC8-F283-45AE-878A-BAB7291924A1}"/>
        <w:text/>
      </w:sdtPr>
      <w:sdtContent>
        <w:r>
          <w:rPr>
            <w:b/>
            <w:sz w:val="22"/>
            <w:szCs w:val="22"/>
            <w:lang w:val="sk-SK"/>
          </w:rPr>
          <w:t>SPRÁVA O HODNOTENÍ VPLYVOV ÚZEMNOPLÁNOVACEJ DOKUMENTÁCIE NA ŽIVOTNÉ PROSTREDIE</w:t>
        </w:r>
      </w:sdtContent>
    </w:sdt>
    <w:r>
      <w:rPr>
        <w:rFonts w:ascii="Calibri" w:hAnsi="Calibri"/>
        <w:color w:val="404040" w:themeColor="text1" w:themeTint="BF"/>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77E" w:rsidRDefault="0053277E" w:rsidP="004817A0">
    <w:pPr>
      <w:pStyle w:val="hlavicka"/>
    </w:pPr>
    <w:sdt>
      <w:sdtPr>
        <w:alias w:val="Title"/>
        <w:id w:val="640292"/>
        <w:dataBinding w:prefixMappings="xmlns:ns0='http://purl.org/dc/elements/1.1/' xmlns:ns1='http://schemas.openxmlformats.org/package/2006/metadata/core-properties' " w:xpath="/ns1:coreProperties[1]/ns0:title[1]" w:storeItemID="{6C3C8BC8-F283-45AE-878A-BAB7291924A1}"/>
        <w:text/>
      </w:sdtPr>
      <w:sdtContent>
        <w:proofErr w:type="spellStart"/>
        <w:r>
          <w:t>Územný</w:t>
        </w:r>
        <w:proofErr w:type="spellEnd"/>
        <w:r>
          <w:t xml:space="preserve"> plán obce </w:t>
        </w:r>
        <w:proofErr w:type="spellStart"/>
        <w:r>
          <w:t>Vieska</w:t>
        </w:r>
        <w:proofErr w:type="spellEnd"/>
        <w:r>
          <w:t xml:space="preserve"> nad Žitavou</w:t>
        </w:r>
      </w:sdtContent>
    </w:sdt>
    <w:r w:rsidRPr="00B14FE9">
      <w:t xml:space="preserve">  </w:t>
    </w:r>
    <w:sdt>
      <w:sdtPr>
        <w:alias w:val="Category"/>
        <w:id w:val="640293"/>
        <w:showingPlcHdr/>
        <w:dataBinding w:prefixMappings="xmlns:ns0='http://purl.org/dc/elements/1.1/' xmlns:ns1='http://schemas.openxmlformats.org/package/2006/metadata/core-properties' " w:xpath="/ns1:coreProperties[1]/ns1:category[1]" w:storeItemID="{6C3C8BC8-F283-45AE-878A-BAB7291924A1}"/>
        <w:text/>
      </w:sdtPr>
      <w:sdtContent>
        <w:r>
          <w:t xml:space="preserve">     </w:t>
        </w:r>
      </w:sdtContent>
    </w:sdt>
  </w:p>
  <w:p w:rsidR="0053277E" w:rsidRPr="004817A0" w:rsidRDefault="0053277E" w:rsidP="00126F22">
    <w:pPr>
      <w:pStyle w:val="Popis"/>
      <w:spacing w:after="240"/>
      <w:ind w:firstLine="142"/>
      <w:jc w:val="center"/>
      <w:rPr>
        <w:color w:val="404040" w:themeColor="text1" w:themeTint="BF"/>
        <w:sz w:val="22"/>
        <w:szCs w:val="22"/>
      </w:rPr>
    </w:pPr>
    <w:sdt>
      <w:sdtPr>
        <w:rPr>
          <w:b/>
          <w:sz w:val="22"/>
          <w:szCs w:val="22"/>
        </w:rPr>
        <w:alias w:val="Subject"/>
        <w:id w:val="640294"/>
        <w:dataBinding w:prefixMappings="xmlns:ns0='http://purl.org/dc/elements/1.1/' xmlns:ns1='http://schemas.openxmlformats.org/package/2006/metadata/core-properties' " w:xpath="/ns1:coreProperties[1]/ns0:subject[1]" w:storeItemID="{6C3C8BC8-F283-45AE-878A-BAB7291924A1}"/>
        <w:text/>
      </w:sdtPr>
      <w:sdtContent>
        <w:r>
          <w:rPr>
            <w:b/>
            <w:sz w:val="22"/>
            <w:szCs w:val="22"/>
            <w:lang w:val="sk-SK"/>
          </w:rPr>
          <w:t>SPRÁVA O HODNOTENÍ VPLYVOV ÚZEMNOPLÁNOVACEJ DOKUMENTÁCIE NA ŽIVOTNÉ PROSTREDIE</w:t>
        </w:r>
      </w:sdtContent>
    </w:sdt>
    <w:r>
      <w:rPr>
        <w:rFonts w:ascii="Calibri" w:hAnsi="Calibri"/>
        <w:color w:val="404040" w:themeColor="text1" w:themeTint="BF"/>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44CF"/>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58865EB"/>
    <w:multiLevelType w:val="hybridMultilevel"/>
    <w:tmpl w:val="511C0F8A"/>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nsid w:val="05B76860"/>
    <w:multiLevelType w:val="hybridMultilevel"/>
    <w:tmpl w:val="03A64C8C"/>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nsid w:val="07D23EEF"/>
    <w:multiLevelType w:val="hybridMultilevel"/>
    <w:tmpl w:val="18502286"/>
    <w:lvl w:ilvl="0" w:tplc="041B0001">
      <w:start w:val="1"/>
      <w:numFmt w:val="bullet"/>
      <w:lvlText w:val=""/>
      <w:lvlJc w:val="left"/>
      <w:pPr>
        <w:ind w:left="1429" w:hanging="360"/>
      </w:pPr>
      <w:rPr>
        <w:rFonts w:ascii="Symbol" w:hAnsi="Symbol" w:hint="default"/>
      </w:rPr>
    </w:lvl>
    <w:lvl w:ilvl="1" w:tplc="041B0001">
      <w:start w:val="1"/>
      <w:numFmt w:val="bullet"/>
      <w:lvlText w:val=""/>
      <w:lvlJc w:val="left"/>
      <w:pPr>
        <w:ind w:left="2149" w:hanging="360"/>
      </w:pPr>
      <w:rPr>
        <w:rFonts w:ascii="Symbol" w:hAnsi="Symbol" w:hint="default"/>
      </w:rPr>
    </w:lvl>
    <w:lvl w:ilvl="2" w:tplc="107CDC6C">
      <w:numFmt w:val="bullet"/>
      <w:lvlText w:val="-"/>
      <w:lvlJc w:val="left"/>
      <w:pPr>
        <w:ind w:left="2869" w:hanging="360"/>
      </w:pPr>
      <w:rPr>
        <w:rFonts w:ascii="Calibri" w:eastAsia="Times New Roman" w:hAnsi="Calibri" w:cstheme="minorHAnsi"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nsid w:val="0A064A63"/>
    <w:multiLevelType w:val="hybridMultilevel"/>
    <w:tmpl w:val="FB5473D2"/>
    <w:lvl w:ilvl="0" w:tplc="E9B2E87A">
      <w:start w:val="1"/>
      <w:numFmt w:val="decimal"/>
      <w:pStyle w:val="Nadpis7"/>
      <w:lvlText w:val="%1."/>
      <w:lvlJc w:val="left"/>
      <w:pPr>
        <w:ind w:left="5040" w:hanging="360"/>
      </w:pPr>
    </w:lvl>
    <w:lvl w:ilvl="1" w:tplc="041B0019" w:tentative="1">
      <w:start w:val="1"/>
      <w:numFmt w:val="lowerLetter"/>
      <w:lvlText w:val="%2."/>
      <w:lvlJc w:val="left"/>
      <w:pPr>
        <w:ind w:left="5760" w:hanging="360"/>
      </w:pPr>
    </w:lvl>
    <w:lvl w:ilvl="2" w:tplc="041B001B" w:tentative="1">
      <w:start w:val="1"/>
      <w:numFmt w:val="lowerRoman"/>
      <w:lvlText w:val="%3."/>
      <w:lvlJc w:val="right"/>
      <w:pPr>
        <w:ind w:left="6480" w:hanging="180"/>
      </w:pPr>
    </w:lvl>
    <w:lvl w:ilvl="3" w:tplc="041B000F" w:tentative="1">
      <w:start w:val="1"/>
      <w:numFmt w:val="decimal"/>
      <w:lvlText w:val="%4."/>
      <w:lvlJc w:val="left"/>
      <w:pPr>
        <w:ind w:left="7200" w:hanging="360"/>
      </w:pPr>
    </w:lvl>
    <w:lvl w:ilvl="4" w:tplc="041B0019" w:tentative="1">
      <w:start w:val="1"/>
      <w:numFmt w:val="lowerLetter"/>
      <w:lvlText w:val="%5."/>
      <w:lvlJc w:val="left"/>
      <w:pPr>
        <w:ind w:left="7920" w:hanging="360"/>
      </w:pPr>
    </w:lvl>
    <w:lvl w:ilvl="5" w:tplc="041B001B" w:tentative="1">
      <w:start w:val="1"/>
      <w:numFmt w:val="lowerRoman"/>
      <w:lvlText w:val="%6."/>
      <w:lvlJc w:val="right"/>
      <w:pPr>
        <w:ind w:left="8640" w:hanging="180"/>
      </w:pPr>
    </w:lvl>
    <w:lvl w:ilvl="6" w:tplc="041B000F" w:tentative="1">
      <w:start w:val="1"/>
      <w:numFmt w:val="decimal"/>
      <w:lvlText w:val="%7."/>
      <w:lvlJc w:val="left"/>
      <w:pPr>
        <w:ind w:left="9360" w:hanging="360"/>
      </w:pPr>
    </w:lvl>
    <w:lvl w:ilvl="7" w:tplc="041B0019" w:tentative="1">
      <w:start w:val="1"/>
      <w:numFmt w:val="lowerLetter"/>
      <w:lvlText w:val="%8."/>
      <w:lvlJc w:val="left"/>
      <w:pPr>
        <w:ind w:left="10080" w:hanging="360"/>
      </w:pPr>
    </w:lvl>
    <w:lvl w:ilvl="8" w:tplc="041B001B" w:tentative="1">
      <w:start w:val="1"/>
      <w:numFmt w:val="lowerRoman"/>
      <w:lvlText w:val="%9."/>
      <w:lvlJc w:val="right"/>
      <w:pPr>
        <w:ind w:left="10800" w:hanging="180"/>
      </w:pPr>
    </w:lvl>
  </w:abstractNum>
  <w:abstractNum w:abstractNumId="5">
    <w:nsid w:val="178F0906"/>
    <w:multiLevelType w:val="hybridMultilevel"/>
    <w:tmpl w:val="AD8C4A8C"/>
    <w:lvl w:ilvl="0" w:tplc="041B000B">
      <w:start w:val="1"/>
      <w:numFmt w:val="bullet"/>
      <w:lvlText w:val=""/>
      <w:lvlJc w:val="left"/>
      <w:pPr>
        <w:tabs>
          <w:tab w:val="num" w:pos="644"/>
        </w:tabs>
        <w:ind w:left="567"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9186219"/>
    <w:multiLevelType w:val="hybridMultilevel"/>
    <w:tmpl w:val="5058D940"/>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C7C6E18"/>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1C9C50D5"/>
    <w:multiLevelType w:val="hybridMultilevel"/>
    <w:tmpl w:val="6B983576"/>
    <w:lvl w:ilvl="0" w:tplc="FFFFFFFF">
      <w:start w:val="7"/>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7"/>
      <w:numFmt w:val="bullet"/>
      <w:lvlText w:val="-"/>
      <w:lvlJc w:val="left"/>
      <w:pPr>
        <w:tabs>
          <w:tab w:val="num" w:pos="644"/>
        </w:tabs>
        <w:ind w:left="567" w:hanging="283"/>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F0662F5"/>
    <w:multiLevelType w:val="multilevel"/>
    <w:tmpl w:val="E22A28B2"/>
    <w:lvl w:ilvl="0">
      <w:start w:val="1"/>
      <w:numFmt w:val="upperLetter"/>
      <w:pStyle w:val="Nadpis1"/>
      <w:lvlText w:val="%1."/>
      <w:lvlJc w:val="left"/>
      <w:pPr>
        <w:ind w:left="0" w:firstLine="0"/>
      </w:pPr>
      <w:rPr>
        <w:rFonts w:hint="default"/>
      </w:rPr>
    </w:lvl>
    <w:lvl w:ilvl="1">
      <w:start w:val="1"/>
      <w:numFmt w:val="upperRoman"/>
      <w:pStyle w:val="Nadpis2"/>
      <w:lvlText w:val="%2."/>
      <w:lvlJc w:val="left"/>
      <w:pPr>
        <w:ind w:left="0" w:firstLine="0"/>
      </w:pPr>
      <w:rPr>
        <w:rFonts w:hint="default"/>
      </w:rPr>
    </w:lvl>
    <w:lvl w:ilvl="2">
      <w:start w:val="1"/>
      <w:numFmt w:val="decimal"/>
      <w:pStyle w:val="Nadpis3"/>
      <w:lvlText w:val="%3."/>
      <w:lvlJc w:val="left"/>
      <w:pPr>
        <w:ind w:left="0" w:firstLine="0"/>
      </w:pPr>
      <w:rPr>
        <w:rFonts w:hint="default"/>
      </w:rPr>
    </w:lvl>
    <w:lvl w:ilvl="3">
      <w:start w:val="1"/>
      <w:numFmt w:val="none"/>
      <w:pStyle w:val="Nadpis4"/>
      <w:lvlText w:val=""/>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3F0D66"/>
    <w:multiLevelType w:val="hybridMultilevel"/>
    <w:tmpl w:val="3078E32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5">
      <w:start w:val="1"/>
      <w:numFmt w:val="bullet"/>
      <w:lvlText w:val=""/>
      <w:lvlJc w:val="left"/>
      <w:pPr>
        <w:ind w:left="5749" w:hanging="360"/>
      </w:pPr>
      <w:rPr>
        <w:rFonts w:ascii="Wingdings" w:hAnsi="Wingdings"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nsid w:val="23A368FA"/>
    <w:multiLevelType w:val="hybridMultilevel"/>
    <w:tmpl w:val="0F522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48950A1"/>
    <w:multiLevelType w:val="hybridMultilevel"/>
    <w:tmpl w:val="786A00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6292E41"/>
    <w:multiLevelType w:val="hybridMultilevel"/>
    <w:tmpl w:val="7FC66E4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96F4E1D"/>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298E5471"/>
    <w:multiLevelType w:val="multilevel"/>
    <w:tmpl w:val="AD681832"/>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pStyle w:val="Nadpis6"/>
      <w:lvlText w:val="%6.)"/>
      <w:lvlJc w:val="left"/>
      <w:pPr>
        <w:ind w:left="3600" w:firstLine="0"/>
      </w:pPr>
      <w:rPr>
        <w:rFonts w:hint="default"/>
      </w:rPr>
    </w:lvl>
    <w:lvl w:ilvl="6">
      <w:start w:val="1"/>
      <w:numFmt w:val="decimal"/>
      <w:lvlText w:val="%7."/>
      <w:lvlJc w:val="left"/>
      <w:pPr>
        <w:ind w:left="4320" w:firstLine="0"/>
      </w:pPr>
      <w:rPr>
        <w:rFonts w:hint="default"/>
      </w:rPr>
    </w:lvl>
    <w:lvl w:ilvl="7">
      <w:start w:val="1"/>
      <w:numFmt w:val="bullet"/>
      <w:lvlText w:val=""/>
      <w:lvlJc w:val="left"/>
      <w:pPr>
        <w:ind w:left="5040" w:firstLine="0"/>
      </w:pPr>
      <w:rPr>
        <w:rFonts w:ascii="Symbol" w:hAnsi="Symbol" w:hint="default"/>
      </w:rPr>
    </w:lvl>
    <w:lvl w:ilvl="8">
      <w:start w:val="1"/>
      <w:numFmt w:val="lowerRoman"/>
      <w:pStyle w:val="Nadpis9"/>
      <w:lvlText w:val="(%9)"/>
      <w:lvlJc w:val="left"/>
      <w:pPr>
        <w:ind w:left="5760" w:firstLine="0"/>
      </w:pPr>
      <w:rPr>
        <w:rFonts w:hint="default"/>
      </w:rPr>
    </w:lvl>
  </w:abstractNum>
  <w:abstractNum w:abstractNumId="16">
    <w:nsid w:val="2B3A0F07"/>
    <w:multiLevelType w:val="hybridMultilevel"/>
    <w:tmpl w:val="79B46584"/>
    <w:lvl w:ilvl="0" w:tplc="687E3486">
      <w:start w:val="1"/>
      <w:numFmt w:val="bullet"/>
      <w:pStyle w:val="Nadpis5"/>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03B0B0D"/>
    <w:multiLevelType w:val="hybridMultilevel"/>
    <w:tmpl w:val="389ACE60"/>
    <w:lvl w:ilvl="0" w:tplc="657E1564">
      <w:start w:val="1"/>
      <w:numFmt w:val="bullet"/>
      <w:lvlText w:val=""/>
      <w:lvlJc w:val="left"/>
      <w:pPr>
        <w:tabs>
          <w:tab w:val="num" w:pos="927"/>
        </w:tabs>
        <w:ind w:left="907" w:hanging="340"/>
      </w:pPr>
      <w:rPr>
        <w:rFonts w:ascii="Symbol" w:hAnsi="Symbol" w:hint="default"/>
        <w:sz w:val="20"/>
      </w:rPr>
    </w:lvl>
    <w:lvl w:ilvl="1" w:tplc="DCCE5788" w:tentative="1">
      <w:start w:val="1"/>
      <w:numFmt w:val="bullet"/>
      <w:lvlText w:val="o"/>
      <w:lvlJc w:val="left"/>
      <w:pPr>
        <w:tabs>
          <w:tab w:val="num" w:pos="1440"/>
        </w:tabs>
        <w:ind w:left="1440" w:hanging="360"/>
      </w:pPr>
      <w:rPr>
        <w:rFonts w:ascii="Courier New" w:hAnsi="Courier New" w:hint="default"/>
      </w:rPr>
    </w:lvl>
    <w:lvl w:ilvl="2" w:tplc="69C66BB8" w:tentative="1">
      <w:start w:val="1"/>
      <w:numFmt w:val="bullet"/>
      <w:lvlText w:val=""/>
      <w:lvlJc w:val="left"/>
      <w:pPr>
        <w:tabs>
          <w:tab w:val="num" w:pos="2160"/>
        </w:tabs>
        <w:ind w:left="2160" w:hanging="360"/>
      </w:pPr>
      <w:rPr>
        <w:rFonts w:ascii="Wingdings" w:hAnsi="Wingdings" w:hint="default"/>
      </w:rPr>
    </w:lvl>
    <w:lvl w:ilvl="3" w:tplc="DA56BC9E" w:tentative="1">
      <w:start w:val="1"/>
      <w:numFmt w:val="bullet"/>
      <w:lvlText w:val=""/>
      <w:lvlJc w:val="left"/>
      <w:pPr>
        <w:tabs>
          <w:tab w:val="num" w:pos="2880"/>
        </w:tabs>
        <w:ind w:left="2880" w:hanging="360"/>
      </w:pPr>
      <w:rPr>
        <w:rFonts w:ascii="Symbol" w:hAnsi="Symbol" w:hint="default"/>
      </w:rPr>
    </w:lvl>
    <w:lvl w:ilvl="4" w:tplc="87541572" w:tentative="1">
      <w:start w:val="1"/>
      <w:numFmt w:val="bullet"/>
      <w:lvlText w:val="o"/>
      <w:lvlJc w:val="left"/>
      <w:pPr>
        <w:tabs>
          <w:tab w:val="num" w:pos="3600"/>
        </w:tabs>
        <w:ind w:left="3600" w:hanging="360"/>
      </w:pPr>
      <w:rPr>
        <w:rFonts w:ascii="Courier New" w:hAnsi="Courier New" w:hint="default"/>
      </w:rPr>
    </w:lvl>
    <w:lvl w:ilvl="5" w:tplc="3F92146C" w:tentative="1">
      <w:start w:val="1"/>
      <w:numFmt w:val="bullet"/>
      <w:lvlText w:val=""/>
      <w:lvlJc w:val="left"/>
      <w:pPr>
        <w:tabs>
          <w:tab w:val="num" w:pos="4320"/>
        </w:tabs>
        <w:ind w:left="4320" w:hanging="360"/>
      </w:pPr>
      <w:rPr>
        <w:rFonts w:ascii="Wingdings" w:hAnsi="Wingdings" w:hint="default"/>
      </w:rPr>
    </w:lvl>
    <w:lvl w:ilvl="6" w:tplc="B9DCA598" w:tentative="1">
      <w:start w:val="1"/>
      <w:numFmt w:val="bullet"/>
      <w:lvlText w:val=""/>
      <w:lvlJc w:val="left"/>
      <w:pPr>
        <w:tabs>
          <w:tab w:val="num" w:pos="5040"/>
        </w:tabs>
        <w:ind w:left="5040" w:hanging="360"/>
      </w:pPr>
      <w:rPr>
        <w:rFonts w:ascii="Symbol" w:hAnsi="Symbol" w:hint="default"/>
      </w:rPr>
    </w:lvl>
    <w:lvl w:ilvl="7" w:tplc="6BC28466" w:tentative="1">
      <w:start w:val="1"/>
      <w:numFmt w:val="bullet"/>
      <w:lvlText w:val="o"/>
      <w:lvlJc w:val="left"/>
      <w:pPr>
        <w:tabs>
          <w:tab w:val="num" w:pos="5760"/>
        </w:tabs>
        <w:ind w:left="5760" w:hanging="360"/>
      </w:pPr>
      <w:rPr>
        <w:rFonts w:ascii="Courier New" w:hAnsi="Courier New" w:hint="default"/>
      </w:rPr>
    </w:lvl>
    <w:lvl w:ilvl="8" w:tplc="A864998C" w:tentative="1">
      <w:start w:val="1"/>
      <w:numFmt w:val="bullet"/>
      <w:lvlText w:val=""/>
      <w:lvlJc w:val="left"/>
      <w:pPr>
        <w:tabs>
          <w:tab w:val="num" w:pos="6480"/>
        </w:tabs>
        <w:ind w:left="6480" w:hanging="360"/>
      </w:pPr>
      <w:rPr>
        <w:rFonts w:ascii="Wingdings" w:hAnsi="Wingdings" w:hint="default"/>
      </w:rPr>
    </w:lvl>
  </w:abstractNum>
  <w:abstractNum w:abstractNumId="18">
    <w:nsid w:val="3180343C"/>
    <w:multiLevelType w:val="hybridMultilevel"/>
    <w:tmpl w:val="3A788264"/>
    <w:lvl w:ilvl="0" w:tplc="04C09E1E">
      <w:start w:val="1"/>
      <w:numFmt w:val="bullet"/>
      <w:pStyle w:val="odrky"/>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nsid w:val="3CF554A0"/>
    <w:multiLevelType w:val="multilevel"/>
    <w:tmpl w:val="7E1EE4CE"/>
    <w:lvl w:ilvl="0">
      <w:start w:val="1"/>
      <w:numFmt w:val="upperLetter"/>
      <w:lvlText w:val="%1."/>
      <w:lvlJc w:val="left"/>
      <w:pPr>
        <w:ind w:left="206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DCF7F6A"/>
    <w:multiLevelType w:val="hybridMultilevel"/>
    <w:tmpl w:val="D3667F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4006A50"/>
    <w:multiLevelType w:val="hybridMultilevel"/>
    <w:tmpl w:val="9B3CC18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4DF50A2"/>
    <w:multiLevelType w:val="hybridMultilevel"/>
    <w:tmpl w:val="51AED9F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6AF60D3"/>
    <w:multiLevelType w:val="hybridMultilevel"/>
    <w:tmpl w:val="85382C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70960CB"/>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4C605071"/>
    <w:multiLevelType w:val="hybridMultilevel"/>
    <w:tmpl w:val="256AACCE"/>
    <w:lvl w:ilvl="0" w:tplc="C0C6FEDC">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6">
    <w:nsid w:val="4CE361C6"/>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D167A47"/>
    <w:multiLevelType w:val="hybridMultilevel"/>
    <w:tmpl w:val="AC64EA7E"/>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8">
    <w:nsid w:val="510317DA"/>
    <w:multiLevelType w:val="hybridMultilevel"/>
    <w:tmpl w:val="7BC80DA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nsid w:val="57076251"/>
    <w:multiLevelType w:val="hybridMultilevel"/>
    <w:tmpl w:val="1FB6F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nsid w:val="57AA5559"/>
    <w:multiLevelType w:val="hybridMultilevel"/>
    <w:tmpl w:val="91980EE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nsid w:val="607D60DD"/>
    <w:multiLevelType w:val="hybridMultilevel"/>
    <w:tmpl w:val="A2844E66"/>
    <w:lvl w:ilvl="0" w:tplc="041B0001">
      <w:start w:val="1"/>
      <w:numFmt w:val="bullet"/>
      <w:lvlText w:val=""/>
      <w:lvlJc w:val="left"/>
      <w:pPr>
        <w:ind w:left="1335" w:hanging="360"/>
      </w:pPr>
      <w:rPr>
        <w:rFonts w:ascii="Symbol" w:hAnsi="Symbol"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32">
    <w:nsid w:val="61FE1FE0"/>
    <w:multiLevelType w:val="hybridMultilevel"/>
    <w:tmpl w:val="0346E4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55F331E"/>
    <w:multiLevelType w:val="hybridMultilevel"/>
    <w:tmpl w:val="7DA45B0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67014DEF"/>
    <w:multiLevelType w:val="hybridMultilevel"/>
    <w:tmpl w:val="155CD21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7BE3422"/>
    <w:multiLevelType w:val="hybridMultilevel"/>
    <w:tmpl w:val="BB2C141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0264338"/>
    <w:multiLevelType w:val="hybridMultilevel"/>
    <w:tmpl w:val="9D3CA9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70E42B70"/>
    <w:multiLevelType w:val="hybridMultilevel"/>
    <w:tmpl w:val="449A503A"/>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8">
    <w:nsid w:val="753C5F52"/>
    <w:multiLevelType w:val="hybridMultilevel"/>
    <w:tmpl w:val="123A9A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16"/>
  </w:num>
  <w:num w:numId="6">
    <w:abstractNumId w:val="15"/>
  </w:num>
  <w:num w:numId="7">
    <w:abstractNumId w:val="4"/>
  </w:num>
  <w:num w:numId="8">
    <w:abstractNumId w:val="15"/>
  </w:num>
  <w:num w:numId="9">
    <w:abstractNumId w:val="15"/>
  </w:num>
  <w:num w:numId="10">
    <w:abstractNumId w:val="9"/>
  </w:num>
  <w:num w:numId="11">
    <w:abstractNumId w:val="9"/>
  </w:num>
  <w:num w:numId="12">
    <w:abstractNumId w:val="18"/>
  </w:num>
  <w:num w:numId="13">
    <w:abstractNumId w:val="19"/>
  </w:num>
  <w:num w:numId="14">
    <w:abstractNumId w:val="9"/>
  </w:num>
  <w:num w:numId="15">
    <w:abstractNumId w:val="31"/>
  </w:num>
  <w:num w:numId="16">
    <w:abstractNumId w:val="30"/>
  </w:num>
  <w:num w:numId="17">
    <w:abstractNumId w:val="33"/>
  </w:num>
  <w:num w:numId="18">
    <w:abstractNumId w:val="34"/>
  </w:num>
  <w:num w:numId="19">
    <w:abstractNumId w:val="35"/>
  </w:num>
  <w:num w:numId="20">
    <w:abstractNumId w:val="28"/>
  </w:num>
  <w:num w:numId="21">
    <w:abstractNumId w:val="38"/>
  </w:num>
  <w:num w:numId="22">
    <w:abstractNumId w:val="20"/>
  </w:num>
  <w:num w:numId="23">
    <w:abstractNumId w:val="23"/>
  </w:num>
  <w:num w:numId="24">
    <w:abstractNumId w:val="12"/>
  </w:num>
  <w:num w:numId="25">
    <w:abstractNumId w:val="22"/>
  </w:num>
  <w:num w:numId="26">
    <w:abstractNumId w:val="17"/>
  </w:num>
  <w:num w:numId="27">
    <w:abstractNumId w:val="5"/>
  </w:num>
  <w:num w:numId="28">
    <w:abstractNumId w:val="29"/>
  </w:num>
  <w:num w:numId="29">
    <w:abstractNumId w:val="10"/>
  </w:num>
  <w:num w:numId="30">
    <w:abstractNumId w:val="14"/>
  </w:num>
  <w:num w:numId="31">
    <w:abstractNumId w:val="24"/>
  </w:num>
  <w:num w:numId="32">
    <w:abstractNumId w:val="0"/>
  </w:num>
  <w:num w:numId="33">
    <w:abstractNumId w:val="7"/>
  </w:num>
  <w:num w:numId="34">
    <w:abstractNumId w:val="26"/>
  </w:num>
  <w:num w:numId="35">
    <w:abstractNumId w:val="2"/>
  </w:num>
  <w:num w:numId="36">
    <w:abstractNumId w:val="1"/>
  </w:num>
  <w:num w:numId="37">
    <w:abstractNumId w:val="11"/>
  </w:num>
  <w:num w:numId="38">
    <w:abstractNumId w:val="3"/>
  </w:num>
  <w:num w:numId="39">
    <w:abstractNumId w:val="25"/>
  </w:num>
  <w:num w:numId="40">
    <w:abstractNumId w:val="27"/>
  </w:num>
  <w:num w:numId="41">
    <w:abstractNumId w:val="21"/>
  </w:num>
  <w:num w:numId="42">
    <w:abstractNumId w:val="8"/>
  </w:num>
  <w:num w:numId="43">
    <w:abstractNumId w:val="37"/>
  </w:num>
  <w:num w:numId="44">
    <w:abstractNumId w:val="13"/>
  </w:num>
  <w:num w:numId="45">
    <w:abstractNumId w:val="6"/>
  </w:num>
  <w:num w:numId="46">
    <w:abstractNumId w:val="36"/>
  </w:num>
  <w:num w:numId="47">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defaultTabStop w:val="708"/>
  <w:hyphenationZone w:val="425"/>
  <w:evenAndOddHeaders/>
  <w:drawingGridHorizontalSpacing w:val="110"/>
  <w:displayHorizontalDrawingGridEvery w:val="2"/>
  <w:characterSpacingControl w:val="doNotCompress"/>
  <w:hdrShapeDefaults>
    <o:shapedefaults v:ext="edit" spidmax="2056">
      <o:colormenu v:ext="edit" fillcolor="none" strokecolor="none"/>
    </o:shapedefaults>
    <o:shapelayout v:ext="edit">
      <o:idmap v:ext="edit" data="2"/>
    </o:shapelayout>
  </w:hdrShapeDefaults>
  <w:footnotePr>
    <w:footnote w:id="0"/>
    <w:footnote w:id="1"/>
  </w:footnotePr>
  <w:endnotePr>
    <w:endnote w:id="0"/>
    <w:endnote w:id="1"/>
  </w:endnotePr>
  <w:compat/>
  <w:rsids>
    <w:rsidRoot w:val="00133BD7"/>
    <w:rsid w:val="00014AE6"/>
    <w:rsid w:val="000326FD"/>
    <w:rsid w:val="00080142"/>
    <w:rsid w:val="0008110A"/>
    <w:rsid w:val="00086937"/>
    <w:rsid w:val="000A673F"/>
    <w:rsid w:val="000D2115"/>
    <w:rsid w:val="000F5EDD"/>
    <w:rsid w:val="000F7AB2"/>
    <w:rsid w:val="00126F22"/>
    <w:rsid w:val="00133BD7"/>
    <w:rsid w:val="00135651"/>
    <w:rsid w:val="0014786B"/>
    <w:rsid w:val="00166715"/>
    <w:rsid w:val="0016757E"/>
    <w:rsid w:val="00177ACD"/>
    <w:rsid w:val="0018328A"/>
    <w:rsid w:val="001B73C7"/>
    <w:rsid w:val="00215146"/>
    <w:rsid w:val="002162D8"/>
    <w:rsid w:val="002600F6"/>
    <w:rsid w:val="00264237"/>
    <w:rsid w:val="002725C1"/>
    <w:rsid w:val="0028309B"/>
    <w:rsid w:val="00287D4C"/>
    <w:rsid w:val="002A5F9F"/>
    <w:rsid w:val="002A7AC0"/>
    <w:rsid w:val="002C4CC0"/>
    <w:rsid w:val="002D47CD"/>
    <w:rsid w:val="002F4829"/>
    <w:rsid w:val="00376D48"/>
    <w:rsid w:val="003B3000"/>
    <w:rsid w:val="003B37DE"/>
    <w:rsid w:val="003F01BF"/>
    <w:rsid w:val="00410193"/>
    <w:rsid w:val="00424DDC"/>
    <w:rsid w:val="00427E57"/>
    <w:rsid w:val="00445EFF"/>
    <w:rsid w:val="004637B0"/>
    <w:rsid w:val="00467E98"/>
    <w:rsid w:val="004817A0"/>
    <w:rsid w:val="0048742B"/>
    <w:rsid w:val="00497099"/>
    <w:rsid w:val="004A73C5"/>
    <w:rsid w:val="004B01F2"/>
    <w:rsid w:val="004D3993"/>
    <w:rsid w:val="00505292"/>
    <w:rsid w:val="00520682"/>
    <w:rsid w:val="005319FD"/>
    <w:rsid w:val="0053277E"/>
    <w:rsid w:val="00557CC3"/>
    <w:rsid w:val="0057692C"/>
    <w:rsid w:val="00585E6F"/>
    <w:rsid w:val="005A30EA"/>
    <w:rsid w:val="005B7C32"/>
    <w:rsid w:val="0060350D"/>
    <w:rsid w:val="006271C3"/>
    <w:rsid w:val="006B40F1"/>
    <w:rsid w:val="006B7B87"/>
    <w:rsid w:val="007066F9"/>
    <w:rsid w:val="0077090A"/>
    <w:rsid w:val="00787FC8"/>
    <w:rsid w:val="007C5E20"/>
    <w:rsid w:val="008005F8"/>
    <w:rsid w:val="00815597"/>
    <w:rsid w:val="00831291"/>
    <w:rsid w:val="008353B3"/>
    <w:rsid w:val="008412C1"/>
    <w:rsid w:val="00843D21"/>
    <w:rsid w:val="00870CEF"/>
    <w:rsid w:val="008808C4"/>
    <w:rsid w:val="00887BF2"/>
    <w:rsid w:val="008A3B56"/>
    <w:rsid w:val="008A55B9"/>
    <w:rsid w:val="008D09E4"/>
    <w:rsid w:val="008D4831"/>
    <w:rsid w:val="008D512C"/>
    <w:rsid w:val="008E503F"/>
    <w:rsid w:val="008F0AA9"/>
    <w:rsid w:val="009258CE"/>
    <w:rsid w:val="009364C7"/>
    <w:rsid w:val="00955768"/>
    <w:rsid w:val="00966060"/>
    <w:rsid w:val="009931D5"/>
    <w:rsid w:val="009956A1"/>
    <w:rsid w:val="009B356E"/>
    <w:rsid w:val="009E4E9A"/>
    <w:rsid w:val="009F05F5"/>
    <w:rsid w:val="00A01184"/>
    <w:rsid w:val="00A12E0F"/>
    <w:rsid w:val="00A36388"/>
    <w:rsid w:val="00A46E6E"/>
    <w:rsid w:val="00A5417B"/>
    <w:rsid w:val="00A56083"/>
    <w:rsid w:val="00A74F00"/>
    <w:rsid w:val="00A8339B"/>
    <w:rsid w:val="00A97E32"/>
    <w:rsid w:val="00AA389E"/>
    <w:rsid w:val="00AF23F9"/>
    <w:rsid w:val="00AF784D"/>
    <w:rsid w:val="00B17FF4"/>
    <w:rsid w:val="00B20199"/>
    <w:rsid w:val="00B40D16"/>
    <w:rsid w:val="00B56414"/>
    <w:rsid w:val="00B943C5"/>
    <w:rsid w:val="00BB74DC"/>
    <w:rsid w:val="00BC477C"/>
    <w:rsid w:val="00BC7F17"/>
    <w:rsid w:val="00BE7D7D"/>
    <w:rsid w:val="00BF705E"/>
    <w:rsid w:val="00C0061A"/>
    <w:rsid w:val="00C01D7F"/>
    <w:rsid w:val="00C05CFA"/>
    <w:rsid w:val="00C11247"/>
    <w:rsid w:val="00C146CB"/>
    <w:rsid w:val="00C306EA"/>
    <w:rsid w:val="00C36F94"/>
    <w:rsid w:val="00C85633"/>
    <w:rsid w:val="00CA0254"/>
    <w:rsid w:val="00CB7D1B"/>
    <w:rsid w:val="00CC6948"/>
    <w:rsid w:val="00CD1BED"/>
    <w:rsid w:val="00D112D7"/>
    <w:rsid w:val="00D156D1"/>
    <w:rsid w:val="00D21E60"/>
    <w:rsid w:val="00D30D6F"/>
    <w:rsid w:val="00D44DE4"/>
    <w:rsid w:val="00D57387"/>
    <w:rsid w:val="00D62B18"/>
    <w:rsid w:val="00D641FD"/>
    <w:rsid w:val="00D73786"/>
    <w:rsid w:val="00DA37CC"/>
    <w:rsid w:val="00DD0DA8"/>
    <w:rsid w:val="00DD53C0"/>
    <w:rsid w:val="00DE78DF"/>
    <w:rsid w:val="00DF0539"/>
    <w:rsid w:val="00DF0E0B"/>
    <w:rsid w:val="00E15B98"/>
    <w:rsid w:val="00E26135"/>
    <w:rsid w:val="00E32A08"/>
    <w:rsid w:val="00E524F8"/>
    <w:rsid w:val="00E64D95"/>
    <w:rsid w:val="00E7128F"/>
    <w:rsid w:val="00E846DC"/>
    <w:rsid w:val="00EA084C"/>
    <w:rsid w:val="00EF4213"/>
    <w:rsid w:val="00EF5F65"/>
    <w:rsid w:val="00EF61DD"/>
    <w:rsid w:val="00F02AA6"/>
    <w:rsid w:val="00F17F10"/>
    <w:rsid w:val="00F209E9"/>
    <w:rsid w:val="00F24A19"/>
    <w:rsid w:val="00F656D4"/>
    <w:rsid w:val="00F660E9"/>
    <w:rsid w:val="00FD708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lsdException w:name="Default Paragraph Font" w:uiPriority="1"/>
    <w:lsdException w:name="Body Text" w:uiPriority="0"/>
    <w:lsdException w:name="Subtitle" w:semiHidden="0" w:uiPriority="0" w:unhideWhenUsed="0"/>
    <w:lsdException w:name="Strong" w:semiHidden="0" w:uiPriority="22" w:unhideWhenUsed="0"/>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rsid w:val="00815597"/>
    <w:pPr>
      <w:spacing w:after="120"/>
      <w:ind w:firstLine="567"/>
    </w:pPr>
    <w:rPr>
      <w:rFonts w:asciiTheme="minorHAnsi" w:hAnsiTheme="minorHAnsi"/>
      <w:sz w:val="22"/>
      <w:lang w:eastAsia="cs-CZ"/>
    </w:rPr>
  </w:style>
  <w:style w:type="paragraph" w:styleId="Nadpis1">
    <w:name w:val="heading 1"/>
    <w:basedOn w:val="Normlny"/>
    <w:next w:val="Normlny"/>
    <w:link w:val="Nadpis1Char"/>
    <w:uiPriority w:val="9"/>
    <w:qFormat/>
    <w:rsid w:val="00C85633"/>
    <w:pPr>
      <w:keepNext/>
      <w:pageBreakBefore/>
      <w:numPr>
        <w:numId w:val="14"/>
      </w:numPr>
      <w:shd w:val="clear" w:color="auto" w:fill="D9D9D9" w:themeFill="background1" w:themeFillShade="D9"/>
      <w:jc w:val="left"/>
      <w:outlineLvl w:val="0"/>
    </w:pPr>
    <w:rPr>
      <w:rFonts w:ascii="Calibri" w:hAnsi="Calibri"/>
      <w:b/>
      <w:sz w:val="28"/>
      <w:lang w:eastAsia="sk-SK"/>
    </w:rPr>
  </w:style>
  <w:style w:type="paragraph" w:styleId="Nadpis2">
    <w:name w:val="heading 2"/>
    <w:basedOn w:val="Normlny"/>
    <w:next w:val="Normlny"/>
    <w:link w:val="Nadpis2Char"/>
    <w:qFormat/>
    <w:rsid w:val="00C85633"/>
    <w:pPr>
      <w:keepNext/>
      <w:numPr>
        <w:ilvl w:val="1"/>
        <w:numId w:val="14"/>
      </w:numPr>
      <w:shd w:val="clear" w:color="auto" w:fill="BFBFBF" w:themeFill="background1" w:themeFillShade="BF"/>
      <w:spacing w:after="180"/>
      <w:jc w:val="left"/>
      <w:outlineLvl w:val="1"/>
    </w:pPr>
    <w:rPr>
      <w:b/>
      <w:bCs/>
      <w:caps/>
      <w:sz w:val="24"/>
    </w:rPr>
  </w:style>
  <w:style w:type="paragraph" w:styleId="Nadpis3">
    <w:name w:val="heading 3"/>
    <w:basedOn w:val="Normlny"/>
    <w:next w:val="Normlny"/>
    <w:link w:val="Nadpis3Char"/>
    <w:autoRedefine/>
    <w:qFormat/>
    <w:rsid w:val="00C01D7F"/>
    <w:pPr>
      <w:keepNext/>
      <w:numPr>
        <w:ilvl w:val="2"/>
        <w:numId w:val="14"/>
      </w:numPr>
      <w:shd w:val="clear" w:color="auto" w:fill="D9D9D9" w:themeFill="background1" w:themeFillShade="D9"/>
      <w:spacing w:before="120" w:after="60"/>
      <w:outlineLvl w:val="2"/>
    </w:pPr>
    <w:rPr>
      <w:rFonts w:ascii="Calibri" w:hAnsi="Calibri"/>
      <w:b/>
      <w:sz w:val="24"/>
      <w:szCs w:val="22"/>
    </w:rPr>
  </w:style>
  <w:style w:type="paragraph" w:styleId="Nadpis4">
    <w:name w:val="heading 4"/>
    <w:basedOn w:val="Normlny"/>
    <w:next w:val="Normlny"/>
    <w:link w:val="Nadpis4Char"/>
    <w:qFormat/>
    <w:rsid w:val="00815597"/>
    <w:pPr>
      <w:keepNext/>
      <w:numPr>
        <w:ilvl w:val="3"/>
        <w:numId w:val="14"/>
      </w:numPr>
      <w:outlineLvl w:val="3"/>
    </w:pPr>
    <w:rPr>
      <w:rFonts w:ascii="Calibri" w:hAnsi="Calibri"/>
      <w:bCs/>
      <w:i/>
      <w:u w:val="single"/>
    </w:rPr>
  </w:style>
  <w:style w:type="paragraph" w:styleId="Nadpis5">
    <w:name w:val="heading 5"/>
    <w:basedOn w:val="Normlny"/>
    <w:next w:val="Normlny"/>
    <w:link w:val="Nadpis5Char"/>
    <w:rsid w:val="00815597"/>
    <w:pPr>
      <w:keepNext/>
      <w:numPr>
        <w:numId w:val="5"/>
      </w:numPr>
      <w:outlineLvl w:val="4"/>
    </w:pPr>
    <w:rPr>
      <w:rFonts w:ascii="Calibri" w:hAnsi="Calibri"/>
    </w:rPr>
  </w:style>
  <w:style w:type="paragraph" w:styleId="Nadpis6">
    <w:name w:val="heading 6"/>
    <w:basedOn w:val="Normlny"/>
    <w:next w:val="Normlny"/>
    <w:link w:val="Nadpis6Char"/>
    <w:rsid w:val="00815597"/>
    <w:pPr>
      <w:keepNext/>
      <w:numPr>
        <w:ilvl w:val="5"/>
        <w:numId w:val="9"/>
      </w:numPr>
      <w:outlineLvl w:val="5"/>
    </w:pPr>
    <w:rPr>
      <w:rFonts w:ascii="Calibri" w:hAnsi="Calibri"/>
      <w:b/>
      <w:i/>
      <w:sz w:val="24"/>
      <w:szCs w:val="24"/>
      <w:u w:val="single"/>
      <w:lang w:eastAsia="sk-SK"/>
    </w:rPr>
  </w:style>
  <w:style w:type="paragraph" w:styleId="Nadpis7">
    <w:name w:val="heading 7"/>
    <w:basedOn w:val="Normlny"/>
    <w:next w:val="Normlny"/>
    <w:link w:val="Nadpis7Char"/>
    <w:rsid w:val="00815597"/>
    <w:pPr>
      <w:keepNext/>
      <w:numPr>
        <w:numId w:val="7"/>
      </w:numPr>
      <w:outlineLvl w:val="6"/>
    </w:pPr>
    <w:rPr>
      <w:rFonts w:ascii="Calibri" w:hAnsi="Calibri"/>
      <w:sz w:val="24"/>
      <w:u w:val="single"/>
      <w:lang w:val="cs-CZ"/>
    </w:rPr>
  </w:style>
  <w:style w:type="paragraph" w:styleId="Nadpis8">
    <w:name w:val="heading 8"/>
    <w:basedOn w:val="Normlny"/>
    <w:next w:val="Normlny"/>
    <w:link w:val="Nadpis8Char"/>
    <w:rsid w:val="00815597"/>
    <w:pPr>
      <w:keepNext/>
      <w:ind w:firstLine="0"/>
      <w:outlineLvl w:val="7"/>
    </w:pPr>
    <w:rPr>
      <w:rFonts w:ascii="Arial" w:hAnsi="Arial"/>
      <w:bCs/>
      <w:i/>
      <w:u w:val="single"/>
    </w:rPr>
  </w:style>
  <w:style w:type="paragraph" w:styleId="Nadpis9">
    <w:name w:val="heading 9"/>
    <w:basedOn w:val="Normlny"/>
    <w:next w:val="Normlny"/>
    <w:link w:val="Nadpis9Char"/>
    <w:rsid w:val="00815597"/>
    <w:pPr>
      <w:keepNext/>
      <w:numPr>
        <w:ilvl w:val="8"/>
        <w:numId w:val="9"/>
      </w:numPr>
      <w:outlineLvl w:val="8"/>
    </w:pPr>
    <w:rPr>
      <w:rFonts w:ascii="Arial" w:hAnsi="Arial"/>
      <w:i/>
      <w:sz w:val="24"/>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85633"/>
    <w:rPr>
      <w:rFonts w:ascii="Calibri" w:hAnsi="Calibri"/>
      <w:b/>
      <w:sz w:val="28"/>
      <w:shd w:val="clear" w:color="auto" w:fill="D9D9D9" w:themeFill="background1" w:themeFillShade="D9"/>
    </w:rPr>
  </w:style>
  <w:style w:type="character" w:customStyle="1" w:styleId="Nadpis2Char">
    <w:name w:val="Nadpis 2 Char"/>
    <w:basedOn w:val="Predvolenpsmoodseku"/>
    <w:link w:val="Nadpis2"/>
    <w:rsid w:val="00C85633"/>
    <w:rPr>
      <w:rFonts w:asciiTheme="minorHAnsi" w:hAnsiTheme="minorHAnsi"/>
      <w:b/>
      <w:bCs/>
      <w:caps/>
      <w:sz w:val="24"/>
      <w:shd w:val="clear" w:color="auto" w:fill="BFBFBF" w:themeFill="background1" w:themeFillShade="BF"/>
      <w:lang w:eastAsia="cs-CZ"/>
    </w:rPr>
  </w:style>
  <w:style w:type="character" w:customStyle="1" w:styleId="Nadpis3Char">
    <w:name w:val="Nadpis 3 Char"/>
    <w:basedOn w:val="Predvolenpsmoodseku"/>
    <w:link w:val="Nadpis3"/>
    <w:rsid w:val="00C01D7F"/>
    <w:rPr>
      <w:rFonts w:ascii="Calibri" w:hAnsi="Calibri"/>
      <w:b/>
      <w:sz w:val="24"/>
      <w:szCs w:val="22"/>
      <w:shd w:val="clear" w:color="auto" w:fill="D9D9D9" w:themeFill="background1" w:themeFillShade="D9"/>
      <w:lang w:eastAsia="cs-CZ"/>
    </w:rPr>
  </w:style>
  <w:style w:type="character" w:customStyle="1" w:styleId="Nadpis4Char">
    <w:name w:val="Nadpis 4 Char"/>
    <w:basedOn w:val="Predvolenpsmoodseku"/>
    <w:link w:val="Nadpis4"/>
    <w:rsid w:val="00815597"/>
    <w:rPr>
      <w:rFonts w:ascii="Calibri" w:hAnsi="Calibri"/>
      <w:bCs/>
      <w:i/>
      <w:sz w:val="22"/>
      <w:u w:val="single"/>
      <w:lang w:eastAsia="cs-CZ"/>
    </w:rPr>
  </w:style>
  <w:style w:type="character" w:customStyle="1" w:styleId="Nadpis5Char">
    <w:name w:val="Nadpis 5 Char"/>
    <w:basedOn w:val="Predvolenpsmoodseku"/>
    <w:link w:val="Nadpis5"/>
    <w:rsid w:val="00815597"/>
    <w:rPr>
      <w:rFonts w:ascii="Calibri" w:hAnsi="Calibri"/>
      <w:sz w:val="22"/>
      <w:lang w:eastAsia="cs-CZ"/>
    </w:rPr>
  </w:style>
  <w:style w:type="character" w:customStyle="1" w:styleId="Nadpis6Char">
    <w:name w:val="Nadpis 6 Char"/>
    <w:basedOn w:val="Predvolenpsmoodseku"/>
    <w:link w:val="Nadpis6"/>
    <w:rsid w:val="00815597"/>
    <w:rPr>
      <w:rFonts w:ascii="Calibri" w:hAnsi="Calibri"/>
      <w:b/>
      <w:i/>
      <w:sz w:val="24"/>
      <w:szCs w:val="24"/>
      <w:u w:val="single"/>
    </w:rPr>
  </w:style>
  <w:style w:type="character" w:customStyle="1" w:styleId="Nadpis7Char">
    <w:name w:val="Nadpis 7 Char"/>
    <w:basedOn w:val="Predvolenpsmoodseku"/>
    <w:link w:val="Nadpis7"/>
    <w:rsid w:val="00815597"/>
    <w:rPr>
      <w:rFonts w:ascii="Calibri" w:hAnsi="Calibri"/>
      <w:sz w:val="24"/>
      <w:u w:val="single"/>
      <w:lang w:val="cs-CZ" w:eastAsia="cs-CZ"/>
    </w:rPr>
  </w:style>
  <w:style w:type="character" w:customStyle="1" w:styleId="Nadpis8Char">
    <w:name w:val="Nadpis 8 Char"/>
    <w:basedOn w:val="Predvolenpsmoodseku"/>
    <w:link w:val="Nadpis8"/>
    <w:rsid w:val="00815597"/>
    <w:rPr>
      <w:rFonts w:ascii="Arial" w:hAnsi="Arial"/>
      <w:bCs/>
      <w:i/>
      <w:sz w:val="22"/>
      <w:u w:val="single"/>
      <w:lang w:eastAsia="cs-CZ"/>
    </w:rPr>
  </w:style>
  <w:style w:type="character" w:customStyle="1" w:styleId="Nadpis9Char">
    <w:name w:val="Nadpis 9 Char"/>
    <w:basedOn w:val="Predvolenpsmoodseku"/>
    <w:link w:val="Nadpis9"/>
    <w:rsid w:val="00815597"/>
    <w:rPr>
      <w:rFonts w:ascii="Arial" w:hAnsi="Arial"/>
      <w:i/>
      <w:sz w:val="24"/>
      <w:lang w:val="cs-CZ" w:eastAsia="cs-CZ"/>
    </w:rPr>
  </w:style>
  <w:style w:type="paragraph" w:styleId="Obsah1">
    <w:name w:val="toc 1"/>
    <w:basedOn w:val="Normlny"/>
    <w:next w:val="Normlny"/>
    <w:autoRedefine/>
    <w:uiPriority w:val="39"/>
    <w:rsid w:val="00815597"/>
    <w:pPr>
      <w:spacing w:before="120"/>
    </w:pPr>
    <w:rPr>
      <w:rFonts w:ascii="Calibri" w:hAnsi="Calibri" w:cs="Calibri"/>
      <w:bCs/>
      <w:caps/>
      <w:sz w:val="20"/>
    </w:rPr>
  </w:style>
  <w:style w:type="paragraph" w:styleId="Obsah2">
    <w:name w:val="toc 2"/>
    <w:basedOn w:val="Normlny"/>
    <w:next w:val="Normlny"/>
    <w:autoRedefine/>
    <w:uiPriority w:val="39"/>
    <w:rsid w:val="00815597"/>
    <w:pPr>
      <w:tabs>
        <w:tab w:val="left" w:pos="0"/>
        <w:tab w:val="left" w:pos="142"/>
        <w:tab w:val="right" w:leader="dot" w:pos="9912"/>
      </w:tabs>
      <w:ind w:left="280" w:hanging="280"/>
    </w:pPr>
    <w:rPr>
      <w:rFonts w:ascii="Calibri" w:hAnsi="Calibri" w:cs="Calibri"/>
      <w:smallCaps/>
      <w:sz w:val="20"/>
    </w:rPr>
  </w:style>
  <w:style w:type="paragraph" w:styleId="Obsah3">
    <w:name w:val="toc 3"/>
    <w:basedOn w:val="Normlny"/>
    <w:next w:val="Normlny"/>
    <w:autoRedefine/>
    <w:uiPriority w:val="39"/>
    <w:rsid w:val="00C85633"/>
    <w:pPr>
      <w:ind w:left="560"/>
    </w:pPr>
    <w:rPr>
      <w:rFonts w:ascii="Calibri" w:hAnsi="Calibri" w:cs="Calibri"/>
      <w:i/>
      <w:iCs/>
      <w:sz w:val="20"/>
    </w:rPr>
  </w:style>
  <w:style w:type="paragraph" w:styleId="Popis">
    <w:name w:val="caption"/>
    <w:basedOn w:val="Normlny"/>
    <w:next w:val="Normlny"/>
    <w:unhideWhenUsed/>
    <w:qFormat/>
    <w:rsid w:val="00815597"/>
    <w:rPr>
      <w:bCs/>
      <w:sz w:val="20"/>
      <w:lang w:val="cs-CZ"/>
    </w:rPr>
  </w:style>
  <w:style w:type="paragraph" w:styleId="Nzov">
    <w:name w:val="Title"/>
    <w:basedOn w:val="Normlny"/>
    <w:link w:val="NzovChar"/>
    <w:rsid w:val="00815597"/>
    <w:pPr>
      <w:jc w:val="center"/>
    </w:pPr>
    <w:rPr>
      <w:rFonts w:ascii="Arial" w:hAnsi="Arial"/>
      <w:u w:val="single"/>
      <w:lang w:eastAsia="sk-SK"/>
    </w:rPr>
  </w:style>
  <w:style w:type="character" w:customStyle="1" w:styleId="NzovChar">
    <w:name w:val="Názov Char"/>
    <w:basedOn w:val="Predvolenpsmoodseku"/>
    <w:link w:val="Nzov"/>
    <w:rsid w:val="00815597"/>
    <w:rPr>
      <w:rFonts w:ascii="Arial" w:hAnsi="Arial"/>
      <w:sz w:val="22"/>
      <w:u w:val="single"/>
    </w:rPr>
  </w:style>
  <w:style w:type="paragraph" w:styleId="Podtitul">
    <w:name w:val="Subtitle"/>
    <w:basedOn w:val="Normlny"/>
    <w:next w:val="Normlny"/>
    <w:link w:val="PodtitulChar"/>
    <w:rsid w:val="00815597"/>
    <w:pPr>
      <w:spacing w:after="60"/>
      <w:jc w:val="center"/>
      <w:outlineLvl w:val="1"/>
    </w:pPr>
    <w:rPr>
      <w:rFonts w:ascii="Cambria" w:hAnsi="Cambria"/>
      <w:b/>
      <w:sz w:val="24"/>
      <w:szCs w:val="24"/>
    </w:rPr>
  </w:style>
  <w:style w:type="character" w:customStyle="1" w:styleId="PodtitulChar">
    <w:name w:val="Podtitul Char"/>
    <w:basedOn w:val="Predvolenpsmoodseku"/>
    <w:link w:val="Podtitul"/>
    <w:rsid w:val="00815597"/>
    <w:rPr>
      <w:rFonts w:ascii="Cambria" w:eastAsia="Times New Roman" w:hAnsi="Cambria" w:cs="Times New Roman"/>
      <w:b/>
      <w:sz w:val="24"/>
      <w:szCs w:val="24"/>
      <w:lang w:eastAsia="cs-CZ"/>
    </w:rPr>
  </w:style>
  <w:style w:type="character" w:styleId="Siln">
    <w:name w:val="Strong"/>
    <w:basedOn w:val="Predvolenpsmoodseku"/>
    <w:uiPriority w:val="22"/>
    <w:rsid w:val="00815597"/>
    <w:rPr>
      <w:b/>
      <w:bCs/>
    </w:rPr>
  </w:style>
  <w:style w:type="character" w:styleId="Zvraznenie">
    <w:name w:val="Emphasis"/>
    <w:basedOn w:val="Predvolenpsmoodseku"/>
    <w:qFormat/>
    <w:rsid w:val="00815597"/>
    <w:rPr>
      <w:rFonts w:ascii="Calibri" w:hAnsi="Calibri"/>
      <w:i/>
      <w:iCs/>
      <w:sz w:val="22"/>
      <w:u w:val="single"/>
    </w:rPr>
  </w:style>
  <w:style w:type="paragraph" w:styleId="Bezriadkovania">
    <w:name w:val="No Spacing"/>
    <w:link w:val="BezriadkovaniaChar"/>
    <w:uiPriority w:val="1"/>
    <w:qFormat/>
    <w:rsid w:val="00815597"/>
    <w:rPr>
      <w:rFonts w:ascii="Calibri" w:hAnsi="Calibri"/>
      <w:sz w:val="22"/>
      <w:szCs w:val="22"/>
      <w:lang w:eastAsia="en-US"/>
    </w:rPr>
  </w:style>
  <w:style w:type="character" w:customStyle="1" w:styleId="BezriadkovaniaChar">
    <w:name w:val="Bez riadkovania Char"/>
    <w:basedOn w:val="Predvolenpsmoodseku"/>
    <w:link w:val="Bezriadkovania"/>
    <w:uiPriority w:val="1"/>
    <w:rsid w:val="00815597"/>
    <w:rPr>
      <w:rFonts w:ascii="Calibri" w:hAnsi="Calibri"/>
      <w:sz w:val="22"/>
      <w:szCs w:val="22"/>
      <w:lang w:eastAsia="en-US"/>
    </w:rPr>
  </w:style>
  <w:style w:type="paragraph" w:styleId="Odsekzoznamu">
    <w:name w:val="List Paragraph"/>
    <w:basedOn w:val="Normlny"/>
    <w:uiPriority w:val="34"/>
    <w:qFormat/>
    <w:rsid w:val="00815597"/>
    <w:pPr>
      <w:ind w:left="720"/>
      <w:contextualSpacing/>
    </w:pPr>
  </w:style>
  <w:style w:type="paragraph" w:styleId="Zvraznencitcia">
    <w:name w:val="Intense Quote"/>
    <w:basedOn w:val="Normlny"/>
    <w:next w:val="Normlny"/>
    <w:link w:val="ZvraznencitciaChar"/>
    <w:uiPriority w:val="30"/>
    <w:rsid w:val="00815597"/>
    <w:pPr>
      <w:pBdr>
        <w:bottom w:val="single" w:sz="4" w:space="4" w:color="auto"/>
      </w:pBdr>
      <w:spacing w:before="200"/>
      <w:ind w:left="113" w:right="113"/>
    </w:pPr>
    <w:rPr>
      <w:b/>
      <w:bCs/>
      <w:i/>
      <w:iCs/>
    </w:rPr>
  </w:style>
  <w:style w:type="character" w:customStyle="1" w:styleId="ZvraznencitciaChar">
    <w:name w:val="Zvýraznená citácia Char"/>
    <w:basedOn w:val="Predvolenpsmoodseku"/>
    <w:link w:val="Zvraznencitcia"/>
    <w:uiPriority w:val="30"/>
    <w:rsid w:val="00815597"/>
    <w:rPr>
      <w:rFonts w:asciiTheme="minorHAnsi" w:hAnsiTheme="minorHAnsi"/>
      <w:b/>
      <w:bCs/>
      <w:i/>
      <w:iCs/>
      <w:sz w:val="22"/>
      <w:lang w:eastAsia="cs-CZ"/>
    </w:rPr>
  </w:style>
  <w:style w:type="paragraph" w:styleId="Hlavikaobsahu">
    <w:name w:val="TOC Heading"/>
    <w:basedOn w:val="Nadpis1"/>
    <w:next w:val="Normlny"/>
    <w:uiPriority w:val="39"/>
    <w:qFormat/>
    <w:rsid w:val="00815597"/>
    <w:pPr>
      <w:keepLines/>
      <w:numPr>
        <w:numId w:val="0"/>
      </w:numPr>
      <w:shd w:val="clear" w:color="auto" w:fill="auto"/>
      <w:spacing w:before="480" w:line="276" w:lineRule="auto"/>
      <w:outlineLvl w:val="9"/>
    </w:pPr>
    <w:rPr>
      <w:rFonts w:ascii="Cambria" w:hAnsi="Cambria"/>
      <w:bCs/>
      <w:color w:val="365F91"/>
      <w:szCs w:val="28"/>
      <w:lang w:val="en-US" w:eastAsia="en-US"/>
    </w:rPr>
  </w:style>
  <w:style w:type="paragraph" w:customStyle="1" w:styleId="jedna">
    <w:name w:val="jedna"/>
    <w:basedOn w:val="Nadpis2"/>
    <w:link w:val="jednaChar"/>
    <w:rsid w:val="00815597"/>
    <w:pPr>
      <w:numPr>
        <w:ilvl w:val="0"/>
        <w:numId w:val="0"/>
      </w:numPr>
      <w:shd w:val="clear" w:color="auto" w:fill="B8CCE4"/>
      <w:spacing w:before="200" w:line="276" w:lineRule="auto"/>
    </w:pPr>
    <w:rPr>
      <w:szCs w:val="28"/>
    </w:rPr>
  </w:style>
  <w:style w:type="character" w:customStyle="1" w:styleId="jednaChar">
    <w:name w:val="jedna Char"/>
    <w:link w:val="jedna"/>
    <w:rsid w:val="00815597"/>
    <w:rPr>
      <w:rFonts w:asciiTheme="minorHAnsi" w:hAnsiTheme="minorHAnsi"/>
      <w:b/>
      <w:bCs/>
      <w:caps/>
      <w:sz w:val="28"/>
      <w:szCs w:val="28"/>
      <w:shd w:val="clear" w:color="auto" w:fill="B8CCE4"/>
      <w:lang w:eastAsia="cs-CZ"/>
    </w:rPr>
  </w:style>
  <w:style w:type="paragraph" w:customStyle="1" w:styleId="hlavicka">
    <w:name w:val="hlavicka"/>
    <w:basedOn w:val="Normlny"/>
    <w:link w:val="hlavickaChar"/>
    <w:autoRedefine/>
    <w:qFormat/>
    <w:rsid w:val="004817A0"/>
    <w:pPr>
      <w:pBdr>
        <w:bottom w:val="threeDEngrave" w:sz="12" w:space="1" w:color="BFBFBF" w:themeColor="background1" w:themeShade="BF"/>
      </w:pBdr>
      <w:spacing w:after="0"/>
      <w:ind w:firstLine="0"/>
      <w:jc w:val="center"/>
    </w:pPr>
    <w:rPr>
      <w:rFonts w:ascii="Calibri" w:hAnsi="Calibri"/>
      <w:color w:val="404040" w:themeColor="text1" w:themeTint="BF"/>
      <w:szCs w:val="22"/>
      <w:lang w:val="cs-CZ" w:eastAsia="hu-HU"/>
    </w:rPr>
  </w:style>
  <w:style w:type="character" w:customStyle="1" w:styleId="hlavickaChar">
    <w:name w:val="hlavicka Char"/>
    <w:link w:val="hlavicka"/>
    <w:rsid w:val="004817A0"/>
    <w:rPr>
      <w:rFonts w:ascii="Calibri" w:hAnsi="Calibri"/>
      <w:color w:val="404040" w:themeColor="text1" w:themeTint="BF"/>
      <w:sz w:val="22"/>
      <w:szCs w:val="22"/>
      <w:lang w:val="cs-CZ" w:eastAsia="hu-HU"/>
    </w:rPr>
  </w:style>
  <w:style w:type="paragraph" w:customStyle="1" w:styleId="pata">
    <w:name w:val="pata"/>
    <w:basedOn w:val="hlavicka"/>
    <w:link w:val="pataChar"/>
    <w:qFormat/>
    <w:rsid w:val="00815597"/>
    <w:pPr>
      <w:pBdr>
        <w:top w:val="threeDEngrave" w:sz="12" w:space="1" w:color="BFBFBF" w:themeColor="background1" w:themeShade="BF"/>
        <w:bottom w:val="none" w:sz="0" w:space="0" w:color="auto"/>
      </w:pBdr>
    </w:pPr>
  </w:style>
  <w:style w:type="character" w:customStyle="1" w:styleId="pataChar">
    <w:name w:val="pata Char"/>
    <w:basedOn w:val="hlavickaChar"/>
    <w:link w:val="pata"/>
    <w:rsid w:val="00815597"/>
  </w:style>
  <w:style w:type="paragraph" w:customStyle="1" w:styleId="odrky">
    <w:name w:val="odrážky"/>
    <w:basedOn w:val="Normlny"/>
    <w:link w:val="odrkyChar"/>
    <w:qFormat/>
    <w:rsid w:val="00815597"/>
    <w:pPr>
      <w:numPr>
        <w:numId w:val="12"/>
      </w:numPr>
    </w:pPr>
    <w:rPr>
      <w:rFonts w:eastAsia="Calibri"/>
      <w:lang w:eastAsia="en-US"/>
    </w:rPr>
  </w:style>
  <w:style w:type="character" w:customStyle="1" w:styleId="odrkyChar">
    <w:name w:val="odrážky Char"/>
    <w:basedOn w:val="Predvolenpsmoodseku"/>
    <w:link w:val="odrky"/>
    <w:rsid w:val="00815597"/>
    <w:rPr>
      <w:rFonts w:asciiTheme="minorHAnsi" w:eastAsia="Calibri" w:hAnsiTheme="minorHAnsi"/>
      <w:sz w:val="22"/>
      <w:lang w:eastAsia="en-US"/>
    </w:rPr>
  </w:style>
  <w:style w:type="paragraph" w:customStyle="1" w:styleId="Podiarknuttext">
    <w:name w:val="Podčiarknutý text"/>
    <w:basedOn w:val="Normlny"/>
    <w:link w:val="PodiarknuttextChar"/>
    <w:autoRedefine/>
    <w:rsid w:val="00815597"/>
    <w:pPr>
      <w:spacing w:after="0"/>
      <w:ind w:firstLine="0"/>
    </w:pPr>
    <w:rPr>
      <w:rFonts w:ascii="Calibri" w:hAnsi="Calibri"/>
      <w:i/>
      <w:caps/>
      <w:u w:val="single"/>
    </w:rPr>
  </w:style>
  <w:style w:type="character" w:customStyle="1" w:styleId="PodiarknuttextChar">
    <w:name w:val="Podčiarknutý text Char"/>
    <w:basedOn w:val="Predvolenpsmoodseku"/>
    <w:link w:val="Podiarknuttext"/>
    <w:rsid w:val="00815597"/>
    <w:rPr>
      <w:rFonts w:ascii="Calibri" w:hAnsi="Calibri"/>
      <w:i/>
      <w:caps/>
      <w:sz w:val="22"/>
      <w:u w:val="single"/>
      <w:lang w:eastAsia="cs-CZ"/>
    </w:rPr>
  </w:style>
  <w:style w:type="paragraph" w:styleId="Hlavika">
    <w:name w:val="header"/>
    <w:basedOn w:val="Normlny"/>
    <w:link w:val="HlavikaChar"/>
    <w:uiPriority w:val="99"/>
    <w:semiHidden/>
    <w:unhideWhenUsed/>
    <w:rsid w:val="002162D8"/>
    <w:pPr>
      <w:tabs>
        <w:tab w:val="center" w:pos="4536"/>
        <w:tab w:val="right" w:pos="9072"/>
      </w:tabs>
      <w:spacing w:after="0"/>
    </w:pPr>
  </w:style>
  <w:style w:type="character" w:customStyle="1" w:styleId="HlavikaChar">
    <w:name w:val="Hlavička Char"/>
    <w:basedOn w:val="Predvolenpsmoodseku"/>
    <w:link w:val="Hlavika"/>
    <w:uiPriority w:val="99"/>
    <w:semiHidden/>
    <w:rsid w:val="002162D8"/>
    <w:rPr>
      <w:rFonts w:asciiTheme="minorHAnsi" w:hAnsiTheme="minorHAnsi"/>
      <w:sz w:val="22"/>
      <w:lang w:eastAsia="cs-CZ"/>
    </w:rPr>
  </w:style>
  <w:style w:type="paragraph" w:styleId="Pta">
    <w:name w:val="footer"/>
    <w:basedOn w:val="Normlny"/>
    <w:link w:val="PtaChar"/>
    <w:uiPriority w:val="99"/>
    <w:unhideWhenUsed/>
    <w:rsid w:val="002162D8"/>
    <w:pPr>
      <w:tabs>
        <w:tab w:val="center" w:pos="4536"/>
        <w:tab w:val="right" w:pos="9072"/>
      </w:tabs>
      <w:spacing w:after="0"/>
    </w:pPr>
  </w:style>
  <w:style w:type="character" w:customStyle="1" w:styleId="PtaChar">
    <w:name w:val="Päta Char"/>
    <w:basedOn w:val="Predvolenpsmoodseku"/>
    <w:link w:val="Pta"/>
    <w:uiPriority w:val="99"/>
    <w:rsid w:val="002162D8"/>
    <w:rPr>
      <w:rFonts w:asciiTheme="minorHAnsi" w:hAnsiTheme="minorHAnsi"/>
      <w:sz w:val="22"/>
      <w:lang w:eastAsia="cs-CZ"/>
    </w:rPr>
  </w:style>
  <w:style w:type="paragraph" w:styleId="Textbubliny">
    <w:name w:val="Balloon Text"/>
    <w:basedOn w:val="Normlny"/>
    <w:link w:val="TextbublinyChar"/>
    <w:uiPriority w:val="99"/>
    <w:semiHidden/>
    <w:unhideWhenUsed/>
    <w:rsid w:val="002162D8"/>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2162D8"/>
    <w:rPr>
      <w:rFonts w:ascii="Tahoma" w:hAnsi="Tahoma" w:cs="Tahoma"/>
      <w:sz w:val="16"/>
      <w:szCs w:val="16"/>
      <w:lang w:eastAsia="cs-CZ"/>
    </w:rPr>
  </w:style>
  <w:style w:type="paragraph" w:customStyle="1" w:styleId="tl2">
    <w:name w:val="Štýl2"/>
    <w:basedOn w:val="Normlny"/>
    <w:rsid w:val="002162D8"/>
    <w:pPr>
      <w:spacing w:after="0" w:line="360" w:lineRule="auto"/>
      <w:ind w:firstLine="0"/>
    </w:pPr>
    <w:rPr>
      <w:rFonts w:ascii="Arial" w:hAnsi="Arial"/>
    </w:rPr>
  </w:style>
  <w:style w:type="paragraph" w:styleId="Zoznamsodrkami">
    <w:name w:val="List Bullet"/>
    <w:basedOn w:val="Normlny"/>
    <w:autoRedefine/>
    <w:rsid w:val="004817A0"/>
    <w:pPr>
      <w:tabs>
        <w:tab w:val="left" w:pos="709"/>
      </w:tabs>
      <w:overflowPunct w:val="0"/>
      <w:autoSpaceDE w:val="0"/>
      <w:autoSpaceDN w:val="0"/>
      <w:adjustRightInd w:val="0"/>
      <w:spacing w:after="0"/>
      <w:ind w:left="3540" w:hanging="3540"/>
      <w:jc w:val="left"/>
      <w:textAlignment w:val="baseline"/>
    </w:pPr>
    <w:rPr>
      <w:rFonts w:ascii="Arial" w:hAnsi="Arial"/>
    </w:rPr>
  </w:style>
  <w:style w:type="character" w:styleId="Textzstupnhosymbolu">
    <w:name w:val="Placeholder Text"/>
    <w:basedOn w:val="Predvolenpsmoodseku"/>
    <w:uiPriority w:val="99"/>
    <w:semiHidden/>
    <w:rsid w:val="004817A0"/>
    <w:rPr>
      <w:color w:val="808080"/>
    </w:rPr>
  </w:style>
  <w:style w:type="paragraph" w:styleId="Normlnywebov">
    <w:name w:val="Normal (Web)"/>
    <w:basedOn w:val="Normlny"/>
    <w:uiPriority w:val="99"/>
    <w:unhideWhenUsed/>
    <w:rsid w:val="009258CE"/>
    <w:pPr>
      <w:spacing w:before="100" w:beforeAutospacing="1" w:after="100" w:afterAutospacing="1"/>
      <w:ind w:firstLine="0"/>
      <w:jc w:val="left"/>
    </w:pPr>
    <w:rPr>
      <w:rFonts w:ascii="Times New Roman" w:hAnsi="Times New Roman"/>
      <w:sz w:val="24"/>
      <w:szCs w:val="24"/>
      <w:lang w:eastAsia="sk-SK"/>
    </w:rPr>
  </w:style>
  <w:style w:type="character" w:styleId="Hypertextovprepojenie">
    <w:name w:val="Hyperlink"/>
    <w:basedOn w:val="Predvolenpsmoodseku"/>
    <w:uiPriority w:val="99"/>
    <w:unhideWhenUsed/>
    <w:rsid w:val="009258CE"/>
    <w:rPr>
      <w:color w:val="0000FF"/>
      <w:u w:val="single"/>
    </w:rPr>
  </w:style>
  <w:style w:type="character" w:styleId="Odkaznakomentr">
    <w:name w:val="annotation reference"/>
    <w:basedOn w:val="Predvolenpsmoodseku"/>
    <w:unhideWhenUsed/>
    <w:rsid w:val="00520682"/>
    <w:rPr>
      <w:sz w:val="16"/>
      <w:szCs w:val="16"/>
    </w:rPr>
  </w:style>
  <w:style w:type="paragraph" w:styleId="Textkomentra">
    <w:name w:val="annotation text"/>
    <w:basedOn w:val="Normlny"/>
    <w:link w:val="TextkomentraChar"/>
    <w:unhideWhenUsed/>
    <w:rsid w:val="00520682"/>
    <w:rPr>
      <w:sz w:val="20"/>
    </w:rPr>
  </w:style>
  <w:style w:type="character" w:customStyle="1" w:styleId="TextkomentraChar">
    <w:name w:val="Text komentára Char"/>
    <w:basedOn w:val="Predvolenpsmoodseku"/>
    <w:link w:val="Textkomentra"/>
    <w:rsid w:val="00520682"/>
    <w:rPr>
      <w:rFonts w:asciiTheme="minorHAnsi" w:hAnsiTheme="minorHAnsi"/>
      <w:lang w:eastAsia="cs-CZ"/>
    </w:rPr>
  </w:style>
  <w:style w:type="paragraph" w:styleId="Predmetkomentra">
    <w:name w:val="annotation subject"/>
    <w:basedOn w:val="Textkomentra"/>
    <w:next w:val="Textkomentra"/>
    <w:link w:val="PredmetkomentraChar"/>
    <w:uiPriority w:val="99"/>
    <w:semiHidden/>
    <w:unhideWhenUsed/>
    <w:rsid w:val="00520682"/>
    <w:rPr>
      <w:b/>
      <w:bCs/>
    </w:rPr>
  </w:style>
  <w:style w:type="character" w:customStyle="1" w:styleId="PredmetkomentraChar">
    <w:name w:val="Predmet komentára Char"/>
    <w:basedOn w:val="TextkomentraChar"/>
    <w:link w:val="Predmetkomentra"/>
    <w:uiPriority w:val="99"/>
    <w:semiHidden/>
    <w:rsid w:val="00520682"/>
    <w:rPr>
      <w:b/>
      <w:bCs/>
    </w:rPr>
  </w:style>
  <w:style w:type="table" w:styleId="Mriekatabuky">
    <w:name w:val="Table Grid"/>
    <w:basedOn w:val="Normlnatabuka"/>
    <w:rsid w:val="00D641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C4CC0"/>
    <w:pPr>
      <w:autoSpaceDE w:val="0"/>
      <w:autoSpaceDN w:val="0"/>
      <w:adjustRightInd w:val="0"/>
      <w:jc w:val="left"/>
    </w:pPr>
    <w:rPr>
      <w:rFonts w:ascii="Calibri" w:hAnsi="Calibri" w:cs="Calibri"/>
      <w:color w:val="000000"/>
      <w:sz w:val="24"/>
      <w:szCs w:val="24"/>
    </w:rPr>
  </w:style>
  <w:style w:type="paragraph" w:styleId="Revzia">
    <w:name w:val="Revision"/>
    <w:hidden/>
    <w:uiPriority w:val="99"/>
    <w:semiHidden/>
    <w:rsid w:val="00EF4213"/>
    <w:pPr>
      <w:jc w:val="left"/>
    </w:pPr>
    <w:rPr>
      <w:rFonts w:asciiTheme="minorHAnsi" w:hAnsiTheme="minorHAnsi"/>
      <w:sz w:val="22"/>
      <w:lang w:eastAsia="cs-CZ"/>
    </w:rPr>
  </w:style>
  <w:style w:type="paragraph" w:styleId="Zkladntext">
    <w:name w:val="Body Text"/>
    <w:basedOn w:val="Normlny"/>
    <w:link w:val="ZkladntextChar"/>
    <w:rsid w:val="00166715"/>
    <w:pPr>
      <w:spacing w:after="0"/>
      <w:ind w:firstLine="0"/>
      <w:jc w:val="left"/>
    </w:pPr>
    <w:rPr>
      <w:rFonts w:ascii="Arial" w:hAnsi="Arial"/>
      <w:bCs/>
      <w:sz w:val="24"/>
    </w:rPr>
  </w:style>
  <w:style w:type="character" w:customStyle="1" w:styleId="ZkladntextChar">
    <w:name w:val="Základný text Char"/>
    <w:basedOn w:val="Predvolenpsmoodseku"/>
    <w:link w:val="Zkladntext"/>
    <w:rsid w:val="00166715"/>
    <w:rPr>
      <w:rFonts w:ascii="Arial" w:hAnsi="Arial"/>
      <w:bCs/>
      <w:sz w:val="24"/>
      <w:lang w:eastAsia="cs-CZ"/>
    </w:rPr>
  </w:style>
</w:styles>
</file>

<file path=word/webSettings.xml><?xml version="1.0" encoding="utf-8"?>
<w:webSettings xmlns:r="http://schemas.openxmlformats.org/officeDocument/2006/relationships" xmlns:w="http://schemas.openxmlformats.org/wordprocessingml/2006/main">
  <w:divs>
    <w:div w:id="38287661">
      <w:bodyDiv w:val="1"/>
      <w:marLeft w:val="0"/>
      <w:marRight w:val="0"/>
      <w:marTop w:val="0"/>
      <w:marBottom w:val="0"/>
      <w:divBdr>
        <w:top w:val="none" w:sz="0" w:space="0" w:color="auto"/>
        <w:left w:val="none" w:sz="0" w:space="0" w:color="auto"/>
        <w:bottom w:val="none" w:sz="0" w:space="0" w:color="auto"/>
        <w:right w:val="none" w:sz="0" w:space="0" w:color="auto"/>
      </w:divBdr>
    </w:div>
    <w:div w:id="69279510">
      <w:bodyDiv w:val="1"/>
      <w:marLeft w:val="0"/>
      <w:marRight w:val="0"/>
      <w:marTop w:val="0"/>
      <w:marBottom w:val="0"/>
      <w:divBdr>
        <w:top w:val="none" w:sz="0" w:space="0" w:color="auto"/>
        <w:left w:val="none" w:sz="0" w:space="0" w:color="auto"/>
        <w:bottom w:val="none" w:sz="0" w:space="0" w:color="auto"/>
        <w:right w:val="none" w:sz="0" w:space="0" w:color="auto"/>
      </w:divBdr>
    </w:div>
    <w:div w:id="75321231">
      <w:bodyDiv w:val="1"/>
      <w:marLeft w:val="0"/>
      <w:marRight w:val="0"/>
      <w:marTop w:val="0"/>
      <w:marBottom w:val="0"/>
      <w:divBdr>
        <w:top w:val="none" w:sz="0" w:space="0" w:color="auto"/>
        <w:left w:val="none" w:sz="0" w:space="0" w:color="auto"/>
        <w:bottom w:val="none" w:sz="0" w:space="0" w:color="auto"/>
        <w:right w:val="none" w:sz="0" w:space="0" w:color="auto"/>
      </w:divBdr>
    </w:div>
    <w:div w:id="141119329">
      <w:bodyDiv w:val="1"/>
      <w:marLeft w:val="0"/>
      <w:marRight w:val="0"/>
      <w:marTop w:val="0"/>
      <w:marBottom w:val="0"/>
      <w:divBdr>
        <w:top w:val="none" w:sz="0" w:space="0" w:color="auto"/>
        <w:left w:val="none" w:sz="0" w:space="0" w:color="auto"/>
        <w:bottom w:val="none" w:sz="0" w:space="0" w:color="auto"/>
        <w:right w:val="none" w:sz="0" w:space="0" w:color="auto"/>
      </w:divBdr>
    </w:div>
    <w:div w:id="157812657">
      <w:bodyDiv w:val="1"/>
      <w:marLeft w:val="0"/>
      <w:marRight w:val="0"/>
      <w:marTop w:val="0"/>
      <w:marBottom w:val="0"/>
      <w:divBdr>
        <w:top w:val="none" w:sz="0" w:space="0" w:color="auto"/>
        <w:left w:val="none" w:sz="0" w:space="0" w:color="auto"/>
        <w:bottom w:val="none" w:sz="0" w:space="0" w:color="auto"/>
        <w:right w:val="none" w:sz="0" w:space="0" w:color="auto"/>
      </w:divBdr>
    </w:div>
    <w:div w:id="223296470">
      <w:bodyDiv w:val="1"/>
      <w:marLeft w:val="0"/>
      <w:marRight w:val="0"/>
      <w:marTop w:val="0"/>
      <w:marBottom w:val="0"/>
      <w:divBdr>
        <w:top w:val="none" w:sz="0" w:space="0" w:color="auto"/>
        <w:left w:val="none" w:sz="0" w:space="0" w:color="auto"/>
        <w:bottom w:val="none" w:sz="0" w:space="0" w:color="auto"/>
        <w:right w:val="none" w:sz="0" w:space="0" w:color="auto"/>
      </w:divBdr>
    </w:div>
    <w:div w:id="335157026">
      <w:bodyDiv w:val="1"/>
      <w:marLeft w:val="0"/>
      <w:marRight w:val="0"/>
      <w:marTop w:val="0"/>
      <w:marBottom w:val="0"/>
      <w:divBdr>
        <w:top w:val="none" w:sz="0" w:space="0" w:color="auto"/>
        <w:left w:val="none" w:sz="0" w:space="0" w:color="auto"/>
        <w:bottom w:val="none" w:sz="0" w:space="0" w:color="auto"/>
        <w:right w:val="none" w:sz="0" w:space="0" w:color="auto"/>
      </w:divBdr>
    </w:div>
    <w:div w:id="408891790">
      <w:bodyDiv w:val="1"/>
      <w:marLeft w:val="0"/>
      <w:marRight w:val="0"/>
      <w:marTop w:val="0"/>
      <w:marBottom w:val="0"/>
      <w:divBdr>
        <w:top w:val="none" w:sz="0" w:space="0" w:color="auto"/>
        <w:left w:val="none" w:sz="0" w:space="0" w:color="auto"/>
        <w:bottom w:val="none" w:sz="0" w:space="0" w:color="auto"/>
        <w:right w:val="none" w:sz="0" w:space="0" w:color="auto"/>
      </w:divBdr>
    </w:div>
    <w:div w:id="660158957">
      <w:bodyDiv w:val="1"/>
      <w:marLeft w:val="0"/>
      <w:marRight w:val="0"/>
      <w:marTop w:val="0"/>
      <w:marBottom w:val="0"/>
      <w:divBdr>
        <w:top w:val="none" w:sz="0" w:space="0" w:color="auto"/>
        <w:left w:val="none" w:sz="0" w:space="0" w:color="auto"/>
        <w:bottom w:val="none" w:sz="0" w:space="0" w:color="auto"/>
        <w:right w:val="none" w:sz="0" w:space="0" w:color="auto"/>
      </w:divBdr>
    </w:div>
    <w:div w:id="853232263">
      <w:bodyDiv w:val="1"/>
      <w:marLeft w:val="0"/>
      <w:marRight w:val="0"/>
      <w:marTop w:val="0"/>
      <w:marBottom w:val="0"/>
      <w:divBdr>
        <w:top w:val="none" w:sz="0" w:space="0" w:color="auto"/>
        <w:left w:val="none" w:sz="0" w:space="0" w:color="auto"/>
        <w:bottom w:val="none" w:sz="0" w:space="0" w:color="auto"/>
        <w:right w:val="none" w:sz="0" w:space="0" w:color="auto"/>
      </w:divBdr>
    </w:div>
    <w:div w:id="886375020">
      <w:bodyDiv w:val="1"/>
      <w:marLeft w:val="0"/>
      <w:marRight w:val="0"/>
      <w:marTop w:val="0"/>
      <w:marBottom w:val="0"/>
      <w:divBdr>
        <w:top w:val="none" w:sz="0" w:space="0" w:color="auto"/>
        <w:left w:val="none" w:sz="0" w:space="0" w:color="auto"/>
        <w:bottom w:val="none" w:sz="0" w:space="0" w:color="auto"/>
        <w:right w:val="none" w:sz="0" w:space="0" w:color="auto"/>
      </w:divBdr>
    </w:div>
    <w:div w:id="1173181445">
      <w:bodyDiv w:val="1"/>
      <w:marLeft w:val="0"/>
      <w:marRight w:val="0"/>
      <w:marTop w:val="0"/>
      <w:marBottom w:val="0"/>
      <w:divBdr>
        <w:top w:val="none" w:sz="0" w:space="0" w:color="auto"/>
        <w:left w:val="none" w:sz="0" w:space="0" w:color="auto"/>
        <w:bottom w:val="none" w:sz="0" w:space="0" w:color="auto"/>
        <w:right w:val="none" w:sz="0" w:space="0" w:color="auto"/>
      </w:divBdr>
    </w:div>
    <w:div w:id="1180314818">
      <w:bodyDiv w:val="1"/>
      <w:marLeft w:val="0"/>
      <w:marRight w:val="0"/>
      <w:marTop w:val="0"/>
      <w:marBottom w:val="0"/>
      <w:divBdr>
        <w:top w:val="none" w:sz="0" w:space="0" w:color="auto"/>
        <w:left w:val="none" w:sz="0" w:space="0" w:color="auto"/>
        <w:bottom w:val="none" w:sz="0" w:space="0" w:color="auto"/>
        <w:right w:val="none" w:sz="0" w:space="0" w:color="auto"/>
      </w:divBdr>
    </w:div>
    <w:div w:id="1232351544">
      <w:bodyDiv w:val="1"/>
      <w:marLeft w:val="0"/>
      <w:marRight w:val="0"/>
      <w:marTop w:val="0"/>
      <w:marBottom w:val="0"/>
      <w:divBdr>
        <w:top w:val="none" w:sz="0" w:space="0" w:color="auto"/>
        <w:left w:val="none" w:sz="0" w:space="0" w:color="auto"/>
        <w:bottom w:val="none" w:sz="0" w:space="0" w:color="auto"/>
        <w:right w:val="none" w:sz="0" w:space="0" w:color="auto"/>
      </w:divBdr>
    </w:div>
    <w:div w:id="1315328751">
      <w:bodyDiv w:val="1"/>
      <w:marLeft w:val="0"/>
      <w:marRight w:val="0"/>
      <w:marTop w:val="0"/>
      <w:marBottom w:val="0"/>
      <w:divBdr>
        <w:top w:val="none" w:sz="0" w:space="0" w:color="auto"/>
        <w:left w:val="none" w:sz="0" w:space="0" w:color="auto"/>
        <w:bottom w:val="none" w:sz="0" w:space="0" w:color="auto"/>
        <w:right w:val="none" w:sz="0" w:space="0" w:color="auto"/>
      </w:divBdr>
    </w:div>
    <w:div w:id="1438451864">
      <w:bodyDiv w:val="1"/>
      <w:marLeft w:val="0"/>
      <w:marRight w:val="0"/>
      <w:marTop w:val="0"/>
      <w:marBottom w:val="0"/>
      <w:divBdr>
        <w:top w:val="none" w:sz="0" w:space="0" w:color="auto"/>
        <w:left w:val="none" w:sz="0" w:space="0" w:color="auto"/>
        <w:bottom w:val="none" w:sz="0" w:space="0" w:color="auto"/>
        <w:right w:val="none" w:sz="0" w:space="0" w:color="auto"/>
      </w:divBdr>
    </w:div>
    <w:div w:id="1521309941">
      <w:bodyDiv w:val="1"/>
      <w:marLeft w:val="0"/>
      <w:marRight w:val="0"/>
      <w:marTop w:val="0"/>
      <w:marBottom w:val="0"/>
      <w:divBdr>
        <w:top w:val="none" w:sz="0" w:space="0" w:color="auto"/>
        <w:left w:val="none" w:sz="0" w:space="0" w:color="auto"/>
        <w:bottom w:val="none" w:sz="0" w:space="0" w:color="auto"/>
        <w:right w:val="none" w:sz="0" w:space="0" w:color="auto"/>
      </w:divBdr>
    </w:div>
    <w:div w:id="1606229678">
      <w:bodyDiv w:val="1"/>
      <w:marLeft w:val="0"/>
      <w:marRight w:val="0"/>
      <w:marTop w:val="0"/>
      <w:marBottom w:val="0"/>
      <w:divBdr>
        <w:top w:val="none" w:sz="0" w:space="0" w:color="auto"/>
        <w:left w:val="none" w:sz="0" w:space="0" w:color="auto"/>
        <w:bottom w:val="none" w:sz="0" w:space="0" w:color="auto"/>
        <w:right w:val="none" w:sz="0" w:space="0" w:color="auto"/>
      </w:divBdr>
    </w:div>
    <w:div w:id="1647201582">
      <w:bodyDiv w:val="1"/>
      <w:marLeft w:val="0"/>
      <w:marRight w:val="0"/>
      <w:marTop w:val="0"/>
      <w:marBottom w:val="0"/>
      <w:divBdr>
        <w:top w:val="none" w:sz="0" w:space="0" w:color="auto"/>
        <w:left w:val="none" w:sz="0" w:space="0" w:color="auto"/>
        <w:bottom w:val="none" w:sz="0" w:space="0" w:color="auto"/>
        <w:right w:val="none" w:sz="0" w:space="0" w:color="auto"/>
      </w:divBdr>
    </w:div>
    <w:div w:id="1731728528">
      <w:bodyDiv w:val="1"/>
      <w:marLeft w:val="0"/>
      <w:marRight w:val="0"/>
      <w:marTop w:val="0"/>
      <w:marBottom w:val="0"/>
      <w:divBdr>
        <w:top w:val="none" w:sz="0" w:space="0" w:color="auto"/>
        <w:left w:val="none" w:sz="0" w:space="0" w:color="auto"/>
        <w:bottom w:val="none" w:sz="0" w:space="0" w:color="auto"/>
        <w:right w:val="none" w:sz="0" w:space="0" w:color="auto"/>
      </w:divBdr>
    </w:div>
    <w:div w:id="1818911927">
      <w:bodyDiv w:val="1"/>
      <w:marLeft w:val="0"/>
      <w:marRight w:val="0"/>
      <w:marTop w:val="0"/>
      <w:marBottom w:val="0"/>
      <w:divBdr>
        <w:top w:val="none" w:sz="0" w:space="0" w:color="auto"/>
        <w:left w:val="none" w:sz="0" w:space="0" w:color="auto"/>
        <w:bottom w:val="none" w:sz="0" w:space="0" w:color="auto"/>
        <w:right w:val="none" w:sz="0" w:space="0" w:color="auto"/>
      </w:divBdr>
    </w:div>
    <w:div w:id="188790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hyperlink" Target="http://gis.nlcsk.org/lgi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studna\k2cloud\A-data\6-urbanizmus\UPN%20Vieska%20nad%20zitavou\1-Prieskumy%20a%20rozbory\grafy.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style val="4"/>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63718605855212E-2"/>
          <c:y val="8.9945521515693766E-2"/>
          <c:w val="0.94880744618964563"/>
          <c:h val="0.70148584368130462"/>
        </c:manualLayout>
      </c:layout>
      <c:barChart>
        <c:barDir val="col"/>
        <c:grouping val="clustered"/>
        <c:ser>
          <c:idx val="0"/>
          <c:order val="0"/>
          <c:tx>
            <c:strRef>
              <c:f>Sheet1!$B$4</c:f>
              <c:strCache>
                <c:ptCount val="1"/>
                <c:pt idx="0">
                  <c:v>počet obyvateľov obce k 31.12</c:v>
                </c:pt>
              </c:strCache>
            </c:strRef>
          </c:tx>
          <c:dLbls>
            <c:spPr>
              <a:ln>
                <a:noFill/>
              </a:ln>
            </c:spPr>
            <c:showVal val="1"/>
          </c:dLbls>
          <c:cat>
            <c:strRef>
              <c:f>Sheet1!$A$6:$A$18</c:f>
              <c:strCache>
                <c:ptCount val="13"/>
                <c:pt idx="0">
                  <c:v> 2006</c:v>
                </c:pt>
                <c:pt idx="1">
                  <c:v> 2007</c:v>
                </c:pt>
                <c:pt idx="2">
                  <c:v> 2008</c:v>
                </c:pt>
                <c:pt idx="3">
                  <c:v> 2009</c:v>
                </c:pt>
                <c:pt idx="4">
                  <c:v> 2010</c:v>
                </c:pt>
                <c:pt idx="5">
                  <c:v> 2011</c:v>
                </c:pt>
                <c:pt idx="6">
                  <c:v> 2012</c:v>
                </c:pt>
                <c:pt idx="7">
                  <c:v> 2013</c:v>
                </c:pt>
                <c:pt idx="8">
                  <c:v> 2014</c:v>
                </c:pt>
                <c:pt idx="9">
                  <c:v> 2015</c:v>
                </c:pt>
                <c:pt idx="10">
                  <c:v>2016</c:v>
                </c:pt>
                <c:pt idx="11">
                  <c:v>2017</c:v>
                </c:pt>
                <c:pt idx="12">
                  <c:v>2018</c:v>
                </c:pt>
              </c:strCache>
            </c:strRef>
          </c:cat>
          <c:val>
            <c:numRef>
              <c:f>Sheet1!$B$6:$B$18</c:f>
              <c:numCache>
                <c:formatCode>General</c:formatCode>
                <c:ptCount val="13"/>
                <c:pt idx="0">
                  <c:v>465</c:v>
                </c:pt>
                <c:pt idx="1">
                  <c:v>461</c:v>
                </c:pt>
                <c:pt idx="2">
                  <c:v>456</c:v>
                </c:pt>
                <c:pt idx="3">
                  <c:v>459</c:v>
                </c:pt>
                <c:pt idx="4">
                  <c:v>460</c:v>
                </c:pt>
                <c:pt idx="5">
                  <c:v>467</c:v>
                </c:pt>
                <c:pt idx="6">
                  <c:v>465</c:v>
                </c:pt>
                <c:pt idx="7">
                  <c:v>462</c:v>
                </c:pt>
                <c:pt idx="8">
                  <c:v>466</c:v>
                </c:pt>
                <c:pt idx="9">
                  <c:v>463</c:v>
                </c:pt>
                <c:pt idx="10">
                  <c:v>458</c:v>
                </c:pt>
                <c:pt idx="11">
                  <c:v>462</c:v>
                </c:pt>
                <c:pt idx="12">
                  <c:v>452</c:v>
                </c:pt>
              </c:numCache>
            </c:numRef>
          </c:val>
        </c:ser>
        <c:dLbls>
          <c:showVal val="1"/>
        </c:dLbls>
        <c:overlap val="-25"/>
        <c:axId val="185592064"/>
        <c:axId val="186261504"/>
      </c:barChart>
      <c:catAx>
        <c:axId val="185592064"/>
        <c:scaling>
          <c:orientation val="minMax"/>
        </c:scaling>
        <c:axPos val="b"/>
        <c:majorTickMark val="none"/>
        <c:tickLblPos val="nextTo"/>
        <c:txPr>
          <a:bodyPr rot="-2700000" vert="horz"/>
          <a:lstStyle/>
          <a:p>
            <a:pPr>
              <a:defRPr/>
            </a:pPr>
            <a:endParaRPr lang="sk-SK"/>
          </a:p>
        </c:txPr>
        <c:crossAx val="186261504"/>
        <c:crosses val="autoZero"/>
        <c:auto val="1"/>
        <c:lblAlgn val="ctr"/>
        <c:lblOffset val="100"/>
      </c:catAx>
      <c:valAx>
        <c:axId val="186261504"/>
        <c:scaling>
          <c:orientation val="minMax"/>
        </c:scaling>
        <c:delete val="1"/>
        <c:axPos val="l"/>
        <c:numFmt formatCode="General" sourceLinked="1"/>
        <c:tickLblPos val="none"/>
        <c:crossAx val="185592064"/>
        <c:crosses val="autoZero"/>
        <c:crossBetween val="between"/>
      </c:valAx>
    </c:plotArea>
    <c:legend>
      <c:legendPos val="t"/>
      <c:layout/>
    </c:legend>
    <c:plotVisOnly val="1"/>
  </c:chart>
  <c:spPr>
    <a:ln>
      <a:no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Reg</b:Tag>
    <b:SourceType>Book</b:SourceType>
    <b:Guid>{2085AE4F-D1BE-40A2-8832-01BA44E4752F}</b:Guid>
    <b:LCID>0</b:LCID>
    <b:Author>
      <b:Author>
        <b:NameList>
          <b:Person>
            <b:Last>Regioplán Nitra - ENVI-GEOS</b:Last>
            <b:First>s.r.o.</b:First>
            <b:Middle>Nitra</b:Middle>
          </b:Person>
        </b:NameList>
      </b:Author>
    </b:Author>
    <b:Title>Všeobecné zásady funkčného usporiadania územia v obvode projektu pozemkových úprav</b:Title>
    <b:Year>apríl 2016</b:Year>
    <b:RefOrder>4</b:RefOrder>
  </b:Source>
  <b:Source>
    <b:Tag>Pro</b:Tag>
    <b:SourceType>Book</b:SourceType>
    <b:Guid>{57C8F883-6781-4671-8F4F-B827E4A08C9F}</b:Guid>
    <b:LCID>0</b:LCID>
    <b:Title>Program hospodárskeho a sociálneho rozvoja obce Vieska nad Žitavou</b:Title>
    <b:Year>2016</b:Year>
    <b:Author>
      <b:Author>
        <b:NameList>
          <b:Person>
            <b:Last>Ing. Tomáš Kozolka</b:Last>
            <b:First>doc.</b:First>
            <b:Middle>Ing. Mária Fáziková, CSc.</b:Middle>
          </b:Person>
        </b:NameList>
      </b:Author>
    </b:Author>
    <b:RefOrder>1</b:RefOrder>
  </b:Source>
  <b:Source>
    <b:Tag>htt1</b:Tag>
    <b:SourceType>InternetSite</b:SourceType>
    <b:Guid>{E1721A9C-B23C-471B-A352-69AA94C27939}</b:Guid>
    <b:LCID>0</b:LCID>
    <b:Title>http://nr.cykloportal.sk</b:Title>
    <b:RefOrder>5</b:RefOrder>
  </b:Source>
  <b:Source>
    <b:Tag>Odp</b:Tag>
    <b:SourceType>Book</b:SourceType>
    <b:Guid>{34D32B08-EC93-4A47-845C-8886655B168E}</b:Guid>
    <b:LCID>0</b:LCID>
    <b:Author>
      <b:Author>
        <b:NameList>
          <b:Person>
            <b:Last>Odpadový hospodár</b:Last>
            <b:First>s.r.o.</b:First>
          </b:Person>
        </b:NameList>
      </b:Author>
    </b:Author>
    <b:Title>Program odpadového hospodárstva Program obce Vieska nad Žitavou na roky 2016-2020</b:Title>
    <b:RefOrder>6</b:RefOrder>
  </b:Source>
  <b:Source>
    <b:Tag>Pro14</b:Tag>
    <b:SourceType>Book</b:SourceType>
    <b:Guid>{5F135BF9-5B54-4FA2-B6EB-97C669CDF070}</b:Guid>
    <b:LCID>0</b:LCID>
    <b:Author>
      <b:Author>
        <b:Corporate>Prognostický ústav SAV, INFOSTAT - Výskumné demografické centrum, Katedra humánnej geografie a demografie Prírodovedeckej fakulty UK</b:Corporate>
      </b:Author>
    </b:Author>
    <b:Title>Prognóza vývoja rodín a domácností na Slovensku do roku 2030</b:Title>
    <b:Year>október 2014</b:Year>
    <b:City>Bratislava</b:City>
    <b:RefOrder>2</b:RefOrder>
  </b:Source>
</b:Sources>
</file>

<file path=customXml/itemProps1.xml><?xml version="1.0" encoding="utf-8"?>
<ds:datastoreItem xmlns:ds="http://schemas.openxmlformats.org/officeDocument/2006/customXml" ds:itemID="{9CCD582C-1CCD-437D-91B4-7D04F259C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2942</TotalTime>
  <Pages>49</Pages>
  <Words>18518</Words>
  <Characters>105559</Characters>
  <Application>Microsoft Office Word</Application>
  <DocSecurity>0</DocSecurity>
  <Lines>879</Lines>
  <Paragraphs>247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Územný plán obce Vieska nad Žitavou</vt:lpstr>
      <vt:lpstr>Územný plán obce Vieska nad Žitavou</vt:lpstr>
    </vt:vector>
  </TitlesOfParts>
  <Company>Grizli777</Company>
  <LinksUpToDate>false</LinksUpToDate>
  <CharactersWithSpaces>123830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Územný plán obce Vieska nad Žitavou</dc:title>
  <dc:subject>SPRÁVA O HODNOTENÍ VPLYVOV ÚZEMNOPLÁNOVACEJ DOKUMENTÁCIE NA ŽIVOTNÉ PROSTREDIE</dc:subject>
  <dc:creator>K2 ateliér, s.r.o., Dlhá 16, 949 01 Nitra</dc:creator>
  <cp:lastModifiedBy>PC-6</cp:lastModifiedBy>
  <cp:revision>24</cp:revision>
  <cp:lastPrinted>2020-11-11T07:58:00Z</cp:lastPrinted>
  <dcterms:created xsi:type="dcterms:W3CDTF">2020-09-21T05:34:00Z</dcterms:created>
  <dcterms:modified xsi:type="dcterms:W3CDTF">2020-11-11T09:52:00Z</dcterms:modified>
  <cp:contentStatus>ÚPN-o Vieska nad Žitavou</cp:contentStatus>
</cp:coreProperties>
</file>